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EDE9" w14:textId="77777777" w:rsidR="009B2048" w:rsidRPr="0070474F" w:rsidRDefault="009B2048" w:rsidP="009B2048">
      <w:pPr>
        <w:pStyle w:val="Topline16Pt"/>
      </w:pPr>
      <w:r>
        <w:t xml:space="preserve">Press </w:t>
      </w:r>
      <w:proofErr w:type="gramStart"/>
      <w:r>
        <w:t>release</w:t>
      </w:r>
      <w:proofErr w:type="gramEnd"/>
    </w:p>
    <w:p w14:paraId="16568348" w14:textId="7E6E572A" w:rsidR="009B2048" w:rsidRPr="0071416F" w:rsidRDefault="00FA35E5" w:rsidP="009B2048">
      <w:pPr>
        <w:pStyle w:val="HeadlineH233Pt"/>
        <w:spacing w:line="240" w:lineRule="auto"/>
        <w:rPr>
          <w:rFonts w:cs="Arial"/>
          <w:lang w:val="en-CA"/>
        </w:rPr>
      </w:pPr>
      <w:r w:rsidRPr="0071416F">
        <w:rPr>
          <w:lang w:val="en-CA"/>
        </w:rPr>
        <w:t>Liebherr a</w:t>
      </w:r>
      <w:r w:rsidR="009B2048" w:rsidRPr="0071416F">
        <w:rPr>
          <w:lang w:val="en-CA"/>
        </w:rPr>
        <w:t xml:space="preserve">t </w:t>
      </w:r>
      <w:proofErr w:type="spellStart"/>
      <w:r w:rsidR="009B2048" w:rsidRPr="0071416F">
        <w:rPr>
          <w:lang w:val="en-CA"/>
        </w:rPr>
        <w:t>Pollutec</w:t>
      </w:r>
      <w:proofErr w:type="spellEnd"/>
      <w:r w:rsidR="009B2048" w:rsidRPr="0071416F">
        <w:rPr>
          <w:lang w:val="en-CA"/>
        </w:rPr>
        <w:t xml:space="preserve"> 2023</w:t>
      </w:r>
    </w:p>
    <w:p w14:paraId="5A3DECC2" w14:textId="77777777" w:rsidR="00B81ED6" w:rsidRPr="003372AA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  <w:lang w:val="fr-FR"/>
        </w:rPr>
      </w:pPr>
      <w:r w:rsidRPr="003372AA">
        <w:rPr>
          <w:rFonts w:ascii="Tahoma" w:hAnsi="Tahoma" w:cs="Tahoma"/>
          <w:lang w:val="fr-FR"/>
        </w:rPr>
        <w:t>⸺</w:t>
      </w:r>
    </w:p>
    <w:p w14:paraId="112731CD" w14:textId="53B22921" w:rsidR="00FA35E5" w:rsidRPr="00A86BDF" w:rsidRDefault="00F26610" w:rsidP="00FA35E5">
      <w:pPr>
        <w:pStyle w:val="Bulletpoints11Pt"/>
        <w:rPr>
          <w:lang w:val="en-GB"/>
        </w:rPr>
      </w:pPr>
      <w:r>
        <w:rPr>
          <w:bCs/>
          <w:noProof/>
          <w:lang w:val="en-CA" w:eastAsia="de-DE"/>
        </w:rPr>
        <w:t>T</w:t>
      </w:r>
      <w:r w:rsidRPr="0071416F">
        <w:rPr>
          <w:bCs/>
          <w:noProof/>
          <w:lang w:val="en-CA" w:eastAsia="de-DE"/>
        </w:rPr>
        <w:t>he Liebherr Group</w:t>
      </w:r>
      <w:r w:rsidRPr="00A86BDF">
        <w:rPr>
          <w:lang w:val="en-GB"/>
        </w:rPr>
        <w:t xml:space="preserve"> </w:t>
      </w:r>
      <w:r>
        <w:rPr>
          <w:lang w:val="en-GB"/>
        </w:rPr>
        <w:t>is present at h</w:t>
      </w:r>
      <w:r w:rsidR="00FA35E5" w:rsidRPr="00A86BDF">
        <w:rPr>
          <w:lang w:val="en-GB"/>
        </w:rPr>
        <w:t xml:space="preserve">all 3, aisle </w:t>
      </w:r>
      <w:r w:rsidR="00FA35E5">
        <w:rPr>
          <w:lang w:val="en-GB"/>
        </w:rPr>
        <w:t xml:space="preserve">E, booth </w:t>
      </w:r>
      <w:proofErr w:type="gramStart"/>
      <w:r w:rsidR="00FA35E5">
        <w:rPr>
          <w:lang w:val="en-GB"/>
        </w:rPr>
        <w:t>108</w:t>
      </w:r>
      <w:proofErr w:type="gramEnd"/>
    </w:p>
    <w:p w14:paraId="27AE2E3C" w14:textId="383D5988" w:rsidR="00FA35E5" w:rsidRDefault="00FA35E5" w:rsidP="00FA35E5">
      <w:pPr>
        <w:pStyle w:val="Bulletpoints11Pt"/>
        <w:rPr>
          <w:lang w:val="en-GB"/>
        </w:rPr>
      </w:pPr>
      <w:r w:rsidRPr="00A86BDF">
        <w:rPr>
          <w:lang w:val="en-GB"/>
        </w:rPr>
        <w:t xml:space="preserve">The latest innovations in the handling range on the Liebherr </w:t>
      </w:r>
      <w:proofErr w:type="gramStart"/>
      <w:r w:rsidR="006D7CD5" w:rsidRPr="00A86BDF">
        <w:rPr>
          <w:lang w:val="en-GB"/>
        </w:rPr>
        <w:t>stand</w:t>
      </w:r>
      <w:proofErr w:type="gramEnd"/>
    </w:p>
    <w:p w14:paraId="24A07A38" w14:textId="44040AAB" w:rsidR="00F26610" w:rsidRPr="00A86BDF" w:rsidRDefault="00F26610" w:rsidP="00F26610">
      <w:pPr>
        <w:pStyle w:val="Bulletpoints11Pt"/>
        <w:rPr>
          <w:lang w:val="en-GB"/>
        </w:rPr>
      </w:pPr>
      <w:r w:rsidRPr="00F26610">
        <w:rPr>
          <w:lang w:val="en-GB"/>
        </w:rPr>
        <w:t>Innovations in alternative drive technologies and digitalisation</w:t>
      </w:r>
    </w:p>
    <w:p w14:paraId="40A2844D" w14:textId="77777777" w:rsidR="00FA35E5" w:rsidRPr="00A86BDF" w:rsidRDefault="00FA35E5" w:rsidP="00154D8A">
      <w:pPr>
        <w:pStyle w:val="Bulletpoints11Pt"/>
        <w:numPr>
          <w:ilvl w:val="0"/>
          <w:numId w:val="0"/>
        </w:numPr>
        <w:rPr>
          <w:lang w:val="en-GB"/>
        </w:rPr>
      </w:pPr>
    </w:p>
    <w:p w14:paraId="35BA635A" w14:textId="28455F9F" w:rsidR="00FA35E5" w:rsidRPr="00A86BDF" w:rsidRDefault="00FA35E5" w:rsidP="00214D2F">
      <w:pPr>
        <w:pStyle w:val="Teaser11Pt"/>
      </w:pPr>
      <w:r w:rsidRPr="00A86BDF">
        <w:t>From october 1</w:t>
      </w:r>
      <w:r>
        <w:t>0</w:t>
      </w:r>
      <w:r w:rsidRPr="00A86BDF">
        <w:t>th to 1</w:t>
      </w:r>
      <w:r>
        <w:t>3</w:t>
      </w:r>
      <w:r w:rsidRPr="00A86BDF">
        <w:t>th, Liebherr will</w:t>
      </w:r>
      <w:r w:rsidR="006D7CD5">
        <w:t xml:space="preserve"> once again</w:t>
      </w:r>
      <w:r w:rsidRPr="00A86BDF">
        <w:t xml:space="preserve"> have a booth at the 202</w:t>
      </w:r>
      <w:r>
        <w:t>3</w:t>
      </w:r>
      <w:r w:rsidRPr="00A86BDF">
        <w:t xml:space="preserve"> edition of the Pollutec trade fair in Lyon. At the </w:t>
      </w:r>
      <w:r>
        <w:t>entrance</w:t>
      </w:r>
      <w:r w:rsidRPr="00A86BDF">
        <w:t xml:space="preserve"> of hall 3, dedicated to recycling – material and material reuse, the Liebherr stand (</w:t>
      </w:r>
      <w:r>
        <w:t>Aisle E, No. 108</w:t>
      </w:r>
      <w:r w:rsidRPr="00A86BDF">
        <w:t xml:space="preserve">) will unveil </w:t>
      </w:r>
      <w:r w:rsidR="006D7CD5">
        <w:t xml:space="preserve">many new innovations and </w:t>
      </w:r>
      <w:r w:rsidRPr="00A86BDF">
        <w:t>products from the earthmoving</w:t>
      </w:r>
      <w:r w:rsidR="006D7CD5">
        <w:t xml:space="preserve"> and </w:t>
      </w:r>
      <w:r w:rsidRPr="00A86BDF">
        <w:t>handling sectors.</w:t>
      </w:r>
    </w:p>
    <w:p w14:paraId="6A1CF123" w14:textId="02947046" w:rsidR="00E66292" w:rsidRPr="0071416F" w:rsidRDefault="00F26610" w:rsidP="00214D2F">
      <w:pPr>
        <w:pStyle w:val="Copytext11Pt"/>
        <w:rPr>
          <w:noProof/>
        </w:rPr>
      </w:pPr>
      <w:r w:rsidRPr="00F26610">
        <w:rPr>
          <w:noProof/>
        </w:rPr>
        <w:t xml:space="preserve">One of the innovations presented by Liebherr in hall 3, aisle E, stand 108 at the Pollutec show is </w:t>
      </w:r>
      <w:r>
        <w:rPr>
          <w:noProof/>
        </w:rPr>
        <w:t>t</w:t>
      </w:r>
      <w:r w:rsidR="00E66292" w:rsidRPr="0071416F">
        <w:rPr>
          <w:noProof/>
        </w:rPr>
        <w:t>he L</w:t>
      </w:r>
      <w:r>
        <w:rPr>
          <w:noProof/>
        </w:rPr>
        <w:t> </w:t>
      </w:r>
      <w:r w:rsidR="00E66292" w:rsidRPr="0071416F">
        <w:rPr>
          <w:noProof/>
        </w:rPr>
        <w:t>507</w:t>
      </w:r>
      <w:r>
        <w:rPr>
          <w:noProof/>
        </w:rPr>
        <w:t> </w:t>
      </w:r>
      <w:r w:rsidR="00E66292" w:rsidRPr="0071416F">
        <w:rPr>
          <w:noProof/>
        </w:rPr>
        <w:t>E battery-electric wheel loader</w:t>
      </w:r>
      <w:r>
        <w:rPr>
          <w:noProof/>
        </w:rPr>
        <w:t>. It</w:t>
      </w:r>
      <w:r w:rsidR="00E66292" w:rsidRPr="0071416F">
        <w:rPr>
          <w:noProof/>
        </w:rPr>
        <w:t xml:space="preserve"> is the first electrified wheel loader from the Liebherr Group. </w:t>
      </w:r>
      <w:r>
        <w:rPr>
          <w:noProof/>
        </w:rPr>
        <w:t xml:space="preserve">The wheel loader </w:t>
      </w:r>
      <w:r w:rsidR="00E66292" w:rsidRPr="0071416F">
        <w:rPr>
          <w:noProof/>
        </w:rPr>
        <w:t>combines the proven advantages of a Liebherr stereo loader with a battery-electric drive system developed by Liebherr. The L</w:t>
      </w:r>
      <w:r>
        <w:rPr>
          <w:noProof/>
        </w:rPr>
        <w:t> </w:t>
      </w:r>
      <w:r w:rsidR="00E66292" w:rsidRPr="0071416F">
        <w:rPr>
          <w:noProof/>
        </w:rPr>
        <w:t>507</w:t>
      </w:r>
      <w:r>
        <w:rPr>
          <w:noProof/>
        </w:rPr>
        <w:t> </w:t>
      </w:r>
      <w:r w:rsidR="00E66292" w:rsidRPr="0071416F">
        <w:rPr>
          <w:noProof/>
        </w:rPr>
        <w:t>E delivers the same performance as a conventional wheel loader in the same class, with no local CO</w:t>
      </w:r>
      <w:r w:rsidR="00E66292" w:rsidRPr="00214D2F">
        <w:rPr>
          <w:noProof/>
          <w:vertAlign w:val="subscript"/>
        </w:rPr>
        <w:t>2</w:t>
      </w:r>
      <w:r w:rsidR="00E66292" w:rsidRPr="0071416F">
        <w:rPr>
          <w:noProof/>
        </w:rPr>
        <w:t xml:space="preserve"> emissions. What's more, the new wheel loader's low noise emissions make it ideal for use in areas where low noise and exhaust levels are particularly important, such as city streets </w:t>
      </w:r>
      <w:r w:rsidR="006D7CD5" w:rsidRPr="0071416F">
        <w:rPr>
          <w:noProof/>
        </w:rPr>
        <w:t>or inside a building</w:t>
      </w:r>
      <w:r w:rsidR="00E66292" w:rsidRPr="0071416F">
        <w:rPr>
          <w:noProof/>
        </w:rPr>
        <w:t>.</w:t>
      </w:r>
    </w:p>
    <w:p w14:paraId="25C662A5" w14:textId="0E689372" w:rsidR="009B2048" w:rsidRPr="00575EF1" w:rsidRDefault="000A2F86" w:rsidP="00214D2F">
      <w:pPr>
        <w:pStyle w:val="Copyhead11Pt"/>
      </w:pPr>
      <w:r w:rsidRPr="00575EF1">
        <w:t>New range of telescopic handlers with intelligent assistance systems and alternative drive systems</w:t>
      </w:r>
    </w:p>
    <w:p w14:paraId="1686FF8F" w14:textId="5CED32F6" w:rsidR="006D7CD5" w:rsidRDefault="009B2048" w:rsidP="00214D2F">
      <w:pPr>
        <w:pStyle w:val="Copytext11Pt"/>
      </w:pPr>
      <w:r w:rsidRPr="009B2048">
        <w:t xml:space="preserve">At </w:t>
      </w:r>
      <w:proofErr w:type="spellStart"/>
      <w:r w:rsidRPr="009B2048">
        <w:t>Pollutec</w:t>
      </w:r>
      <w:proofErr w:type="spellEnd"/>
      <w:r w:rsidRPr="009B2048">
        <w:t xml:space="preserve"> 2023, Liebherr is set to exhibit the T</w:t>
      </w:r>
      <w:r w:rsidR="000A2F86">
        <w:t> </w:t>
      </w:r>
      <w:r w:rsidRPr="009B2048">
        <w:t>55-</w:t>
      </w:r>
      <w:r w:rsidR="00154D8A">
        <w:t>7s</w:t>
      </w:r>
      <w:r w:rsidRPr="009B2048">
        <w:t xml:space="preserve"> telescopic handler for recycling applications and industrial materials handling</w:t>
      </w:r>
      <w:r w:rsidRPr="009B2048">
        <w:rPr>
          <w:color w:val="FF0000"/>
        </w:rPr>
        <w:t>.</w:t>
      </w:r>
      <w:r w:rsidRPr="009B2048">
        <w:t xml:space="preserve"> Apart from its continuously variable hydrostatic drive and the high-performance hydraulics, Liebherr telescopic handlers stand for high productivity and reliability with intelligent assistance systems such as </w:t>
      </w:r>
      <w:proofErr w:type="spellStart"/>
      <w:r w:rsidRPr="009B2048">
        <w:t>EcoMotion</w:t>
      </w:r>
      <w:proofErr w:type="spellEnd"/>
      <w:r w:rsidRPr="009B2048">
        <w:t xml:space="preserve">, </w:t>
      </w:r>
      <w:proofErr w:type="spellStart"/>
      <w:r w:rsidRPr="009B2048">
        <w:t>MultiMotion</w:t>
      </w:r>
      <w:proofErr w:type="spellEnd"/>
      <w:r w:rsidRPr="009B2048">
        <w:t xml:space="preserve"> and Load Moment Plus. Advanced safety features like intervening overload warning device and Auto Hill Assist support demanding tasks.</w:t>
      </w:r>
    </w:p>
    <w:p w14:paraId="46C32490" w14:textId="40CD7068" w:rsidR="009B2048" w:rsidRDefault="009B2048" w:rsidP="00214D2F">
      <w:pPr>
        <w:pStyle w:val="Copytext11Pt"/>
      </w:pPr>
      <w:r w:rsidRPr="009B2048">
        <w:t>The total of three telescopic handlers for industrial applications are powered by a powerful diesel engine (T 46-</w:t>
      </w:r>
      <w:r w:rsidR="00154D8A">
        <w:t>7s</w:t>
      </w:r>
      <w:r w:rsidRPr="009B2048">
        <w:rPr>
          <w:color w:val="000000" w:themeColor="text1"/>
        </w:rPr>
        <w:t xml:space="preserve"> 105kW/136bhp</w:t>
      </w:r>
      <w:r w:rsidRPr="009B2048">
        <w:t>, T 55-</w:t>
      </w:r>
      <w:r w:rsidR="00154D8A">
        <w:t>7s</w:t>
      </w:r>
      <w:r w:rsidRPr="009B2048">
        <w:rPr>
          <w:color w:val="000000" w:themeColor="text1"/>
        </w:rPr>
        <w:t xml:space="preserve"> 115kW/156bhp</w:t>
      </w:r>
      <w:r w:rsidRPr="009B2048">
        <w:t>,</w:t>
      </w:r>
      <w:r w:rsidRPr="009B2048">
        <w:rPr>
          <w:color w:val="FF0000"/>
        </w:rPr>
        <w:t xml:space="preserve"> </w:t>
      </w:r>
      <w:r w:rsidRPr="009B2048">
        <w:t>T</w:t>
      </w:r>
      <w:r w:rsidR="000A2F86">
        <w:t> </w:t>
      </w:r>
      <w:r w:rsidRPr="009B2048">
        <w:t>60-</w:t>
      </w:r>
      <w:r w:rsidR="00154D8A">
        <w:t>9s</w:t>
      </w:r>
      <w:r w:rsidRPr="009B2048">
        <w:rPr>
          <w:color w:val="000000" w:themeColor="text1"/>
        </w:rPr>
        <w:t xml:space="preserve"> 115kW/156bhp). Exhaust gases are retreated through a combination of diesel </w:t>
      </w:r>
      <w:proofErr w:type="spellStart"/>
      <w:r w:rsidRPr="009B2048">
        <w:rPr>
          <w:color w:val="000000" w:themeColor="text1"/>
        </w:rPr>
        <w:t>oxidisation</w:t>
      </w:r>
      <w:proofErr w:type="spellEnd"/>
      <w:r w:rsidRPr="009B2048">
        <w:rPr>
          <w:color w:val="000000" w:themeColor="text1"/>
        </w:rPr>
        <w:t xml:space="preserve"> catalyst (DOC) and selective catalytic reduction (SCR). </w:t>
      </w:r>
      <w:r w:rsidRPr="009B2048">
        <w:t xml:space="preserve">Liebherr telescopic handlers can be operated using HVO (Hydrotreated Vegetable Oil) </w:t>
      </w:r>
      <w:r w:rsidR="006D7CD5" w:rsidRPr="006D7CD5">
        <w:t>or biofuel</w:t>
      </w:r>
      <w:r w:rsidR="006D7CD5">
        <w:t xml:space="preserve">, </w:t>
      </w:r>
      <w:r w:rsidRPr="009B2048">
        <w:t xml:space="preserve">enabling the utilization of a renewable fuel source while maintaining both performance and efficiency. </w:t>
      </w:r>
    </w:p>
    <w:p w14:paraId="776D7C7B" w14:textId="3DACBBD8" w:rsidR="00FA35E5" w:rsidRDefault="000A2F86" w:rsidP="00214D2F">
      <w:pPr>
        <w:pStyle w:val="Copyhead11Pt"/>
      </w:pPr>
      <w:r>
        <w:t xml:space="preserve">The </w:t>
      </w:r>
      <w:r w:rsidR="00FA35E5">
        <w:t>LH</w:t>
      </w:r>
      <w:r>
        <w:t> </w:t>
      </w:r>
      <w:r w:rsidR="00FA35E5">
        <w:t>26</w:t>
      </w:r>
      <w:r>
        <w:t> </w:t>
      </w:r>
      <w:r w:rsidR="00FA35E5">
        <w:t>M</w:t>
      </w:r>
      <w:r>
        <w:t> </w:t>
      </w:r>
      <w:r w:rsidR="00FA35E5">
        <w:t>Industry</w:t>
      </w:r>
      <w:r>
        <w:t> </w:t>
      </w:r>
      <w:r w:rsidR="00FA35E5">
        <w:t>E</w:t>
      </w:r>
      <w:r w:rsidRPr="000A2F86">
        <w:t xml:space="preserve"> handling machine offers greater </w:t>
      </w:r>
      <w:proofErr w:type="gramStart"/>
      <w:r w:rsidRPr="000A2F86">
        <w:t>flexibility</w:t>
      </w:r>
      <w:proofErr w:type="gramEnd"/>
    </w:p>
    <w:p w14:paraId="41CED511" w14:textId="50FA9C9A" w:rsidR="00FA35E5" w:rsidRPr="00FA35E5" w:rsidRDefault="006D7CD5" w:rsidP="00214D2F">
      <w:pPr>
        <w:pStyle w:val="Copytext11Pt"/>
        <w:rPr>
          <w:b/>
        </w:rPr>
      </w:pPr>
      <w:r>
        <w:t>This year</w:t>
      </w:r>
      <w:r w:rsidR="00FA35E5" w:rsidRPr="00FA35E5">
        <w:t>, Liebherr will</w:t>
      </w:r>
      <w:r w:rsidR="00AC116D">
        <w:t xml:space="preserve"> also</w:t>
      </w:r>
      <w:r w:rsidR="00FA35E5" w:rsidRPr="00FA35E5">
        <w:t xml:space="preserve"> present the </w:t>
      </w:r>
      <w:proofErr w:type="gramStart"/>
      <w:r w:rsidR="00FA35E5" w:rsidRPr="00FA35E5">
        <w:t>cable-connected</w:t>
      </w:r>
      <w:proofErr w:type="gramEnd"/>
      <w:r w:rsidR="00FA35E5" w:rsidRPr="00FA35E5">
        <w:t xml:space="preserve"> Liebherr electric material handler LH</w:t>
      </w:r>
      <w:r w:rsidR="000A2F86">
        <w:t> </w:t>
      </w:r>
      <w:r w:rsidR="00FA35E5" w:rsidRPr="00FA35E5">
        <w:t>26</w:t>
      </w:r>
      <w:r w:rsidR="000A2F86">
        <w:t> </w:t>
      </w:r>
      <w:r w:rsidR="00FA35E5" w:rsidRPr="00FA35E5">
        <w:t>M</w:t>
      </w:r>
      <w:r w:rsidR="00521BCD">
        <w:t> </w:t>
      </w:r>
      <w:r w:rsidR="00FA35E5" w:rsidRPr="00FA35E5">
        <w:t>Industry</w:t>
      </w:r>
      <w:r w:rsidR="00521BCD">
        <w:t> </w:t>
      </w:r>
      <w:r w:rsidR="00FA35E5" w:rsidRPr="00FA35E5">
        <w:t xml:space="preserve">E. For temporary, mains-independent operation, the machine can be optionally equipped with a battery-powered Mobility Kit. The new Liebherr electric material handling machine is ideal for use in the recycling industry. </w:t>
      </w:r>
    </w:p>
    <w:p w14:paraId="3F0539CD" w14:textId="688400B5" w:rsidR="00154D8A" w:rsidRPr="00214D2F" w:rsidRDefault="00AC116D" w:rsidP="00214D2F">
      <w:pPr>
        <w:pStyle w:val="Copytext11Pt"/>
      </w:pPr>
      <w:r w:rsidRPr="00214D2F">
        <w:lastRenderedPageBreak/>
        <w:t xml:space="preserve">The configuration for the exhibition at </w:t>
      </w:r>
      <w:proofErr w:type="spellStart"/>
      <w:r w:rsidRPr="00214D2F">
        <w:t>pollutec</w:t>
      </w:r>
      <w:proofErr w:type="spellEnd"/>
      <w:r w:rsidRPr="00214D2F">
        <w:t xml:space="preserve"> also includes </w:t>
      </w:r>
      <w:r w:rsidR="00FA35E5" w:rsidRPr="00214D2F">
        <w:t>a straight 6.60</w:t>
      </w:r>
      <w:r w:rsidR="000A2F86" w:rsidRPr="00214D2F">
        <w:t> </w:t>
      </w:r>
      <w:r w:rsidR="00FA35E5" w:rsidRPr="00214D2F">
        <w:t>m-long boom and a 4.50</w:t>
      </w:r>
      <w:r w:rsidR="000A2F86" w:rsidRPr="00214D2F">
        <w:t> </w:t>
      </w:r>
      <w:r w:rsidR="00FA35E5" w:rsidRPr="00214D2F">
        <w:t>m-long stick with tilt kinematics. The equipment also includes the Liebherr SG</w:t>
      </w:r>
      <w:r w:rsidR="000A2F86" w:rsidRPr="00214D2F">
        <w:t> </w:t>
      </w:r>
      <w:r w:rsidR="00FA35E5" w:rsidRPr="00214D2F">
        <w:t>25 sorting grapple with a capacity of 0.75</w:t>
      </w:r>
      <w:r w:rsidR="000A2F86" w:rsidRPr="00214D2F">
        <w:t> </w:t>
      </w:r>
      <w:r w:rsidR="00FA35E5" w:rsidRPr="00214D2F">
        <w:t>m³ and 1,000</w:t>
      </w:r>
      <w:r w:rsidR="000A2F86" w:rsidRPr="00214D2F">
        <w:t> </w:t>
      </w:r>
      <w:r w:rsidR="00FA35E5" w:rsidRPr="00214D2F">
        <w:t xml:space="preserve">mm wide, perforated tongs. </w:t>
      </w:r>
      <w:r w:rsidRPr="00214D2F">
        <w:t xml:space="preserve">This </w:t>
      </w:r>
      <w:r w:rsidR="00FA35E5" w:rsidRPr="00214D2F">
        <w:t>machine also includes a hydraulic, infinitely height-adjustable cab. The cable routing is provided via a cable winding system, which allows the machine to be moved safely within a working radius of 40</w:t>
      </w:r>
      <w:r w:rsidR="000A2F86" w:rsidRPr="00214D2F">
        <w:t> </w:t>
      </w:r>
      <w:proofErr w:type="spellStart"/>
      <w:r w:rsidR="00FA35E5" w:rsidRPr="00214D2F">
        <w:t>metres</w:t>
      </w:r>
      <w:proofErr w:type="spellEnd"/>
      <w:r w:rsidR="00FA35E5" w:rsidRPr="00214D2F">
        <w:t>, or more on request.</w:t>
      </w:r>
    </w:p>
    <w:p w14:paraId="6F91AF51" w14:textId="77777777" w:rsidR="00E66292" w:rsidRPr="00246AF4" w:rsidRDefault="00E66292" w:rsidP="00E66292">
      <w:pPr>
        <w:pStyle w:val="BoilerplateCopyhead9Pt"/>
      </w:pPr>
      <w:r>
        <w:t>About Liebherr-France SAS</w:t>
      </w:r>
    </w:p>
    <w:p w14:paraId="42FFA70B" w14:textId="77777777" w:rsidR="00E66292" w:rsidRPr="00246AF4" w:rsidRDefault="00E66292" w:rsidP="00E66292">
      <w:pPr>
        <w:pStyle w:val="BoilerplateCopytext9Pt"/>
      </w:pPr>
      <w:r>
        <w:t xml:space="preserve">Liebherr-France SAS, based in Colmar, has been responsible for development and production of Liebherr Group earth-moving crawler excavators since 1961. The current range features about 30 crawler excavator models, from the R 914 Compact to the R 980 SME, which are designed for earth-moving and quarrying applications. The company also produces a host of special attachments for specific tasks such as demolition, material handling, and dredging or tunnelling applications, in addition to electric excavators. Crawler excavators with 14 to 100 </w:t>
      </w:r>
      <w:proofErr w:type="spellStart"/>
      <w:r>
        <w:t>tonne</w:t>
      </w:r>
      <w:proofErr w:type="spellEnd"/>
      <w:r>
        <w:t xml:space="preserve"> operating weights are supplied with Liebherr engines offering 90 to 420 kW power output. With more than 1200 employees, Liebherr-France SAS achieved sales of 534 million euros in 2022.</w:t>
      </w:r>
    </w:p>
    <w:p w14:paraId="64B82B22" w14:textId="77777777" w:rsidR="00E66292" w:rsidRPr="007E6519" w:rsidRDefault="00E66292" w:rsidP="00E66292">
      <w:pPr>
        <w:pStyle w:val="BoilerplateCopyhead9Pt"/>
      </w:pPr>
      <w:r>
        <w:t>About the Liebherr Group</w:t>
      </w:r>
    </w:p>
    <w:p w14:paraId="085BA4E7" w14:textId="4B77944F" w:rsidR="00E66292" w:rsidRDefault="00E66292" w:rsidP="00E66292">
      <w:pPr>
        <w:pStyle w:val="BoilerplateCopytext9Pt"/>
      </w:pPr>
      <w:r w:rsidRPr="00C7099A">
        <w:t>The Liebherr Group is a family-run technology company with a highly diversified product portfolio. The company is one of the largest construction equipment manufacturers in the world. It also provides high-quality and user-oriented products and services in a wide range of other areas. The Liebherr Group includes over 140 companies across</w:t>
      </w:r>
      <w:r>
        <w:t xml:space="preserve"> all continents. </w:t>
      </w:r>
      <w:r w:rsidRPr="00ED7485">
        <w:t>In 202</w:t>
      </w:r>
      <w:r>
        <w:t>2</w:t>
      </w:r>
      <w:r w:rsidRPr="00ED7485">
        <w:t>, it employed more than</w:t>
      </w:r>
      <w:r>
        <w:t xml:space="preserve"> 50</w:t>
      </w:r>
      <w:r w:rsidRPr="00ED7485">
        <w:t>,000 staff and achieved combined revenues of over 1</w:t>
      </w:r>
      <w:r>
        <w:t>2</w:t>
      </w:r>
      <w:r w:rsidRPr="00ED7485">
        <w:t>.</w:t>
      </w:r>
      <w:r>
        <w:t>5</w:t>
      </w:r>
      <w:r w:rsidRPr="00ED7485">
        <w:t xml:space="preserve"> billion euros.</w:t>
      </w:r>
      <w:r w:rsidRPr="00C7099A">
        <w:t xml:space="preserve"> Liebherr was founded in </w:t>
      </w:r>
      <w:proofErr w:type="spellStart"/>
      <w:r w:rsidRPr="00C7099A">
        <w:t>Kirchdorf</w:t>
      </w:r>
      <w:proofErr w:type="spellEnd"/>
      <w:r w:rsidRPr="00C7099A">
        <w:t xml:space="preserve"> an der </w:t>
      </w:r>
      <w:proofErr w:type="spellStart"/>
      <w:r w:rsidRPr="00C7099A">
        <w:t>Iller</w:t>
      </w:r>
      <w:proofErr w:type="spellEnd"/>
      <w:r w:rsidRPr="00C7099A">
        <w:t xml:space="preserve"> in Southern Germany</w:t>
      </w:r>
      <w:r>
        <w:t xml:space="preserve"> </w:t>
      </w:r>
      <w:r w:rsidRPr="00C7099A">
        <w:t xml:space="preserve">in 1949. Since then, the employees have been pursuing the goal of achieving continuous technological </w:t>
      </w:r>
      <w:r w:rsidR="00C406E0" w:rsidRPr="00C7099A">
        <w:t>innovation and</w:t>
      </w:r>
      <w:r w:rsidRPr="00C7099A">
        <w:t xml:space="preserve"> bringing industry-leading solutions to its customers.</w:t>
      </w:r>
    </w:p>
    <w:p w14:paraId="09D3B03E" w14:textId="54B261E6" w:rsidR="00E37648" w:rsidRPr="00246AF4" w:rsidRDefault="00214D2F" w:rsidP="00E37648">
      <w:pPr>
        <w:pStyle w:val="Copyhead11Pt"/>
      </w:pPr>
      <w:r>
        <w:t>Images</w:t>
      </w:r>
    </w:p>
    <w:p w14:paraId="5992E3DD" w14:textId="09F26309" w:rsidR="00685BF0" w:rsidRDefault="00685BF0" w:rsidP="00685BF0">
      <w:pPr>
        <w:pStyle w:val="Caption9Pt"/>
      </w:pPr>
      <w:r>
        <w:rPr>
          <w:noProof/>
          <w:lang w:eastAsia="zh-CN"/>
        </w:rPr>
        <w:drawing>
          <wp:inline distT="0" distB="0" distL="0" distR="0" wp14:anchorId="76B35A0F" wp14:editId="421AE17B">
            <wp:extent cx="2297927" cy="153195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65" cy="162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A9A05" w14:textId="29BBBB11" w:rsidR="00214D2F" w:rsidRDefault="00AC0B26" w:rsidP="00AC0B26">
      <w:pPr>
        <w:pStyle w:val="Copyhead11Pt"/>
        <w:spacing w:line="240" w:lineRule="auto"/>
        <w:rPr>
          <w:rFonts w:eastAsiaTheme="minorHAnsi" w:cs="Arial"/>
          <w:b w:val="0"/>
          <w:sz w:val="18"/>
          <w:lang w:val="en-CA" w:eastAsia="en-US"/>
        </w:rPr>
      </w:pPr>
      <w:r w:rsidRPr="00214D2F">
        <w:rPr>
          <w:rFonts w:eastAsiaTheme="minorHAnsi" w:cs="Arial"/>
          <w:b w:val="0"/>
          <w:sz w:val="18"/>
          <w:lang w:val="en-CA" w:eastAsia="en-US"/>
        </w:rPr>
        <w:t>liebherr-l507e-indoor-application.jpg</w:t>
      </w:r>
      <w:r w:rsidRPr="00214D2F">
        <w:br/>
      </w:r>
      <w:r w:rsidRPr="00214D2F">
        <w:rPr>
          <w:rFonts w:eastAsiaTheme="minorHAnsi" w:cs="Arial"/>
          <w:b w:val="0"/>
          <w:sz w:val="18"/>
          <w:lang w:val="en-CA" w:eastAsia="en-US"/>
        </w:rPr>
        <w:t>No CO</w:t>
      </w:r>
      <w:r w:rsidRPr="00214D2F">
        <w:rPr>
          <w:rFonts w:eastAsiaTheme="minorHAnsi" w:cs="Arial"/>
          <w:b w:val="0"/>
          <w:sz w:val="18"/>
          <w:vertAlign w:val="subscript"/>
          <w:lang w:val="en-CA" w:eastAsia="en-US"/>
        </w:rPr>
        <w:t>2</w:t>
      </w:r>
      <w:r w:rsidRPr="00214D2F">
        <w:rPr>
          <w:rFonts w:eastAsiaTheme="minorHAnsi" w:cs="Arial"/>
          <w:b w:val="0"/>
          <w:sz w:val="18"/>
          <w:lang w:val="en-CA" w:eastAsia="en-US"/>
        </w:rPr>
        <w:t xml:space="preserve"> emissions on site: the Liebherr L</w:t>
      </w:r>
      <w:r w:rsidR="000A2F86" w:rsidRPr="00214D2F">
        <w:rPr>
          <w:rFonts w:eastAsiaTheme="minorHAnsi" w:cs="Arial"/>
          <w:b w:val="0"/>
          <w:sz w:val="18"/>
          <w:lang w:val="en-CA" w:eastAsia="en-US"/>
        </w:rPr>
        <w:t> </w:t>
      </w:r>
      <w:r w:rsidRPr="00214D2F">
        <w:rPr>
          <w:rFonts w:eastAsiaTheme="minorHAnsi" w:cs="Arial"/>
          <w:b w:val="0"/>
          <w:sz w:val="18"/>
          <w:lang w:val="en-CA" w:eastAsia="en-US"/>
        </w:rPr>
        <w:t>507</w:t>
      </w:r>
      <w:r w:rsidR="000A2F86" w:rsidRPr="00214D2F">
        <w:rPr>
          <w:rFonts w:eastAsiaTheme="minorHAnsi" w:cs="Arial"/>
          <w:b w:val="0"/>
          <w:sz w:val="18"/>
          <w:lang w:val="en-CA" w:eastAsia="en-US"/>
        </w:rPr>
        <w:t> </w:t>
      </w:r>
      <w:r w:rsidRPr="00214D2F">
        <w:rPr>
          <w:rFonts w:eastAsiaTheme="minorHAnsi" w:cs="Arial"/>
          <w:b w:val="0"/>
          <w:sz w:val="18"/>
          <w:lang w:val="en-CA" w:eastAsia="en-US"/>
        </w:rPr>
        <w:t>E is also suitable for use in hangars</w:t>
      </w:r>
      <w:r w:rsidR="00E37648" w:rsidRPr="00214D2F">
        <w:rPr>
          <w:rFonts w:eastAsiaTheme="minorHAnsi" w:cs="Arial"/>
          <w:b w:val="0"/>
          <w:sz w:val="18"/>
          <w:lang w:val="en-CA" w:eastAsia="en-US"/>
        </w:rPr>
        <w:t>.</w:t>
      </w:r>
    </w:p>
    <w:p w14:paraId="22044788" w14:textId="77777777" w:rsidR="00214D2F" w:rsidRPr="0071416F" w:rsidRDefault="00214D2F" w:rsidP="00AC0B26">
      <w:pPr>
        <w:pStyle w:val="Copyhead11Pt"/>
        <w:spacing w:line="240" w:lineRule="auto"/>
        <w:rPr>
          <w:rFonts w:eastAsiaTheme="minorHAnsi" w:cs="Arial"/>
          <w:b w:val="0"/>
          <w:sz w:val="18"/>
          <w:lang w:val="en-CA" w:eastAsia="en-US"/>
        </w:rPr>
      </w:pPr>
    </w:p>
    <w:p w14:paraId="0BED6326" w14:textId="4DFB2B7A" w:rsidR="00AC0B26" w:rsidRDefault="00AC0B26" w:rsidP="00AC0B26">
      <w:pPr>
        <w:pStyle w:val="Caption9Pt"/>
      </w:pPr>
      <w:r>
        <w:rPr>
          <w:noProof/>
          <w:lang w:eastAsia="zh-CN"/>
        </w:rPr>
        <w:drawing>
          <wp:inline distT="0" distB="0" distL="0" distR="0" wp14:anchorId="47C211EE" wp14:editId="54C8D8C2">
            <wp:extent cx="2337683" cy="1549139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79831" cy="157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15F94" w14:textId="47B2912D" w:rsidR="00AC0B26" w:rsidRDefault="0071416F" w:rsidP="00AC0B26">
      <w:pPr>
        <w:pStyle w:val="Caption9Pt"/>
      </w:pPr>
      <w:proofErr w:type="spellStart"/>
      <w:r>
        <w:t>liebherr</w:t>
      </w:r>
      <w:proofErr w:type="spellEnd"/>
      <w:r>
        <w:t>-</w:t>
      </w:r>
      <w:r w:rsidR="00AC0B26" w:rsidRPr="007937AA">
        <w:t>T</w:t>
      </w:r>
      <w:r w:rsidR="00521BCD">
        <w:t> </w:t>
      </w:r>
      <w:r w:rsidR="00AC0B26" w:rsidRPr="007937AA">
        <w:t>55-7s</w:t>
      </w:r>
      <w:r>
        <w:t>-telescopic-handler.</w:t>
      </w:r>
      <w:r w:rsidR="00AC0B26">
        <w:t>jpg</w:t>
      </w:r>
      <w:r w:rsidR="00AC0B26">
        <w:br/>
        <w:t xml:space="preserve">Liebherr </w:t>
      </w:r>
      <w:proofErr w:type="spellStart"/>
      <w:r w:rsidR="00AC0B26">
        <w:t>telescopic</w:t>
      </w:r>
      <w:proofErr w:type="spellEnd"/>
      <w:r w:rsidR="00AC0B26">
        <w:t xml:space="preserve"> </w:t>
      </w:r>
      <w:proofErr w:type="spellStart"/>
      <w:r w:rsidR="00AC0B26">
        <w:t>handler</w:t>
      </w:r>
      <w:proofErr w:type="spellEnd"/>
      <w:r w:rsidR="00AC0B26">
        <w:t xml:space="preserve"> T</w:t>
      </w:r>
      <w:r w:rsidR="000A2F86">
        <w:t> </w:t>
      </w:r>
      <w:r w:rsidR="00AC0B26">
        <w:t xml:space="preserve">55-7s in </w:t>
      </w:r>
      <w:proofErr w:type="spellStart"/>
      <w:r w:rsidR="00AC0B26">
        <w:t>recycling</w:t>
      </w:r>
      <w:proofErr w:type="spellEnd"/>
      <w:r w:rsidR="00AC0B26">
        <w:t xml:space="preserve"> </w:t>
      </w:r>
      <w:proofErr w:type="spellStart"/>
      <w:r w:rsidR="00AC0B26">
        <w:t>application</w:t>
      </w:r>
      <w:proofErr w:type="spellEnd"/>
      <w:r w:rsidR="000A2F86">
        <w:t>.</w:t>
      </w:r>
    </w:p>
    <w:p w14:paraId="28BC8224" w14:textId="77777777" w:rsidR="00AC0B26" w:rsidRDefault="00AC0B26" w:rsidP="00AC0B26">
      <w:pPr>
        <w:pStyle w:val="Caption9Pt"/>
      </w:pPr>
      <w:r>
        <w:rPr>
          <w:noProof/>
          <w:lang w:eastAsia="zh-CN"/>
        </w:rPr>
        <w:lastRenderedPageBreak/>
        <w:drawing>
          <wp:inline distT="0" distB="0" distL="0" distR="0" wp14:anchorId="79E6C38B" wp14:editId="24E8923A">
            <wp:extent cx="2576330" cy="171738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374" cy="173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95C98" w14:textId="3B463A8D" w:rsidR="00AC0B26" w:rsidRPr="0071416F" w:rsidRDefault="00AC0B26" w:rsidP="00AC0B26">
      <w:pPr>
        <w:pStyle w:val="Caption9Pt"/>
        <w:rPr>
          <w:lang w:val="en-CA"/>
        </w:rPr>
      </w:pPr>
      <w:r w:rsidRPr="00214D2F">
        <w:rPr>
          <w:lang w:val="en-CA"/>
        </w:rPr>
        <w:t>liebherr-lh-26-m-industry-e.jpg</w:t>
      </w:r>
      <w:r w:rsidRPr="00214D2F">
        <w:rPr>
          <w:lang w:val="en-CA"/>
        </w:rPr>
        <w:br/>
        <w:t>No CO</w:t>
      </w:r>
      <w:r w:rsidRPr="00214D2F">
        <w:rPr>
          <w:vertAlign w:val="subscript"/>
          <w:lang w:val="en-CA"/>
        </w:rPr>
        <w:t>2</w:t>
      </w:r>
      <w:r w:rsidRPr="00214D2F">
        <w:rPr>
          <w:lang w:val="en-CA"/>
        </w:rPr>
        <w:t xml:space="preserve"> emissions: the Liebherr LH</w:t>
      </w:r>
      <w:r w:rsidR="000A2F86" w:rsidRPr="00214D2F">
        <w:rPr>
          <w:lang w:val="en-CA"/>
        </w:rPr>
        <w:t> </w:t>
      </w:r>
      <w:r w:rsidRPr="00214D2F">
        <w:rPr>
          <w:lang w:val="en-CA"/>
        </w:rPr>
        <w:t>26</w:t>
      </w:r>
      <w:r w:rsidR="000A2F86" w:rsidRPr="00214D2F">
        <w:rPr>
          <w:lang w:val="en-CA"/>
        </w:rPr>
        <w:t> </w:t>
      </w:r>
      <w:r w:rsidRPr="00214D2F">
        <w:rPr>
          <w:lang w:val="en-CA"/>
        </w:rPr>
        <w:t>M</w:t>
      </w:r>
      <w:r w:rsidR="000A2F86" w:rsidRPr="00214D2F">
        <w:rPr>
          <w:lang w:val="en-CA"/>
        </w:rPr>
        <w:t> </w:t>
      </w:r>
      <w:r w:rsidRPr="00214D2F">
        <w:rPr>
          <w:lang w:val="en-CA"/>
        </w:rPr>
        <w:t>Industry</w:t>
      </w:r>
      <w:r w:rsidR="000A2F86" w:rsidRPr="00214D2F">
        <w:rPr>
          <w:lang w:val="en-CA"/>
        </w:rPr>
        <w:t> </w:t>
      </w:r>
      <w:r w:rsidRPr="00214D2F">
        <w:rPr>
          <w:lang w:val="en-CA"/>
        </w:rPr>
        <w:t>E is perfect for use in confined spaces.</w:t>
      </w:r>
    </w:p>
    <w:p w14:paraId="5B027C21" w14:textId="77777777" w:rsidR="00214D2F" w:rsidRDefault="00214D2F" w:rsidP="00E37648">
      <w:pPr>
        <w:pStyle w:val="Copyhead11Pt"/>
      </w:pPr>
    </w:p>
    <w:p w14:paraId="31A7B778" w14:textId="51C70472" w:rsidR="00E66292" w:rsidRPr="00246AF4" w:rsidRDefault="00E66292" w:rsidP="00E37648">
      <w:pPr>
        <w:pStyle w:val="Copyhead11Pt"/>
      </w:pPr>
      <w:r>
        <w:t>Contact</w:t>
      </w:r>
    </w:p>
    <w:p w14:paraId="0A363B9B" w14:textId="77777777" w:rsidR="00E66292" w:rsidRPr="00246AF4" w:rsidRDefault="00E66292" w:rsidP="00E66292">
      <w:pPr>
        <w:pStyle w:val="Copytext11Pt"/>
      </w:pPr>
      <w:r>
        <w:t>Alban Villaume</w:t>
      </w:r>
      <w:r>
        <w:br/>
        <w:t>Marketing Communication Manager</w:t>
      </w:r>
      <w:r>
        <w:br/>
        <w:t>Telephone: +33 3 89 21 36 09</w:t>
      </w:r>
      <w:r>
        <w:br/>
        <w:t>Email: alban.villaume@liebherr.com</w:t>
      </w:r>
    </w:p>
    <w:p w14:paraId="5D9967F2" w14:textId="77777777" w:rsidR="00E66292" w:rsidRPr="00246AF4" w:rsidRDefault="00E66292" w:rsidP="00E66292">
      <w:pPr>
        <w:pStyle w:val="Copyhead11Pt"/>
      </w:pPr>
      <w:r>
        <w:t>Published by</w:t>
      </w:r>
    </w:p>
    <w:p w14:paraId="539E09DD" w14:textId="7B3F49CC" w:rsidR="00B81ED6" w:rsidRPr="00154D8A" w:rsidRDefault="00E66292" w:rsidP="00154D8A">
      <w:pPr>
        <w:pStyle w:val="Copytext11Pt"/>
      </w:pPr>
      <w:r>
        <w:t>Liebherr-France SAS</w:t>
      </w:r>
      <w:r>
        <w:br/>
        <w:t>Colmar, France</w:t>
      </w:r>
      <w:r>
        <w:br/>
        <w:t>www.liebherr.com</w:t>
      </w:r>
    </w:p>
    <w:sectPr w:rsidR="00B81ED6" w:rsidRPr="00154D8A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23A9" w14:textId="77777777" w:rsidR="00FA4A2D" w:rsidRDefault="00FA4A2D" w:rsidP="00B81ED6">
      <w:pPr>
        <w:spacing w:after="0" w:line="240" w:lineRule="auto"/>
      </w:pPr>
      <w:r>
        <w:separator/>
      </w:r>
    </w:p>
  </w:endnote>
  <w:endnote w:type="continuationSeparator" w:id="0">
    <w:p w14:paraId="3CB3420C" w14:textId="77777777" w:rsidR="00FA4A2D" w:rsidRDefault="00FA4A2D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6136" w14:textId="5DC6CE30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575EF1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575EF1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575EF1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575EF1">
      <w:rPr>
        <w:rFonts w:ascii="Arial" w:hAnsi="Arial" w:cs="Arial"/>
      </w:rPr>
      <w:fldChar w:fldCharType="separate"/>
    </w:r>
    <w:r w:rsidR="00575EF1">
      <w:rPr>
        <w:rFonts w:ascii="Arial" w:hAnsi="Arial" w:cs="Arial"/>
        <w:noProof/>
      </w:rPr>
      <w:t>3</w:t>
    </w:r>
    <w:r w:rsidR="00575EF1" w:rsidRPr="0093605C">
      <w:rPr>
        <w:rFonts w:ascii="Arial" w:hAnsi="Arial" w:cs="Arial"/>
        <w:noProof/>
      </w:rPr>
      <w:t>/</w:t>
    </w:r>
    <w:r w:rsidR="00575EF1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2FD1" w14:textId="77777777" w:rsidR="00FA4A2D" w:rsidRDefault="00FA4A2D" w:rsidP="00B81ED6">
      <w:pPr>
        <w:spacing w:after="0" w:line="240" w:lineRule="auto"/>
      </w:pPr>
      <w:r>
        <w:separator/>
      </w:r>
    </w:p>
  </w:footnote>
  <w:footnote w:type="continuationSeparator" w:id="0">
    <w:p w14:paraId="7C385ABC" w14:textId="77777777" w:rsidR="00FA4A2D" w:rsidRDefault="00FA4A2D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AA83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30403981" wp14:editId="2AEAE919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19CF2993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85F"/>
    <w:multiLevelType w:val="hybridMultilevel"/>
    <w:tmpl w:val="BDF4CD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B1E1203"/>
    <w:multiLevelType w:val="hybridMultilevel"/>
    <w:tmpl w:val="33FE2160"/>
    <w:lvl w:ilvl="0" w:tplc="2D707A1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13EFA"/>
    <w:multiLevelType w:val="multilevel"/>
    <w:tmpl w:val="A12230F4"/>
    <w:numStyleLink w:val="TitleRuleListStyleLH"/>
  </w:abstractNum>
  <w:num w:numId="1" w16cid:durableId="1036201097">
    <w:abstractNumId w:val="1"/>
  </w:num>
  <w:num w:numId="2" w16cid:durableId="1069110002">
    <w:abstractNumId w:val="4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2119451032">
    <w:abstractNumId w:val="2"/>
  </w:num>
  <w:num w:numId="4" w16cid:durableId="284697710">
    <w:abstractNumId w:val="3"/>
  </w:num>
  <w:num w:numId="5" w16cid:durableId="30057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0152B"/>
    <w:rsid w:val="0000673D"/>
    <w:rsid w:val="00033002"/>
    <w:rsid w:val="0005214D"/>
    <w:rsid w:val="000668B8"/>
    <w:rsid w:val="00066E54"/>
    <w:rsid w:val="000676CC"/>
    <w:rsid w:val="00080E91"/>
    <w:rsid w:val="00081C89"/>
    <w:rsid w:val="00083089"/>
    <w:rsid w:val="000A2F86"/>
    <w:rsid w:val="000A55D6"/>
    <w:rsid w:val="000B013F"/>
    <w:rsid w:val="000C0DD1"/>
    <w:rsid w:val="000E2DDA"/>
    <w:rsid w:val="000E3315"/>
    <w:rsid w:val="000F3C17"/>
    <w:rsid w:val="00101ABC"/>
    <w:rsid w:val="001419B4"/>
    <w:rsid w:val="00145DB7"/>
    <w:rsid w:val="00154D8A"/>
    <w:rsid w:val="0017100F"/>
    <w:rsid w:val="00181368"/>
    <w:rsid w:val="00194D30"/>
    <w:rsid w:val="001B4EC6"/>
    <w:rsid w:val="001B64B5"/>
    <w:rsid w:val="001C2DB3"/>
    <w:rsid w:val="001C3FE8"/>
    <w:rsid w:val="001D6A45"/>
    <w:rsid w:val="001E1AE8"/>
    <w:rsid w:val="001E730A"/>
    <w:rsid w:val="001F35AB"/>
    <w:rsid w:val="00202D6C"/>
    <w:rsid w:val="00210CD8"/>
    <w:rsid w:val="0021222A"/>
    <w:rsid w:val="00213E65"/>
    <w:rsid w:val="00214D2F"/>
    <w:rsid w:val="0022695C"/>
    <w:rsid w:val="00232E32"/>
    <w:rsid w:val="00246AF4"/>
    <w:rsid w:val="00247B47"/>
    <w:rsid w:val="0025723C"/>
    <w:rsid w:val="00261150"/>
    <w:rsid w:val="00267A72"/>
    <w:rsid w:val="00294C3C"/>
    <w:rsid w:val="00297D6D"/>
    <w:rsid w:val="002B06ED"/>
    <w:rsid w:val="002B7A1C"/>
    <w:rsid w:val="002C6115"/>
    <w:rsid w:val="002D7DA5"/>
    <w:rsid w:val="002E1155"/>
    <w:rsid w:val="002E6DE2"/>
    <w:rsid w:val="002F150A"/>
    <w:rsid w:val="00326E7B"/>
    <w:rsid w:val="00327624"/>
    <w:rsid w:val="0033036B"/>
    <w:rsid w:val="003372AA"/>
    <w:rsid w:val="003524D2"/>
    <w:rsid w:val="003742D8"/>
    <w:rsid w:val="003936A6"/>
    <w:rsid w:val="003A5241"/>
    <w:rsid w:val="003C5579"/>
    <w:rsid w:val="003E2479"/>
    <w:rsid w:val="00400406"/>
    <w:rsid w:val="00420B4D"/>
    <w:rsid w:val="004932AF"/>
    <w:rsid w:val="004A10FD"/>
    <w:rsid w:val="004A7C0D"/>
    <w:rsid w:val="004E0BE8"/>
    <w:rsid w:val="00521BCD"/>
    <w:rsid w:val="00555746"/>
    <w:rsid w:val="00556698"/>
    <w:rsid w:val="00561144"/>
    <w:rsid w:val="00563894"/>
    <w:rsid w:val="00575EF1"/>
    <w:rsid w:val="00596312"/>
    <w:rsid w:val="005973C2"/>
    <w:rsid w:val="005B63A2"/>
    <w:rsid w:val="005C3142"/>
    <w:rsid w:val="005D2284"/>
    <w:rsid w:val="005D3D70"/>
    <w:rsid w:val="005F04CA"/>
    <w:rsid w:val="005F2B8C"/>
    <w:rsid w:val="0061227D"/>
    <w:rsid w:val="00620D88"/>
    <w:rsid w:val="00652E53"/>
    <w:rsid w:val="00666DFB"/>
    <w:rsid w:val="00672EC9"/>
    <w:rsid w:val="00685BF0"/>
    <w:rsid w:val="006950B5"/>
    <w:rsid w:val="006D12F3"/>
    <w:rsid w:val="006D4A43"/>
    <w:rsid w:val="006D57D2"/>
    <w:rsid w:val="006D7CD5"/>
    <w:rsid w:val="006F4635"/>
    <w:rsid w:val="00700E43"/>
    <w:rsid w:val="0071416F"/>
    <w:rsid w:val="007549DB"/>
    <w:rsid w:val="00755D12"/>
    <w:rsid w:val="007C2DD9"/>
    <w:rsid w:val="007D2558"/>
    <w:rsid w:val="007E374E"/>
    <w:rsid w:val="007E6519"/>
    <w:rsid w:val="007F2586"/>
    <w:rsid w:val="00804737"/>
    <w:rsid w:val="008159FA"/>
    <w:rsid w:val="008168B0"/>
    <w:rsid w:val="00824226"/>
    <w:rsid w:val="00826294"/>
    <w:rsid w:val="008337CF"/>
    <w:rsid w:val="00837629"/>
    <w:rsid w:val="00856AE6"/>
    <w:rsid w:val="008B25F8"/>
    <w:rsid w:val="008B2FCE"/>
    <w:rsid w:val="008D6DB8"/>
    <w:rsid w:val="008E5E92"/>
    <w:rsid w:val="0090374A"/>
    <w:rsid w:val="0090421F"/>
    <w:rsid w:val="00913D3A"/>
    <w:rsid w:val="009169F9"/>
    <w:rsid w:val="0093605C"/>
    <w:rsid w:val="0094004D"/>
    <w:rsid w:val="009435BA"/>
    <w:rsid w:val="00965077"/>
    <w:rsid w:val="0098344B"/>
    <w:rsid w:val="009A3D17"/>
    <w:rsid w:val="009B130E"/>
    <w:rsid w:val="009B2048"/>
    <w:rsid w:val="009B4F01"/>
    <w:rsid w:val="009D5A82"/>
    <w:rsid w:val="009E02F6"/>
    <w:rsid w:val="00A162E2"/>
    <w:rsid w:val="00A2584C"/>
    <w:rsid w:val="00A31F0A"/>
    <w:rsid w:val="00A35555"/>
    <w:rsid w:val="00A3575E"/>
    <w:rsid w:val="00A539FC"/>
    <w:rsid w:val="00A755E3"/>
    <w:rsid w:val="00AA63A3"/>
    <w:rsid w:val="00AB18C8"/>
    <w:rsid w:val="00AC0B26"/>
    <w:rsid w:val="00AC116D"/>
    <w:rsid w:val="00AC2129"/>
    <w:rsid w:val="00AD70A8"/>
    <w:rsid w:val="00AF1F99"/>
    <w:rsid w:val="00B12B52"/>
    <w:rsid w:val="00B17D3F"/>
    <w:rsid w:val="00B17F05"/>
    <w:rsid w:val="00B37460"/>
    <w:rsid w:val="00B73674"/>
    <w:rsid w:val="00B7686B"/>
    <w:rsid w:val="00B81CE4"/>
    <w:rsid w:val="00B81ED6"/>
    <w:rsid w:val="00B868D9"/>
    <w:rsid w:val="00BA77EB"/>
    <w:rsid w:val="00BB0BFF"/>
    <w:rsid w:val="00BB6FC2"/>
    <w:rsid w:val="00BD5A02"/>
    <w:rsid w:val="00BD7045"/>
    <w:rsid w:val="00BF3A6F"/>
    <w:rsid w:val="00C2046A"/>
    <w:rsid w:val="00C261AD"/>
    <w:rsid w:val="00C406E0"/>
    <w:rsid w:val="00C419D2"/>
    <w:rsid w:val="00C44CED"/>
    <w:rsid w:val="00C464EC"/>
    <w:rsid w:val="00C517DB"/>
    <w:rsid w:val="00C77574"/>
    <w:rsid w:val="00CB35A7"/>
    <w:rsid w:val="00CC2244"/>
    <w:rsid w:val="00CD761E"/>
    <w:rsid w:val="00D05914"/>
    <w:rsid w:val="00D11240"/>
    <w:rsid w:val="00D1288E"/>
    <w:rsid w:val="00D25BC0"/>
    <w:rsid w:val="00D43B4C"/>
    <w:rsid w:val="00D57592"/>
    <w:rsid w:val="00D648C3"/>
    <w:rsid w:val="00D77707"/>
    <w:rsid w:val="00D87FD4"/>
    <w:rsid w:val="00D97179"/>
    <w:rsid w:val="00DA36C8"/>
    <w:rsid w:val="00DA673A"/>
    <w:rsid w:val="00DC20A1"/>
    <w:rsid w:val="00DD272E"/>
    <w:rsid w:val="00DE23B9"/>
    <w:rsid w:val="00DF0833"/>
    <w:rsid w:val="00DF40C0"/>
    <w:rsid w:val="00E260E6"/>
    <w:rsid w:val="00E27E0B"/>
    <w:rsid w:val="00E30718"/>
    <w:rsid w:val="00E32363"/>
    <w:rsid w:val="00E37648"/>
    <w:rsid w:val="00E421D2"/>
    <w:rsid w:val="00E63316"/>
    <w:rsid w:val="00E66292"/>
    <w:rsid w:val="00E80944"/>
    <w:rsid w:val="00E847CC"/>
    <w:rsid w:val="00E86FFA"/>
    <w:rsid w:val="00EA26F3"/>
    <w:rsid w:val="00EF1B97"/>
    <w:rsid w:val="00F00602"/>
    <w:rsid w:val="00F23628"/>
    <w:rsid w:val="00F26610"/>
    <w:rsid w:val="00F37CBC"/>
    <w:rsid w:val="00F40A64"/>
    <w:rsid w:val="00F44D30"/>
    <w:rsid w:val="00F619F0"/>
    <w:rsid w:val="00F654C7"/>
    <w:rsid w:val="00F75F5F"/>
    <w:rsid w:val="00F775B7"/>
    <w:rsid w:val="00F849D6"/>
    <w:rsid w:val="00FA35E5"/>
    <w:rsid w:val="00FA4A2D"/>
    <w:rsid w:val="00FB0121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770154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CD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E02F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611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611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611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11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1144"/>
    <w:rPr>
      <w:b/>
      <w:bCs/>
      <w:sz w:val="20"/>
      <w:szCs w:val="20"/>
    </w:rPr>
  </w:style>
  <w:style w:type="paragraph" w:customStyle="1" w:styleId="LHbase-type11ptbold">
    <w:name w:val="LH_base-type 11pt bold"/>
    <w:basedOn w:val="Standard"/>
    <w:qFormat/>
    <w:rsid w:val="00F849D6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b/>
      <w:szCs w:val="20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693A7-7F78-4A84-98A5-BEA9C4361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4A11C1-3E52-4B20-924A-A96068B03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1B2B58-6064-43DF-91F2-BC21ED6A0D52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30B4BEB-B49F-4894-A920-A9859DB06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Schenk Anja (LIN)</cp:lastModifiedBy>
  <cp:revision>3</cp:revision>
  <dcterms:created xsi:type="dcterms:W3CDTF">2023-09-25T07:43:00Z</dcterms:created>
  <dcterms:modified xsi:type="dcterms:W3CDTF">2023-09-25T11:59:00Z</dcterms:modified>
  <cp:category>Presseinformation</cp:category>
</cp:coreProperties>
</file>