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0CD1E970" w:rsidR="00F654C7" w:rsidRPr="00785246" w:rsidRDefault="00C708B3" w:rsidP="00F654C7">
      <w:pPr>
        <w:pStyle w:val="Topline16Pt"/>
      </w:pPr>
      <w:r>
        <w:t>Comunicato stampa</w:t>
      </w:r>
    </w:p>
    <w:p w14:paraId="45BDD17E" w14:textId="05E9AA0A" w:rsidR="00DC20A1" w:rsidRPr="00785246" w:rsidRDefault="007D7CA4" w:rsidP="00DC20A1">
      <w:pPr>
        <w:pStyle w:val="HeadlineH233Pt"/>
      </w:pPr>
      <w:r>
        <w:rPr>
          <w:color w:val="000000" w:themeColor="text1"/>
        </w:rPr>
        <w:t>Lancio sul mercato mondiale dell’escavatore cingolato Liebherr R 930 Tunnel</w:t>
      </w:r>
    </w:p>
    <w:p w14:paraId="1E1AAA1D" w14:textId="77777777" w:rsidR="00B81ED6" w:rsidRPr="00785246" w:rsidRDefault="00B81ED6" w:rsidP="00B81ED6">
      <w:pPr>
        <w:pStyle w:val="HeadlineH233Pt"/>
        <w:spacing w:before="240" w:after="240" w:line="140" w:lineRule="exact"/>
        <w:rPr>
          <w:rFonts w:ascii="Tahoma" w:hAnsi="Tahoma" w:cs="Tahoma"/>
        </w:rPr>
      </w:pPr>
      <w:r>
        <w:rPr>
          <w:rFonts w:ascii="Tahoma" w:hAnsi="Tahoma"/>
        </w:rPr>
        <w:t>⸺</w:t>
      </w:r>
    </w:p>
    <w:p w14:paraId="667B3075" w14:textId="622B123C" w:rsidR="00D507AB" w:rsidRDefault="0010569C" w:rsidP="00D507AB">
      <w:pPr>
        <w:pStyle w:val="Bulletpoints11Pt"/>
      </w:pPr>
      <w:r>
        <w:t>R 930 Tunnel: un escavatore progettato specificamente per i cantieri sotterranei</w:t>
      </w:r>
    </w:p>
    <w:p w14:paraId="14B73DCF" w14:textId="3F9F8668" w:rsidR="00C506B7" w:rsidRDefault="00071DC4" w:rsidP="00B76BB5">
      <w:pPr>
        <w:pStyle w:val="Bulletpoints11Pt"/>
      </w:pPr>
      <w:r>
        <w:t>Versatilità e flessibilità per applicazioni in gallerie e cave sotterranee</w:t>
      </w:r>
    </w:p>
    <w:p w14:paraId="7B9403B6" w14:textId="64C402E5" w:rsidR="00BE1B77" w:rsidRDefault="00071DC4" w:rsidP="009E015F">
      <w:pPr>
        <w:pStyle w:val="Bulletpoints11Pt"/>
        <w:spacing w:after="300"/>
      </w:pPr>
      <w:r>
        <w:t>La cabina dell’R 930 Tunnel pone l'accento su sicurezza e comfort</w:t>
      </w:r>
    </w:p>
    <w:p w14:paraId="27C5FD27" w14:textId="4EB004F3" w:rsidR="00DB372A" w:rsidRPr="006442CF" w:rsidRDefault="006442CF" w:rsidP="009E015F">
      <w:pPr>
        <w:pStyle w:val="Bulletpoints11Pt"/>
        <w:numPr>
          <w:ilvl w:val="0"/>
          <w:numId w:val="0"/>
        </w:numPr>
        <w:spacing w:after="300"/>
      </w:pPr>
      <w:r>
        <w:t>La gamma di escavatori per impiego in galleria Liebherr si arricchisce del nuovo escavatore cingolato R 930 Tunnel, ora già presente sul mercato mondiale. Sviluppato da Liebherr-France SAS di Colmar, l’R 930 Tunnel sostituisce l’R 924 Compact Tunnel e consente di raggiungere prestazioni di alto livello in tutti i tipi di applicazioni sotterranee.</w:t>
      </w:r>
    </w:p>
    <w:p w14:paraId="5E555CCA" w14:textId="7A1D8ADE" w:rsidR="006442CF" w:rsidRPr="000476B7" w:rsidRDefault="00D94095" w:rsidP="003101C7">
      <w:pPr>
        <w:pStyle w:val="Teaser11Pt"/>
        <w:rPr>
          <w:rFonts w:cs="Arial"/>
          <w:b w:val="0"/>
          <w:bCs/>
        </w:rPr>
      </w:pPr>
      <w:r>
        <w:rPr>
          <w:b w:val="0"/>
        </w:rPr>
        <w:t xml:space="preserve">L’R 930 Tunnel è progettato per soddisfare al meglio le sfide poste dai cantieri sotterranei, spesso sinonimo di spazi ristretti e di difficile accesso. L’equipaggiamento dell’R 930 Tunnel, disponibile in due lunghezze, è dotato di un cucchiaio rovescio inclinabile 2 x 45° che permette di seguire il profilo di scavo. Il raggio di sterzata ridotto della macchina e i potenti fari a LED protetti riducono notevolmente il rischio di collisione con il personale del cantiere e con le pareti. Inoltre, la particolare posizione dei cilindri e dei tubi flessibili li protegge in modo massimo da eventuali urti e ne limita così il danneggiamento. L’R 930 Tunnel è dotato di carrozzeria in acciaio, che lo rendono una macchina molto robusta ideale per applicazioni sotterranee. </w:t>
      </w:r>
      <w:r>
        <w:rPr>
          <w:b w:val="0"/>
          <w:color w:val="131414"/>
        </w:rPr>
        <w:t>Il nuovo escavatore cingolato R 930 Tunnel può essere equipaggiato con il sistema di cambio rapido Liebherr, che consente di cambiare utensili facilmente e con rapidità.</w:t>
      </w:r>
    </w:p>
    <w:p w14:paraId="18839FE0" w14:textId="0802C5F9" w:rsidR="003101C7" w:rsidRDefault="006C48B0" w:rsidP="003101C7">
      <w:pPr>
        <w:autoSpaceDE w:val="0"/>
        <w:autoSpaceDN w:val="0"/>
        <w:adjustRightInd w:val="0"/>
        <w:spacing w:after="300" w:line="300" w:lineRule="atLeast"/>
        <w:rPr>
          <w:rFonts w:ascii="Arial" w:hAnsi="Arial" w:cs="Arial"/>
          <w:b/>
          <w:bCs/>
          <w:color w:val="131414"/>
        </w:rPr>
      </w:pPr>
      <w:r>
        <w:rPr>
          <w:rFonts w:ascii="Arial" w:hAnsi="Arial"/>
          <w:b/>
          <w:color w:val="131414"/>
        </w:rPr>
        <w:t>Versatilità e flessibilità per i cantieri sotterranei</w:t>
      </w:r>
    </w:p>
    <w:p w14:paraId="2032AD55" w14:textId="3FF84EE7" w:rsidR="000476B7" w:rsidRDefault="00380D35" w:rsidP="000476B7">
      <w:pPr>
        <w:autoSpaceDE w:val="0"/>
        <w:autoSpaceDN w:val="0"/>
        <w:adjustRightInd w:val="0"/>
        <w:spacing w:after="300" w:line="300" w:lineRule="exact"/>
        <w:rPr>
          <w:rFonts w:ascii="Arial" w:hAnsi="Arial" w:cs="Arial"/>
          <w:color w:val="131414"/>
        </w:rPr>
      </w:pPr>
      <w:r>
        <w:rPr>
          <w:rFonts w:ascii="Arial" w:hAnsi="Arial"/>
          <w:color w:val="131414"/>
        </w:rPr>
        <w:t>La benna di disgaggio a due o tre denti Liebherr garantisce un'elevata produttività nei cantieri sotterranei. L’R 930 Tunnel può inoltre essere equipaggiato con una fresa o un martello così da poter essere impiegato in una vasta gamma di applicazioni. La lama di livellamento dell’R 930 Tunnel permette di spianare il terreno e stabilizza la macchina quando il suolo è irregolare. Protegge inoltre il sottocarro e i meccanismi di traslazione dagli urti con il pietrame.</w:t>
      </w:r>
    </w:p>
    <w:p w14:paraId="75CF55D5" w14:textId="77777777" w:rsidR="000476B7" w:rsidRDefault="000476B7">
      <w:pPr>
        <w:rPr>
          <w:rFonts w:ascii="Arial" w:hAnsi="Arial" w:cs="Arial"/>
          <w:color w:val="131414"/>
        </w:rPr>
      </w:pPr>
      <w:r>
        <w:br w:type="page"/>
      </w:r>
    </w:p>
    <w:p w14:paraId="13CF7450" w14:textId="52DF4EBE" w:rsidR="00770FC3" w:rsidRDefault="00695B87" w:rsidP="000476B7">
      <w:pPr>
        <w:autoSpaceDE w:val="0"/>
        <w:autoSpaceDN w:val="0"/>
        <w:adjustRightInd w:val="0"/>
        <w:spacing w:after="300" w:line="300" w:lineRule="exact"/>
        <w:rPr>
          <w:rFonts w:ascii="Arial" w:hAnsi="Arial" w:cs="Arial"/>
          <w:color w:val="131414"/>
        </w:rPr>
      </w:pPr>
      <w:r>
        <w:rPr>
          <w:rFonts w:ascii="Arial" w:hAnsi="Arial"/>
          <w:b/>
          <w:color w:val="131414"/>
        </w:rPr>
        <w:lastRenderedPageBreak/>
        <w:t>Una cabina confortevole e completamente sicura</w:t>
      </w:r>
    </w:p>
    <w:p w14:paraId="4EE80A9C" w14:textId="5978BC3B" w:rsidR="00F85A9C" w:rsidRDefault="00DC0B66" w:rsidP="009E015F">
      <w:pPr>
        <w:autoSpaceDE w:val="0"/>
        <w:autoSpaceDN w:val="0"/>
        <w:adjustRightInd w:val="0"/>
        <w:spacing w:after="300" w:line="300" w:lineRule="exact"/>
        <w:rPr>
          <w:rFonts w:ascii="Arial" w:hAnsi="Arial" w:cs="Arial"/>
          <w:color w:val="131414"/>
        </w:rPr>
      </w:pPr>
      <w:r>
        <w:rPr>
          <w:rFonts w:ascii="Arial" w:hAnsi="Arial"/>
          <w:color w:val="131414"/>
        </w:rPr>
        <w:t>L’insieme della cabina certificata ROPS, FOPS e FGPS e le telecamere di sorveglianza laterale e posteriore garantiscono una sicurezza massima sul cantiere. Anche i suoi componenti elettronici sono protetti. Confortevole ed ergonomica, la cabina dell'R 930 Tunnel è attrezzata in modo ottimale per resistere all'ambiente polveroso dei cantieri sotterranei. È inoltre dotata di un sedile conducente in similpelle con poggiatesta per una più facile pulizia.</w:t>
      </w:r>
    </w:p>
    <w:p w14:paraId="059FFB20" w14:textId="77777777" w:rsidR="009E015F" w:rsidRPr="009A2D3B" w:rsidRDefault="009E015F" w:rsidP="009E015F">
      <w:pPr>
        <w:pStyle w:val="BoilerplateCopyhead9Pt"/>
        <w:spacing w:before="240" w:after="200"/>
      </w:pPr>
      <w:r>
        <w:t>A proposito di Liebherr-France SAS</w:t>
      </w:r>
    </w:p>
    <w:p w14:paraId="6571A076" w14:textId="77777777" w:rsidR="009E015F" w:rsidRDefault="009E015F" w:rsidP="009E015F">
      <w:pPr>
        <w:pStyle w:val="BoilerplateCopytext9Pt"/>
        <w:spacing w:after="200"/>
      </w:pPr>
      <w:r>
        <w:t>Fondata nel 1961, Liebherr-France SAS si occupa dello sviluppo e della produzione di escavatori cingolati del Gruppo Liebherr dalla sede di Colmar. La gamma di prodotti attualmente offerti comprende circa 30 modelli di escavatori cingolati, dall’R 914 Compact all’R 998 SME, per l’impiego in lavori di movimento terra ed estrazione di pietre. La produzione comprende anche una serie di attrezzature di lavoro per attività specifiche quali demolizioni, trasporto di materiali, applicazioni marittime o in gallerie, oltre a escavatori elettrici di grande capacità. Gli escavatori cingolati, con un peso operativo compreso tra 14 e 100 tonnellate, sono dotati di motori Liebherr aventi una potenza compresa tra 90 e 420 kW. Liebherr-France SAS impiega più di 1260 persone, generando un fatturato di 692 milioni di euro.</w:t>
      </w:r>
    </w:p>
    <w:p w14:paraId="5325C4A7" w14:textId="77777777" w:rsidR="009E015F" w:rsidRPr="009A2D3B" w:rsidRDefault="009E015F" w:rsidP="009E015F">
      <w:pPr>
        <w:pStyle w:val="BoilerplateCopyhead9Pt"/>
        <w:spacing w:after="200"/>
      </w:pPr>
      <w:r>
        <w:t>A proposito del Gruppo Liebherr</w:t>
      </w:r>
    </w:p>
    <w:p w14:paraId="6AF6292F" w14:textId="77777777" w:rsidR="009E015F" w:rsidRDefault="009E015F" w:rsidP="009E015F">
      <w:pPr>
        <w:pStyle w:val="BoilerplateCopytext9Pt"/>
        <w:spacing w:before="200" w:after="200"/>
      </w:pPr>
      <w:r>
        <w:t>Il Gruppo Liebherr è un'impresa tecnologica a conduzione familiare con un piano di produzione molto diversificato. L'impresa è annoverata tra i maggiori costruttori di macchine operatrici del mondo e offre inoltre prodotti e servizi di qualità elevata, incentrati sulle esigenze dei clienti, in numerosi altri settori. Il Gruppo include oggi oltre 140 società in tutti i continenti. Nel 2022 impiegava più di 50.000 persone e ha conseguito un fatturato consolidato complessivo superiore a 12,59 miliardi di euro. L’impresa Liebherr è stata fondata nel 1949 a Kirchdorf an der Iller, nella Germania meridionale. Da allora i suoi dipendenti perseguono l’obiettivo di fornire ai clienti soluzioni ambiziose contribuendo al contempo al progresso tecnologico.</w:t>
      </w:r>
    </w:p>
    <w:p w14:paraId="0A79BD3A" w14:textId="77777777" w:rsidR="009E015F" w:rsidRDefault="009E015F" w:rsidP="009E015F">
      <w:pPr>
        <w:autoSpaceDE w:val="0"/>
        <w:autoSpaceDN w:val="0"/>
        <w:adjustRightInd w:val="0"/>
        <w:spacing w:after="300" w:line="300" w:lineRule="exact"/>
        <w:rPr>
          <w:rFonts w:ascii="Arial" w:hAnsi="Arial" w:cs="Arial"/>
          <w:color w:val="131414"/>
        </w:rPr>
      </w:pPr>
    </w:p>
    <w:p w14:paraId="40E84B19" w14:textId="6A62A261" w:rsidR="00A36670" w:rsidRDefault="008F7466" w:rsidP="00FF240C">
      <w:pPr>
        <w:pStyle w:val="Copyhead11Pt"/>
      </w:pPr>
      <w:r>
        <w:t>Foto</w:t>
      </w:r>
    </w:p>
    <w:p w14:paraId="3D18D22E" w14:textId="68FC7ACD" w:rsidR="00E10DC9" w:rsidRDefault="002A19E1" w:rsidP="00315EAB">
      <w:pPr>
        <w:pStyle w:val="Caption9Pt"/>
      </w:pPr>
      <w:r>
        <w:rPr>
          <w:noProof/>
        </w:rPr>
        <w:drawing>
          <wp:inline distT="0" distB="0" distL="0" distR="0" wp14:anchorId="37A294BF" wp14:editId="58629E18">
            <wp:extent cx="1838385" cy="2757671"/>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6566" cy="2784944"/>
                    </a:xfrm>
                    <a:prstGeom prst="rect">
                      <a:avLst/>
                    </a:prstGeom>
                    <a:noFill/>
                    <a:ln>
                      <a:noFill/>
                    </a:ln>
                  </pic:spPr>
                </pic:pic>
              </a:graphicData>
            </a:graphic>
          </wp:inline>
        </w:drawing>
      </w:r>
    </w:p>
    <w:p w14:paraId="6364BA40" w14:textId="6AFA22F9" w:rsidR="00A83666" w:rsidRDefault="00F80264" w:rsidP="00315EAB">
      <w:pPr>
        <w:pStyle w:val="Caption9Pt"/>
      </w:pPr>
      <w:r>
        <w:t>R 930Tunnel-1.jpg</w:t>
      </w:r>
      <w:r w:rsidR="00A53199">
        <w:br/>
      </w:r>
      <w:r w:rsidR="00F00532">
        <w:t>Il cucchiaio rovescio inclinato dell’attrezzatura di lavoro dell’R 930 Tunnel permette di seguire il profilo di scavo.</w:t>
      </w:r>
    </w:p>
    <w:p w14:paraId="0643348D" w14:textId="621AB26C" w:rsidR="00B938B7" w:rsidRDefault="002A19E1" w:rsidP="00315EAB">
      <w:pPr>
        <w:pStyle w:val="Caption9Pt"/>
      </w:pPr>
      <w:r>
        <w:rPr>
          <w:noProof/>
        </w:rPr>
        <w:lastRenderedPageBreak/>
        <w:drawing>
          <wp:inline distT="0" distB="0" distL="0" distR="0" wp14:anchorId="3A48EE8B" wp14:editId="50D3BEB0">
            <wp:extent cx="2689860" cy="20173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9860" cy="2017395"/>
                    </a:xfrm>
                    <a:prstGeom prst="rect">
                      <a:avLst/>
                    </a:prstGeom>
                    <a:noFill/>
                    <a:ln>
                      <a:noFill/>
                    </a:ln>
                  </pic:spPr>
                </pic:pic>
              </a:graphicData>
            </a:graphic>
          </wp:inline>
        </w:drawing>
      </w:r>
    </w:p>
    <w:p w14:paraId="1E47A153" w14:textId="2AB2F82D" w:rsidR="00A83666" w:rsidRDefault="00F80264" w:rsidP="00315EAB">
      <w:pPr>
        <w:pStyle w:val="Caption9Pt"/>
      </w:pPr>
      <w:r>
        <w:t>R930Tunnel-2.jpg</w:t>
      </w:r>
      <w:r w:rsidR="00A53199">
        <w:br/>
      </w:r>
      <w:r w:rsidR="00F00532">
        <w:t>L’R 930 Tunnel offre prestazioni di alto livello in tutti i tipi di applicazioni sotterranee.</w:t>
      </w:r>
    </w:p>
    <w:p w14:paraId="486F00FA" w14:textId="77777777" w:rsidR="009E015F" w:rsidRDefault="009E015F" w:rsidP="007950CD">
      <w:pPr>
        <w:pStyle w:val="Copyhead11Pt"/>
        <w:spacing w:before="200" w:after="200"/>
      </w:pPr>
    </w:p>
    <w:p w14:paraId="3E073563" w14:textId="28C27E2B" w:rsidR="00F654C7" w:rsidRPr="0047261A" w:rsidRDefault="00D43B4C" w:rsidP="007950CD">
      <w:pPr>
        <w:pStyle w:val="Copyhead11Pt"/>
        <w:spacing w:before="200" w:after="200"/>
      </w:pPr>
      <w:r>
        <w:t>Referente</w:t>
      </w:r>
    </w:p>
    <w:p w14:paraId="3597DB60" w14:textId="6B807BCA" w:rsidR="00256B10" w:rsidRPr="00A53199" w:rsidRDefault="008168B0">
      <w:pPr>
        <w:pStyle w:val="Copytext11Pt"/>
        <w:spacing w:after="60" w:line="240" w:lineRule="auto"/>
        <w:rPr>
          <w:lang w:val="pt-BR"/>
        </w:rPr>
      </w:pPr>
      <w:r>
        <w:t>Alban Villaumé</w:t>
      </w:r>
      <w:r w:rsidR="00A53199">
        <w:br/>
      </w:r>
      <w:r w:rsidR="005205BC">
        <w:t>Marketing e Comunicazione</w:t>
      </w:r>
      <w:r w:rsidR="00A53199">
        <w:br/>
      </w:r>
      <w:r w:rsidRPr="00A53199">
        <w:rPr>
          <w:lang w:val="pt-BR"/>
        </w:rPr>
        <w:t>Tel.: +33 3 89 21 36 09</w:t>
      </w:r>
      <w:r w:rsidR="00A53199">
        <w:rPr>
          <w:lang w:val="pt-BR"/>
        </w:rPr>
        <w:br/>
      </w:r>
      <w:r w:rsidR="00F654C7" w:rsidRPr="00A53199">
        <w:rPr>
          <w:lang w:val="pt-BR"/>
        </w:rPr>
        <w:t>E-mail: alban.villaume@liebherr.com</w:t>
      </w:r>
    </w:p>
    <w:p w14:paraId="64C795B9" w14:textId="77777777" w:rsidR="009E015F" w:rsidRPr="00A53199" w:rsidRDefault="009E015F" w:rsidP="004E4015">
      <w:pPr>
        <w:pStyle w:val="Copyhead11Pt"/>
        <w:spacing w:before="240"/>
        <w:rPr>
          <w:lang w:val="pt-BR"/>
        </w:rPr>
      </w:pPr>
    </w:p>
    <w:p w14:paraId="1DC7C57F" w14:textId="747C6F52" w:rsidR="00F654C7" w:rsidRPr="00D60BB1" w:rsidRDefault="00F654C7" w:rsidP="004E4015">
      <w:pPr>
        <w:pStyle w:val="Copyhead11Pt"/>
        <w:spacing w:before="240"/>
      </w:pPr>
      <w:r>
        <w:t>Pubblicato da</w:t>
      </w:r>
    </w:p>
    <w:p w14:paraId="13F067E4" w14:textId="1C73DB07" w:rsidR="00B81ED6" w:rsidRDefault="008168B0" w:rsidP="004E4015">
      <w:pPr>
        <w:pStyle w:val="Copytext11Pt"/>
        <w:spacing w:after="80" w:line="240" w:lineRule="auto"/>
      </w:pPr>
      <w:r>
        <w:t>Liebherr-France SAS</w:t>
      </w:r>
      <w:r w:rsidR="00A53199">
        <w:br/>
      </w:r>
      <w:r>
        <w:t>Colmar, France</w:t>
      </w:r>
      <w:r w:rsidR="00A53199">
        <w:br/>
      </w:r>
      <w:hyperlink r:id="rId14" w:history="1">
        <w:r w:rsidR="00EA766F">
          <w:rPr>
            <w:rStyle w:val="Hypertextovprepojenie"/>
          </w:rPr>
          <w:t>www.liebherr.com</w:t>
        </w:r>
      </w:hyperlink>
    </w:p>
    <w:p w14:paraId="075E3C4A" w14:textId="5BF55A1F" w:rsidR="00B32873" w:rsidRDefault="00B32873" w:rsidP="004E4015">
      <w:pPr>
        <w:pStyle w:val="Copytext11Pt"/>
        <w:spacing w:after="80" w:line="240" w:lineRule="auto"/>
      </w:pPr>
    </w:p>
    <w:p w14:paraId="6E8F33B9" w14:textId="04231ACE" w:rsidR="00B32873" w:rsidRDefault="00B32873" w:rsidP="004E4015">
      <w:pPr>
        <w:pStyle w:val="Copytext11Pt"/>
        <w:spacing w:after="80" w:line="240" w:lineRule="auto"/>
      </w:pPr>
    </w:p>
    <w:p w14:paraId="51C800CA" w14:textId="69E5E35B" w:rsidR="00B32873" w:rsidRPr="00A7107A" w:rsidRDefault="00B32873" w:rsidP="004E4015">
      <w:pPr>
        <w:pStyle w:val="Copytext11Pt"/>
        <w:spacing w:after="80" w:line="240" w:lineRule="auto"/>
      </w:pPr>
    </w:p>
    <w:sectPr w:rsidR="00B32873" w:rsidRPr="00A7107A"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88E1" w14:textId="77777777" w:rsidR="00620D80" w:rsidRDefault="00620D80" w:rsidP="00B81ED6">
      <w:pPr>
        <w:spacing w:after="0" w:line="240" w:lineRule="auto"/>
      </w:pPr>
      <w:r>
        <w:separator/>
      </w:r>
    </w:p>
  </w:endnote>
  <w:endnote w:type="continuationSeparator" w:id="0">
    <w:p w14:paraId="31AFEC91" w14:textId="77777777" w:rsidR="00620D80" w:rsidRDefault="00620D80" w:rsidP="00B81ED6">
      <w:pPr>
        <w:spacing w:after="0" w:line="240" w:lineRule="auto"/>
      </w:pPr>
      <w:r>
        <w:continuationSeparator/>
      </w:r>
    </w:p>
  </w:endnote>
  <w:endnote w:type="continuationNotice" w:id="1">
    <w:p w14:paraId="0EC5C37E" w14:textId="77777777" w:rsidR="00620D80" w:rsidRDefault="0062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charset w:val="00"/>
    <w:family w:val="swiss"/>
    <w:pitch w:val="variable"/>
    <w:sig w:usb0="00000207" w:usb1="00000001"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Text">
    <w:altName w:val="Calibri"/>
    <w:panose1 w:val="00000000000000000000"/>
    <w:charset w:val="00"/>
    <w:family w:val="swiss"/>
    <w:notTrueType/>
    <w:pitch w:val="default"/>
    <w:sig w:usb0="00000003" w:usb1="00000000" w:usb2="00000000" w:usb3="00000000" w:csb0="00000001" w:csb1="00000000"/>
  </w:font>
  <w:font w:name="Liebherr Hea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49F56266"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A53199">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A53199">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A53199">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A53199">
      <w:rPr>
        <w:rFonts w:ascii="Arial" w:hAnsi="Arial" w:cs="Arial"/>
        <w:color w:val="2B579A"/>
        <w:shd w:val="clear" w:color="auto" w:fill="E6E6E6"/>
      </w:rPr>
      <w:fldChar w:fldCharType="separate"/>
    </w:r>
    <w:r w:rsidR="00A53199">
      <w:rPr>
        <w:rFonts w:ascii="Arial" w:hAnsi="Arial" w:cs="Arial"/>
        <w:noProof/>
      </w:rPr>
      <w:t>3</w:t>
    </w:r>
    <w:r w:rsidR="00A53199" w:rsidRPr="0093605C">
      <w:rPr>
        <w:rFonts w:ascii="Arial" w:hAnsi="Arial" w:cs="Arial"/>
        <w:noProof/>
      </w:rPr>
      <w:t>/</w:t>
    </w:r>
    <w:r w:rsidR="00A53199">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6542" w14:textId="77777777" w:rsidR="00620D80" w:rsidRDefault="00620D80" w:rsidP="00B81ED6">
      <w:pPr>
        <w:spacing w:after="0" w:line="240" w:lineRule="auto"/>
      </w:pPr>
      <w:r>
        <w:separator/>
      </w:r>
    </w:p>
  </w:footnote>
  <w:footnote w:type="continuationSeparator" w:id="0">
    <w:p w14:paraId="20B578E6" w14:textId="77777777" w:rsidR="00620D80" w:rsidRDefault="00620D80" w:rsidP="00B81ED6">
      <w:pPr>
        <w:spacing w:after="0" w:line="240" w:lineRule="auto"/>
      </w:pPr>
      <w:r>
        <w:continuationSeparator/>
      </w:r>
    </w:p>
  </w:footnote>
  <w:footnote w:type="continuationNotice" w:id="1">
    <w:p w14:paraId="2B8EDC9D" w14:textId="77777777" w:rsidR="00620D80" w:rsidRDefault="0062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77777777" w:rsidR="00E847CC" w:rsidRDefault="00E847CC">
    <w:pPr>
      <w:pStyle w:val="Hlavika"/>
    </w:pPr>
    <w:r>
      <w:tab/>
    </w:r>
    <w:r>
      <w:tab/>
    </w:r>
    <w:r>
      <w:ptab w:relativeTo="margin" w:alignment="right" w:leader="none"/>
    </w:r>
    <w:r>
      <w:rPr>
        <w:noProof/>
        <w:color w:val="2B579A"/>
        <w:shd w:val="clear" w:color="auto" w:fill="E6E6E6"/>
      </w:rPr>
      <w:drawing>
        <wp:inline distT="0" distB="0" distL="0" distR="0" wp14:anchorId="3A6F292C" wp14:editId="558B61E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63E9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E7B43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2CA7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7723745">
    <w:abstractNumId w:val="1"/>
  </w:num>
  <w:num w:numId="2" w16cid:durableId="1161851541">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9242646">
    <w:abstractNumId w:val="2"/>
  </w:num>
  <w:num w:numId="4" w16cid:durableId="249697618">
    <w:abstractNumId w:val="3"/>
  </w:num>
  <w:num w:numId="5" w16cid:durableId="109131657">
    <w:abstractNumId w:val="0"/>
  </w:num>
  <w:num w:numId="6" w16cid:durableId="546339601">
    <w:abstractNumId w:val="5"/>
  </w:num>
  <w:num w:numId="7" w16cid:durableId="1633515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1F04"/>
    <w:rsid w:val="000142C8"/>
    <w:rsid w:val="00016AD3"/>
    <w:rsid w:val="00020BD9"/>
    <w:rsid w:val="00025C3A"/>
    <w:rsid w:val="00033002"/>
    <w:rsid w:val="00034FC2"/>
    <w:rsid w:val="00037456"/>
    <w:rsid w:val="00040AA4"/>
    <w:rsid w:val="00042A83"/>
    <w:rsid w:val="00042FE0"/>
    <w:rsid w:val="00043D8C"/>
    <w:rsid w:val="000476B7"/>
    <w:rsid w:val="00050870"/>
    <w:rsid w:val="0006608D"/>
    <w:rsid w:val="00066E54"/>
    <w:rsid w:val="00067419"/>
    <w:rsid w:val="000676CC"/>
    <w:rsid w:val="000678A0"/>
    <w:rsid w:val="000708CA"/>
    <w:rsid w:val="00071DC4"/>
    <w:rsid w:val="0007553D"/>
    <w:rsid w:val="00080E91"/>
    <w:rsid w:val="00081391"/>
    <w:rsid w:val="00083089"/>
    <w:rsid w:val="000878D9"/>
    <w:rsid w:val="00087DFC"/>
    <w:rsid w:val="00094148"/>
    <w:rsid w:val="00095F0F"/>
    <w:rsid w:val="000A2184"/>
    <w:rsid w:val="000B6831"/>
    <w:rsid w:val="000B6D13"/>
    <w:rsid w:val="000B75DB"/>
    <w:rsid w:val="000C454D"/>
    <w:rsid w:val="000C69D8"/>
    <w:rsid w:val="000C6FB3"/>
    <w:rsid w:val="000E3315"/>
    <w:rsid w:val="000E5C6D"/>
    <w:rsid w:val="000E70F1"/>
    <w:rsid w:val="000F177B"/>
    <w:rsid w:val="00103752"/>
    <w:rsid w:val="00104A57"/>
    <w:rsid w:val="0010569C"/>
    <w:rsid w:val="0011098A"/>
    <w:rsid w:val="0011329D"/>
    <w:rsid w:val="0012216D"/>
    <w:rsid w:val="00123F5E"/>
    <w:rsid w:val="00125826"/>
    <w:rsid w:val="00131542"/>
    <w:rsid w:val="001356EC"/>
    <w:rsid w:val="001419B4"/>
    <w:rsid w:val="00144B27"/>
    <w:rsid w:val="00145DB7"/>
    <w:rsid w:val="0015423F"/>
    <w:rsid w:val="00154981"/>
    <w:rsid w:val="0015664F"/>
    <w:rsid w:val="00170C2B"/>
    <w:rsid w:val="00181601"/>
    <w:rsid w:val="00183AA1"/>
    <w:rsid w:val="00185B78"/>
    <w:rsid w:val="00193E78"/>
    <w:rsid w:val="00194D30"/>
    <w:rsid w:val="00194EE0"/>
    <w:rsid w:val="00195512"/>
    <w:rsid w:val="00197F99"/>
    <w:rsid w:val="001A3083"/>
    <w:rsid w:val="001B1167"/>
    <w:rsid w:val="001B5A7C"/>
    <w:rsid w:val="001C23C1"/>
    <w:rsid w:val="001C57DD"/>
    <w:rsid w:val="001C607D"/>
    <w:rsid w:val="001D568B"/>
    <w:rsid w:val="001E42A9"/>
    <w:rsid w:val="001E44CD"/>
    <w:rsid w:val="001E6AFD"/>
    <w:rsid w:val="00200123"/>
    <w:rsid w:val="0020133B"/>
    <w:rsid w:val="00202D6C"/>
    <w:rsid w:val="0020334B"/>
    <w:rsid w:val="00210C5B"/>
    <w:rsid w:val="0021222A"/>
    <w:rsid w:val="00212C4E"/>
    <w:rsid w:val="00214B28"/>
    <w:rsid w:val="00216326"/>
    <w:rsid w:val="00216547"/>
    <w:rsid w:val="0022150C"/>
    <w:rsid w:val="002238C0"/>
    <w:rsid w:val="00234538"/>
    <w:rsid w:val="002422F3"/>
    <w:rsid w:val="00242337"/>
    <w:rsid w:val="00251004"/>
    <w:rsid w:val="00256B10"/>
    <w:rsid w:val="00257A6B"/>
    <w:rsid w:val="002601F2"/>
    <w:rsid w:val="00275D35"/>
    <w:rsid w:val="00281C54"/>
    <w:rsid w:val="00285170"/>
    <w:rsid w:val="00292B5D"/>
    <w:rsid w:val="00294C3C"/>
    <w:rsid w:val="002A19E1"/>
    <w:rsid w:val="002A6134"/>
    <w:rsid w:val="002A78B3"/>
    <w:rsid w:val="002B6A24"/>
    <w:rsid w:val="002B726D"/>
    <w:rsid w:val="002B7A1C"/>
    <w:rsid w:val="002C6115"/>
    <w:rsid w:val="002D25B9"/>
    <w:rsid w:val="002D5321"/>
    <w:rsid w:val="002E26B0"/>
    <w:rsid w:val="002E56CD"/>
    <w:rsid w:val="002F150A"/>
    <w:rsid w:val="002F46CC"/>
    <w:rsid w:val="00300D25"/>
    <w:rsid w:val="00306F28"/>
    <w:rsid w:val="003101C7"/>
    <w:rsid w:val="00310CA3"/>
    <w:rsid w:val="00314956"/>
    <w:rsid w:val="00315EAB"/>
    <w:rsid w:val="00326034"/>
    <w:rsid w:val="003268BC"/>
    <w:rsid w:val="00327624"/>
    <w:rsid w:val="0033597A"/>
    <w:rsid w:val="003376D7"/>
    <w:rsid w:val="00340B9A"/>
    <w:rsid w:val="003440C5"/>
    <w:rsid w:val="003524D2"/>
    <w:rsid w:val="00352856"/>
    <w:rsid w:val="003607B9"/>
    <w:rsid w:val="00361026"/>
    <w:rsid w:val="003622A7"/>
    <w:rsid w:val="00374319"/>
    <w:rsid w:val="00376800"/>
    <w:rsid w:val="00377A6C"/>
    <w:rsid w:val="00380D35"/>
    <w:rsid w:val="00380F16"/>
    <w:rsid w:val="00382508"/>
    <w:rsid w:val="003848E6"/>
    <w:rsid w:val="00384D48"/>
    <w:rsid w:val="0038557F"/>
    <w:rsid w:val="00392596"/>
    <w:rsid w:val="003936A6"/>
    <w:rsid w:val="00395500"/>
    <w:rsid w:val="00397954"/>
    <w:rsid w:val="003A5241"/>
    <w:rsid w:val="003B0E8B"/>
    <w:rsid w:val="003B2A16"/>
    <w:rsid w:val="003B5393"/>
    <w:rsid w:val="003B6A63"/>
    <w:rsid w:val="003C0867"/>
    <w:rsid w:val="003C0DF4"/>
    <w:rsid w:val="003C5579"/>
    <w:rsid w:val="003C5D38"/>
    <w:rsid w:val="003D223C"/>
    <w:rsid w:val="003D2BA8"/>
    <w:rsid w:val="003D39B6"/>
    <w:rsid w:val="003E167C"/>
    <w:rsid w:val="003E630A"/>
    <w:rsid w:val="003F0BB0"/>
    <w:rsid w:val="00400406"/>
    <w:rsid w:val="00401498"/>
    <w:rsid w:val="00401CCE"/>
    <w:rsid w:val="00402DC3"/>
    <w:rsid w:val="00410E22"/>
    <w:rsid w:val="0041366E"/>
    <w:rsid w:val="004148F5"/>
    <w:rsid w:val="004209F0"/>
    <w:rsid w:val="00432FDF"/>
    <w:rsid w:val="00441B7C"/>
    <w:rsid w:val="004465A1"/>
    <w:rsid w:val="0045171B"/>
    <w:rsid w:val="004538D0"/>
    <w:rsid w:val="0045727F"/>
    <w:rsid w:val="00457287"/>
    <w:rsid w:val="00464C4A"/>
    <w:rsid w:val="004658C3"/>
    <w:rsid w:val="00465E4D"/>
    <w:rsid w:val="0047261A"/>
    <w:rsid w:val="0047501F"/>
    <w:rsid w:val="0047637B"/>
    <w:rsid w:val="004766EA"/>
    <w:rsid w:val="00486F50"/>
    <w:rsid w:val="00487A97"/>
    <w:rsid w:val="004932AF"/>
    <w:rsid w:val="0049331B"/>
    <w:rsid w:val="004A35A8"/>
    <w:rsid w:val="004A5C4A"/>
    <w:rsid w:val="004A7C0D"/>
    <w:rsid w:val="004B4DCD"/>
    <w:rsid w:val="004B656F"/>
    <w:rsid w:val="004C50E7"/>
    <w:rsid w:val="004D5E0B"/>
    <w:rsid w:val="004D6028"/>
    <w:rsid w:val="004E4015"/>
    <w:rsid w:val="004F4271"/>
    <w:rsid w:val="004F446C"/>
    <w:rsid w:val="004F755F"/>
    <w:rsid w:val="00503362"/>
    <w:rsid w:val="00506A69"/>
    <w:rsid w:val="005205BC"/>
    <w:rsid w:val="00542B75"/>
    <w:rsid w:val="0054627E"/>
    <w:rsid w:val="00550F5E"/>
    <w:rsid w:val="0055554C"/>
    <w:rsid w:val="00555746"/>
    <w:rsid w:val="00556698"/>
    <w:rsid w:val="0056221C"/>
    <w:rsid w:val="00567093"/>
    <w:rsid w:val="005722D9"/>
    <w:rsid w:val="00575CC6"/>
    <w:rsid w:val="00583A64"/>
    <w:rsid w:val="00590F1F"/>
    <w:rsid w:val="00593144"/>
    <w:rsid w:val="0059712F"/>
    <w:rsid w:val="005973C2"/>
    <w:rsid w:val="005A2698"/>
    <w:rsid w:val="005A43C7"/>
    <w:rsid w:val="005B63A2"/>
    <w:rsid w:val="005B6555"/>
    <w:rsid w:val="005C3142"/>
    <w:rsid w:val="005C31F8"/>
    <w:rsid w:val="005C5A18"/>
    <w:rsid w:val="005D0C40"/>
    <w:rsid w:val="005D0D81"/>
    <w:rsid w:val="005D452E"/>
    <w:rsid w:val="005E09CD"/>
    <w:rsid w:val="005F04CA"/>
    <w:rsid w:val="005F6A13"/>
    <w:rsid w:val="00601698"/>
    <w:rsid w:val="006039A9"/>
    <w:rsid w:val="0060427C"/>
    <w:rsid w:val="0060451D"/>
    <w:rsid w:val="0061227D"/>
    <w:rsid w:val="00620D80"/>
    <w:rsid w:val="00620E58"/>
    <w:rsid w:val="00621648"/>
    <w:rsid w:val="00625B0D"/>
    <w:rsid w:val="00634D24"/>
    <w:rsid w:val="00640446"/>
    <w:rsid w:val="006410DC"/>
    <w:rsid w:val="00641FBB"/>
    <w:rsid w:val="00643FC0"/>
    <w:rsid w:val="006442CF"/>
    <w:rsid w:val="0064E0BF"/>
    <w:rsid w:val="00652E53"/>
    <w:rsid w:val="006604D5"/>
    <w:rsid w:val="006633A2"/>
    <w:rsid w:val="00664DBC"/>
    <w:rsid w:val="00672333"/>
    <w:rsid w:val="0067271E"/>
    <w:rsid w:val="006729C0"/>
    <w:rsid w:val="00673CB8"/>
    <w:rsid w:val="006749ED"/>
    <w:rsid w:val="00686EE2"/>
    <w:rsid w:val="00690BEA"/>
    <w:rsid w:val="00695B87"/>
    <w:rsid w:val="006A4BF1"/>
    <w:rsid w:val="006A699B"/>
    <w:rsid w:val="006B53C3"/>
    <w:rsid w:val="006B6EEB"/>
    <w:rsid w:val="006C1F21"/>
    <w:rsid w:val="006C2CF4"/>
    <w:rsid w:val="006C48B0"/>
    <w:rsid w:val="006C693F"/>
    <w:rsid w:val="006D1A31"/>
    <w:rsid w:val="006D528B"/>
    <w:rsid w:val="006D57D2"/>
    <w:rsid w:val="006D6ED0"/>
    <w:rsid w:val="006D75A3"/>
    <w:rsid w:val="006F32A4"/>
    <w:rsid w:val="006F7939"/>
    <w:rsid w:val="00702B6C"/>
    <w:rsid w:val="0070457F"/>
    <w:rsid w:val="00704C46"/>
    <w:rsid w:val="007137EC"/>
    <w:rsid w:val="00716641"/>
    <w:rsid w:val="00716977"/>
    <w:rsid w:val="007272E1"/>
    <w:rsid w:val="00733D7A"/>
    <w:rsid w:val="00735BBF"/>
    <w:rsid w:val="00740999"/>
    <w:rsid w:val="00743F9F"/>
    <w:rsid w:val="00745266"/>
    <w:rsid w:val="00750051"/>
    <w:rsid w:val="007549DB"/>
    <w:rsid w:val="00756778"/>
    <w:rsid w:val="00756B7F"/>
    <w:rsid w:val="00763169"/>
    <w:rsid w:val="007636A0"/>
    <w:rsid w:val="007660CC"/>
    <w:rsid w:val="00770FC3"/>
    <w:rsid w:val="007710AA"/>
    <w:rsid w:val="00773B46"/>
    <w:rsid w:val="007841F7"/>
    <w:rsid w:val="007850EC"/>
    <w:rsid w:val="00785246"/>
    <w:rsid w:val="00792FD0"/>
    <w:rsid w:val="007950CD"/>
    <w:rsid w:val="007B54CB"/>
    <w:rsid w:val="007C0547"/>
    <w:rsid w:val="007C2DD9"/>
    <w:rsid w:val="007C724E"/>
    <w:rsid w:val="007D52FE"/>
    <w:rsid w:val="007D7CA4"/>
    <w:rsid w:val="007F1921"/>
    <w:rsid w:val="007F1942"/>
    <w:rsid w:val="007F2586"/>
    <w:rsid w:val="007F7BB1"/>
    <w:rsid w:val="007F7D41"/>
    <w:rsid w:val="00815473"/>
    <w:rsid w:val="008168B0"/>
    <w:rsid w:val="00824226"/>
    <w:rsid w:val="00830115"/>
    <w:rsid w:val="00832CBA"/>
    <w:rsid w:val="008337CF"/>
    <w:rsid w:val="00837629"/>
    <w:rsid w:val="00853ED4"/>
    <w:rsid w:val="00856495"/>
    <w:rsid w:val="00856AE6"/>
    <w:rsid w:val="00856BFD"/>
    <w:rsid w:val="00862B81"/>
    <w:rsid w:val="00864EB9"/>
    <w:rsid w:val="008650A0"/>
    <w:rsid w:val="00867A87"/>
    <w:rsid w:val="00870BA1"/>
    <w:rsid w:val="008714DF"/>
    <w:rsid w:val="008818C3"/>
    <w:rsid w:val="00882632"/>
    <w:rsid w:val="008918CA"/>
    <w:rsid w:val="0089527B"/>
    <w:rsid w:val="0089668A"/>
    <w:rsid w:val="008B5F9F"/>
    <w:rsid w:val="008C1964"/>
    <w:rsid w:val="008D6DB8"/>
    <w:rsid w:val="008E1ABB"/>
    <w:rsid w:val="008E5AB6"/>
    <w:rsid w:val="008E5E92"/>
    <w:rsid w:val="008F5C23"/>
    <w:rsid w:val="008F7466"/>
    <w:rsid w:val="009038A2"/>
    <w:rsid w:val="009045D1"/>
    <w:rsid w:val="009149EC"/>
    <w:rsid w:val="009169F9"/>
    <w:rsid w:val="00920FDD"/>
    <w:rsid w:val="00921573"/>
    <w:rsid w:val="0092538A"/>
    <w:rsid w:val="0093065C"/>
    <w:rsid w:val="0093605C"/>
    <w:rsid w:val="00937446"/>
    <w:rsid w:val="00937534"/>
    <w:rsid w:val="00953054"/>
    <w:rsid w:val="00956F2E"/>
    <w:rsid w:val="0096195B"/>
    <w:rsid w:val="009642F3"/>
    <w:rsid w:val="00965077"/>
    <w:rsid w:val="009765DF"/>
    <w:rsid w:val="009863BD"/>
    <w:rsid w:val="0098695F"/>
    <w:rsid w:val="00986A69"/>
    <w:rsid w:val="00987798"/>
    <w:rsid w:val="009877FA"/>
    <w:rsid w:val="00987DC5"/>
    <w:rsid w:val="00993D84"/>
    <w:rsid w:val="009A1486"/>
    <w:rsid w:val="009A23B2"/>
    <w:rsid w:val="009A379B"/>
    <w:rsid w:val="009A3D17"/>
    <w:rsid w:val="009A4655"/>
    <w:rsid w:val="009A5833"/>
    <w:rsid w:val="009B130E"/>
    <w:rsid w:val="009B4CDB"/>
    <w:rsid w:val="009B4F01"/>
    <w:rsid w:val="009B4F58"/>
    <w:rsid w:val="009C1FDF"/>
    <w:rsid w:val="009E015F"/>
    <w:rsid w:val="009E5B09"/>
    <w:rsid w:val="009F0BC6"/>
    <w:rsid w:val="009F443B"/>
    <w:rsid w:val="009F59A8"/>
    <w:rsid w:val="00A008B3"/>
    <w:rsid w:val="00A009EC"/>
    <w:rsid w:val="00A1149D"/>
    <w:rsid w:val="00A162E2"/>
    <w:rsid w:val="00A255ED"/>
    <w:rsid w:val="00A301CA"/>
    <w:rsid w:val="00A36670"/>
    <w:rsid w:val="00A4136D"/>
    <w:rsid w:val="00A417E1"/>
    <w:rsid w:val="00A4364F"/>
    <w:rsid w:val="00A4682F"/>
    <w:rsid w:val="00A52753"/>
    <w:rsid w:val="00A53199"/>
    <w:rsid w:val="00A663CA"/>
    <w:rsid w:val="00A700E9"/>
    <w:rsid w:val="00A7107A"/>
    <w:rsid w:val="00A73941"/>
    <w:rsid w:val="00A755E3"/>
    <w:rsid w:val="00A77412"/>
    <w:rsid w:val="00A77BAA"/>
    <w:rsid w:val="00A83666"/>
    <w:rsid w:val="00A921A8"/>
    <w:rsid w:val="00AA2C67"/>
    <w:rsid w:val="00AB00A9"/>
    <w:rsid w:val="00AB18C8"/>
    <w:rsid w:val="00AB6320"/>
    <w:rsid w:val="00AB6F88"/>
    <w:rsid w:val="00AC04FB"/>
    <w:rsid w:val="00AC2129"/>
    <w:rsid w:val="00AC4496"/>
    <w:rsid w:val="00AC6BAD"/>
    <w:rsid w:val="00AD0021"/>
    <w:rsid w:val="00AD62FE"/>
    <w:rsid w:val="00AE7F87"/>
    <w:rsid w:val="00AF1F99"/>
    <w:rsid w:val="00AF562D"/>
    <w:rsid w:val="00B01E77"/>
    <w:rsid w:val="00B07750"/>
    <w:rsid w:val="00B12B52"/>
    <w:rsid w:val="00B15084"/>
    <w:rsid w:val="00B16225"/>
    <w:rsid w:val="00B17D3F"/>
    <w:rsid w:val="00B22BE2"/>
    <w:rsid w:val="00B249B5"/>
    <w:rsid w:val="00B25BEF"/>
    <w:rsid w:val="00B32873"/>
    <w:rsid w:val="00B32D98"/>
    <w:rsid w:val="00B36A81"/>
    <w:rsid w:val="00B37A64"/>
    <w:rsid w:val="00B4696F"/>
    <w:rsid w:val="00B47D7A"/>
    <w:rsid w:val="00B51684"/>
    <w:rsid w:val="00B53B52"/>
    <w:rsid w:val="00B560D4"/>
    <w:rsid w:val="00B60FBA"/>
    <w:rsid w:val="00B71F6B"/>
    <w:rsid w:val="00B74AF8"/>
    <w:rsid w:val="00B76BB5"/>
    <w:rsid w:val="00B77A6C"/>
    <w:rsid w:val="00B81ED6"/>
    <w:rsid w:val="00B81F4F"/>
    <w:rsid w:val="00B91446"/>
    <w:rsid w:val="00B938B7"/>
    <w:rsid w:val="00B94B52"/>
    <w:rsid w:val="00B950CE"/>
    <w:rsid w:val="00B965A3"/>
    <w:rsid w:val="00BA0098"/>
    <w:rsid w:val="00BA1173"/>
    <w:rsid w:val="00BA3A99"/>
    <w:rsid w:val="00BA43BF"/>
    <w:rsid w:val="00BB0BFF"/>
    <w:rsid w:val="00BB0E2B"/>
    <w:rsid w:val="00BB29E8"/>
    <w:rsid w:val="00BB7619"/>
    <w:rsid w:val="00BC1DDF"/>
    <w:rsid w:val="00BC5EC0"/>
    <w:rsid w:val="00BC730D"/>
    <w:rsid w:val="00BD1BFE"/>
    <w:rsid w:val="00BD6416"/>
    <w:rsid w:val="00BD7045"/>
    <w:rsid w:val="00BD7091"/>
    <w:rsid w:val="00BE1B77"/>
    <w:rsid w:val="00BE4654"/>
    <w:rsid w:val="00C01E2C"/>
    <w:rsid w:val="00C0346D"/>
    <w:rsid w:val="00C07074"/>
    <w:rsid w:val="00C11309"/>
    <w:rsid w:val="00C11691"/>
    <w:rsid w:val="00C14802"/>
    <w:rsid w:val="00C14A5B"/>
    <w:rsid w:val="00C1687E"/>
    <w:rsid w:val="00C31F11"/>
    <w:rsid w:val="00C32E4B"/>
    <w:rsid w:val="00C464EC"/>
    <w:rsid w:val="00C506B7"/>
    <w:rsid w:val="00C52FE4"/>
    <w:rsid w:val="00C56015"/>
    <w:rsid w:val="00C61941"/>
    <w:rsid w:val="00C65A5D"/>
    <w:rsid w:val="00C669EF"/>
    <w:rsid w:val="00C67693"/>
    <w:rsid w:val="00C700A5"/>
    <w:rsid w:val="00C708B3"/>
    <w:rsid w:val="00C7559D"/>
    <w:rsid w:val="00C77574"/>
    <w:rsid w:val="00C809B5"/>
    <w:rsid w:val="00C87E8D"/>
    <w:rsid w:val="00CA1608"/>
    <w:rsid w:val="00CA7C5D"/>
    <w:rsid w:val="00CB3888"/>
    <w:rsid w:val="00CC061D"/>
    <w:rsid w:val="00CC4B7D"/>
    <w:rsid w:val="00CC7472"/>
    <w:rsid w:val="00CD3D97"/>
    <w:rsid w:val="00CD54DA"/>
    <w:rsid w:val="00CD7CA4"/>
    <w:rsid w:val="00CE5B3B"/>
    <w:rsid w:val="00CE679B"/>
    <w:rsid w:val="00CE6F4E"/>
    <w:rsid w:val="00CF032E"/>
    <w:rsid w:val="00CF044D"/>
    <w:rsid w:val="00CF09D4"/>
    <w:rsid w:val="00CF547A"/>
    <w:rsid w:val="00CF74E6"/>
    <w:rsid w:val="00D03E7A"/>
    <w:rsid w:val="00D05914"/>
    <w:rsid w:val="00D14D8F"/>
    <w:rsid w:val="00D167E1"/>
    <w:rsid w:val="00D2709C"/>
    <w:rsid w:val="00D33BC6"/>
    <w:rsid w:val="00D3434D"/>
    <w:rsid w:val="00D42D0E"/>
    <w:rsid w:val="00D43B4C"/>
    <w:rsid w:val="00D45C85"/>
    <w:rsid w:val="00D507AB"/>
    <w:rsid w:val="00D559FB"/>
    <w:rsid w:val="00D60BB1"/>
    <w:rsid w:val="00D648C3"/>
    <w:rsid w:val="00D7094C"/>
    <w:rsid w:val="00D86FB2"/>
    <w:rsid w:val="00D91AB1"/>
    <w:rsid w:val="00D94095"/>
    <w:rsid w:val="00D9595F"/>
    <w:rsid w:val="00D97308"/>
    <w:rsid w:val="00DA0F8A"/>
    <w:rsid w:val="00DB2FC1"/>
    <w:rsid w:val="00DB372A"/>
    <w:rsid w:val="00DB62EE"/>
    <w:rsid w:val="00DC0B66"/>
    <w:rsid w:val="00DC20A1"/>
    <w:rsid w:val="00DC3A34"/>
    <w:rsid w:val="00DD4B99"/>
    <w:rsid w:val="00DE2E08"/>
    <w:rsid w:val="00DE4CE7"/>
    <w:rsid w:val="00DF0833"/>
    <w:rsid w:val="00DF3359"/>
    <w:rsid w:val="00DF40C0"/>
    <w:rsid w:val="00DF44ED"/>
    <w:rsid w:val="00E00B95"/>
    <w:rsid w:val="00E00EE7"/>
    <w:rsid w:val="00E014AE"/>
    <w:rsid w:val="00E10DC9"/>
    <w:rsid w:val="00E1604B"/>
    <w:rsid w:val="00E23ED6"/>
    <w:rsid w:val="00E25336"/>
    <w:rsid w:val="00E256AB"/>
    <w:rsid w:val="00E260E6"/>
    <w:rsid w:val="00E26570"/>
    <w:rsid w:val="00E27FF2"/>
    <w:rsid w:val="00E32363"/>
    <w:rsid w:val="00E401B0"/>
    <w:rsid w:val="00E421D2"/>
    <w:rsid w:val="00E550B4"/>
    <w:rsid w:val="00E60114"/>
    <w:rsid w:val="00E608D4"/>
    <w:rsid w:val="00E6167D"/>
    <w:rsid w:val="00E71485"/>
    <w:rsid w:val="00E72C2E"/>
    <w:rsid w:val="00E80944"/>
    <w:rsid w:val="00E80E34"/>
    <w:rsid w:val="00E847CC"/>
    <w:rsid w:val="00E84DE8"/>
    <w:rsid w:val="00E87169"/>
    <w:rsid w:val="00E91B2F"/>
    <w:rsid w:val="00E91C6D"/>
    <w:rsid w:val="00E93DD5"/>
    <w:rsid w:val="00E965A7"/>
    <w:rsid w:val="00EA26F3"/>
    <w:rsid w:val="00EA41F1"/>
    <w:rsid w:val="00EA766F"/>
    <w:rsid w:val="00EB05F2"/>
    <w:rsid w:val="00EB5E69"/>
    <w:rsid w:val="00EC274D"/>
    <w:rsid w:val="00ED2856"/>
    <w:rsid w:val="00ED7191"/>
    <w:rsid w:val="00EE2438"/>
    <w:rsid w:val="00EE4F7F"/>
    <w:rsid w:val="00EF1C0A"/>
    <w:rsid w:val="00EF20BC"/>
    <w:rsid w:val="00F00532"/>
    <w:rsid w:val="00F07478"/>
    <w:rsid w:val="00F108B4"/>
    <w:rsid w:val="00F16685"/>
    <w:rsid w:val="00F256F7"/>
    <w:rsid w:val="00F40A64"/>
    <w:rsid w:val="00F42024"/>
    <w:rsid w:val="00F44512"/>
    <w:rsid w:val="00F44B27"/>
    <w:rsid w:val="00F51950"/>
    <w:rsid w:val="00F52327"/>
    <w:rsid w:val="00F55AFE"/>
    <w:rsid w:val="00F60FDA"/>
    <w:rsid w:val="00F6390A"/>
    <w:rsid w:val="00F654C7"/>
    <w:rsid w:val="00F75DEA"/>
    <w:rsid w:val="00F7677C"/>
    <w:rsid w:val="00F80264"/>
    <w:rsid w:val="00F84DC2"/>
    <w:rsid w:val="00F85A9C"/>
    <w:rsid w:val="00FA00E6"/>
    <w:rsid w:val="00FA45E5"/>
    <w:rsid w:val="00FA483A"/>
    <w:rsid w:val="00FB0121"/>
    <w:rsid w:val="00FC01F6"/>
    <w:rsid w:val="00FC2B37"/>
    <w:rsid w:val="00FD142E"/>
    <w:rsid w:val="00FD1C23"/>
    <w:rsid w:val="00FD5358"/>
    <w:rsid w:val="00FE3124"/>
    <w:rsid w:val="00FF240C"/>
    <w:rsid w:val="00FF4DD8"/>
    <w:rsid w:val="00FF5C6E"/>
    <w:rsid w:val="00FF775D"/>
    <w:rsid w:val="00FF7C65"/>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Hlavika">
    <w:name w:val="header"/>
    <w:basedOn w:val="Normlny"/>
    <w:link w:val="HlavikaChar"/>
    <w:uiPriority w:val="99"/>
    <w:unhideWhenUsed/>
    <w:rsid w:val="00B81ED6"/>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81ED6"/>
  </w:style>
  <w:style w:type="paragraph" w:styleId="Pta">
    <w:name w:val="footer"/>
    <w:basedOn w:val="Normlny"/>
    <w:link w:val="PtaChar"/>
    <w:uiPriority w:val="99"/>
    <w:unhideWhenUsed/>
    <w:rsid w:val="00B81ED6"/>
    <w:pPr>
      <w:tabs>
        <w:tab w:val="center" w:pos="4513"/>
        <w:tab w:val="right" w:pos="9026"/>
      </w:tabs>
      <w:spacing w:after="0" w:line="240" w:lineRule="auto"/>
    </w:pPr>
  </w:style>
  <w:style w:type="character" w:customStyle="1" w:styleId="PtaChar">
    <w:name w:val="Päta Char"/>
    <w:basedOn w:val="Predvolenpsmoodseku"/>
    <w:link w:val="Pta"/>
    <w:uiPriority w:val="99"/>
    <w:rsid w:val="00B81ED6"/>
  </w:style>
  <w:style w:type="paragraph" w:customStyle="1" w:styleId="HeadlineH233Pt">
    <w:name w:val="Headline H2 33Pt"/>
    <w:basedOn w:val="Normlny"/>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Predvolenpsmoodseku"/>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Predvolenpsmoodseku"/>
    <w:link w:val="Topline16Pt"/>
    <w:rsid w:val="00B81ED6"/>
    <w:rPr>
      <w:rFonts w:ascii="Arial" w:eastAsiaTheme="minorHAnsi" w:hAnsi="Arial"/>
      <w:sz w:val="33"/>
      <w:szCs w:val="33"/>
      <w:lang w:val="it-IT" w:eastAsia="en-US"/>
    </w:rPr>
  </w:style>
  <w:style w:type="paragraph" w:styleId="Nzov">
    <w:name w:val="Title"/>
    <w:aliases w:val="Headline H2 33Pt."/>
    <w:basedOn w:val="Normlny"/>
    <w:next w:val="TitleRuleLH"/>
    <w:link w:val="NzovChar"/>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NzovChar">
    <w:name w:val="Názov Char"/>
    <w:aliases w:val="Headline H2 33Pt. Char"/>
    <w:basedOn w:val="Predvolenpsmoodseku"/>
    <w:link w:val="Nzov"/>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Normlny"/>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Nzov"/>
    <w:next w:val="Normlny"/>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Zstupntext">
    <w:name w:val="Placeholder Text"/>
    <w:basedOn w:val="Predvolenpsmoodseku"/>
    <w:uiPriority w:val="99"/>
    <w:semiHidden/>
    <w:rsid w:val="00B81ED6"/>
    <w:rPr>
      <w:color w:val="808080"/>
    </w:rPr>
  </w:style>
  <w:style w:type="paragraph" w:customStyle="1" w:styleId="Bulletpoints11Pt1">
    <w:name w:val="Bulletpoints 11Pt1"/>
    <w:basedOn w:val="Normlny"/>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Normlny"/>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Normlny"/>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Normlny"/>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Predvolenpsmoodseku"/>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Predvolenpsmoodseku"/>
    <w:link w:val="Copytext11Pt"/>
    <w:rsid w:val="00B81ED6"/>
    <w:rPr>
      <w:rFonts w:ascii="Arial" w:eastAsia="Times New Roman" w:hAnsi="Arial" w:cs="Times New Roman"/>
      <w:szCs w:val="18"/>
      <w:lang w:val="it-IT" w:eastAsia="de-DE"/>
    </w:rPr>
  </w:style>
  <w:style w:type="character" w:customStyle="1" w:styleId="Teaser11PtZchn">
    <w:name w:val="Teaser 11Pt Zchn"/>
    <w:basedOn w:val="Predvolenpsmoodseku"/>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Predvolenpsmoodseku"/>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Predvolenpsmoodseku"/>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Normlny"/>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Predvolenpsmoodseku"/>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Predvolenpsmoodseku"/>
    <w:link w:val="Caption9Pt"/>
    <w:rsid w:val="00B81ED6"/>
    <w:rPr>
      <w:rFonts w:ascii="Arial" w:eastAsiaTheme="minorHAnsi" w:hAnsi="Arial" w:cs="Arial"/>
      <w:sz w:val="18"/>
      <w:szCs w:val="18"/>
      <w:lang w:eastAsia="en-US"/>
    </w:rPr>
  </w:style>
  <w:style w:type="table" w:styleId="Mriekatabuky">
    <w:name w:val="Table Grid"/>
    <w:basedOn w:val="Normlnatabuka"/>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textovprepojenie">
    <w:name w:val="Hyperlink"/>
    <w:basedOn w:val="Predvolenpsmoodseku"/>
    <w:unhideWhenUsed/>
    <w:rsid w:val="00B81ED6"/>
    <w:rPr>
      <w:color w:val="0563C1" w:themeColor="hyperlink"/>
      <w:u w:val="single"/>
    </w:rPr>
  </w:style>
  <w:style w:type="paragraph" w:customStyle="1" w:styleId="zzPageNumberLine">
    <w:name w:val="zz_PageNumberLine"/>
    <w:basedOn w:val="Pta"/>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Predvolenpsmoodseku"/>
    <w:link w:val="Bulletpoints11Pt1"/>
    <w:rsid w:val="00194D30"/>
    <w:rPr>
      <w:rFonts w:ascii="Arial" w:eastAsiaTheme="minorHAnsi" w:hAnsi="Arial" w:cs="Arial"/>
      <w:b/>
      <w:lang w:eastAsia="en-US"/>
    </w:rPr>
  </w:style>
  <w:style w:type="character" w:styleId="Odkaznakomentr">
    <w:name w:val="annotation reference"/>
    <w:basedOn w:val="Predvolenpsmoodseku"/>
    <w:uiPriority w:val="99"/>
    <w:semiHidden/>
    <w:unhideWhenUsed/>
    <w:rsid w:val="00EE4F7F"/>
    <w:rPr>
      <w:sz w:val="16"/>
      <w:szCs w:val="16"/>
    </w:rPr>
  </w:style>
  <w:style w:type="paragraph" w:styleId="Textkomentra">
    <w:name w:val="annotation text"/>
    <w:basedOn w:val="Normlny"/>
    <w:link w:val="TextkomentraChar"/>
    <w:uiPriority w:val="99"/>
    <w:unhideWhenUsed/>
    <w:rsid w:val="00EE4F7F"/>
    <w:pPr>
      <w:spacing w:line="240" w:lineRule="auto"/>
    </w:pPr>
    <w:rPr>
      <w:sz w:val="20"/>
      <w:szCs w:val="20"/>
    </w:rPr>
  </w:style>
  <w:style w:type="character" w:customStyle="1" w:styleId="TextkomentraChar">
    <w:name w:val="Text komentára Char"/>
    <w:basedOn w:val="Predvolenpsmoodseku"/>
    <w:link w:val="Textkomentra"/>
    <w:uiPriority w:val="99"/>
    <w:rsid w:val="00EE4F7F"/>
    <w:rPr>
      <w:sz w:val="20"/>
      <w:szCs w:val="20"/>
    </w:rPr>
  </w:style>
  <w:style w:type="paragraph" w:styleId="Predmetkomentra">
    <w:name w:val="annotation subject"/>
    <w:basedOn w:val="Textkomentra"/>
    <w:next w:val="Textkomentra"/>
    <w:link w:val="PredmetkomentraChar"/>
    <w:uiPriority w:val="99"/>
    <w:semiHidden/>
    <w:unhideWhenUsed/>
    <w:rsid w:val="00EE4F7F"/>
    <w:rPr>
      <w:b/>
      <w:bCs/>
    </w:rPr>
  </w:style>
  <w:style w:type="character" w:customStyle="1" w:styleId="PredmetkomentraChar">
    <w:name w:val="Predmet komentára Char"/>
    <w:basedOn w:val="TextkomentraChar"/>
    <w:link w:val="Predmetkomentra"/>
    <w:uiPriority w:val="99"/>
    <w:semiHidden/>
    <w:rsid w:val="00EE4F7F"/>
    <w:rPr>
      <w:b/>
      <w:bCs/>
      <w:sz w:val="20"/>
      <w:szCs w:val="20"/>
    </w:rPr>
  </w:style>
  <w:style w:type="paragraph" w:styleId="Textbubliny">
    <w:name w:val="Balloon Text"/>
    <w:basedOn w:val="Normlny"/>
    <w:link w:val="TextbublinyChar"/>
    <w:uiPriority w:val="99"/>
    <w:semiHidden/>
    <w:unhideWhenUsed/>
    <w:rsid w:val="00EE4F7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4F7F"/>
    <w:rPr>
      <w:rFonts w:ascii="Segoe UI" w:hAnsi="Segoe UI" w:cs="Segoe UI"/>
      <w:sz w:val="18"/>
      <w:szCs w:val="18"/>
    </w:rPr>
  </w:style>
  <w:style w:type="paragraph" w:styleId="Revzia">
    <w:name w:val="Revision"/>
    <w:hidden/>
    <w:uiPriority w:val="99"/>
    <w:semiHidden/>
    <w:rsid w:val="00DB62EE"/>
    <w:pPr>
      <w:spacing w:after="0" w:line="240" w:lineRule="auto"/>
    </w:pPr>
  </w:style>
  <w:style w:type="character" w:customStyle="1" w:styleId="Nevyrieenzmienka1">
    <w:name w:val="Nevyriešená zmienka1"/>
    <w:basedOn w:val="Predvolenpsmoodseku"/>
    <w:uiPriority w:val="99"/>
    <w:semiHidden/>
    <w:unhideWhenUsed/>
    <w:rsid w:val="00DB62EE"/>
    <w:rPr>
      <w:color w:val="605E5C"/>
      <w:shd w:val="clear" w:color="auto" w:fill="E1DFDD"/>
    </w:rPr>
  </w:style>
  <w:style w:type="character" w:customStyle="1" w:styleId="Zmienka1">
    <w:name w:val="Zmienka1"/>
    <w:basedOn w:val="Predvolenpsmoodseku"/>
    <w:uiPriority w:val="99"/>
    <w:unhideWhenUsed/>
    <w:rPr>
      <w:color w:val="2B579A"/>
      <w:shd w:val="clear" w:color="auto" w:fill="E6E6E6"/>
    </w:rPr>
  </w:style>
  <w:style w:type="character" w:customStyle="1" w:styleId="s2">
    <w:name w:val="s2"/>
    <w:basedOn w:val="Predvolenpsmoodseku"/>
    <w:rsid w:val="006A699B"/>
    <w:rPr>
      <w:rFonts w:ascii="Times New Roman" w:hAnsi="Times New Roman" w:cs="Times New Roman" w:hint="default"/>
    </w:rPr>
  </w:style>
  <w:style w:type="paragraph" w:customStyle="1" w:styleId="Default">
    <w:name w:val="Default"/>
    <w:rsid w:val="006442CF"/>
    <w:pPr>
      <w:autoSpaceDE w:val="0"/>
      <w:autoSpaceDN w:val="0"/>
      <w:adjustRightInd w:val="0"/>
      <w:spacing w:after="0" w:line="240" w:lineRule="auto"/>
    </w:pPr>
    <w:rPr>
      <w:rFonts w:ascii="Liebherr Text" w:hAnsi="Liebherr Text" w:cs="Liebherr Text"/>
      <w:color w:val="000000"/>
      <w:sz w:val="24"/>
      <w:szCs w:val="24"/>
    </w:rPr>
  </w:style>
  <w:style w:type="character" w:customStyle="1" w:styleId="A7">
    <w:name w:val="A7"/>
    <w:uiPriority w:val="99"/>
    <w:rsid w:val="006442CF"/>
    <w:rPr>
      <w:rFonts w:cs="Liebherr Text"/>
      <w:color w:val="131414"/>
      <w:sz w:val="18"/>
      <w:szCs w:val="18"/>
    </w:rPr>
  </w:style>
  <w:style w:type="paragraph" w:customStyle="1" w:styleId="Pa8">
    <w:name w:val="Pa8"/>
    <w:basedOn w:val="Default"/>
    <w:next w:val="Default"/>
    <w:uiPriority w:val="99"/>
    <w:rsid w:val="00F85A9C"/>
    <w:pPr>
      <w:spacing w:line="361" w:lineRule="atLeast"/>
    </w:pPr>
    <w:rPr>
      <w:rFonts w:ascii="Liebherr Head" w:hAnsi="Liebherr Head" w:cstheme="minorBidi"/>
      <w:color w:val="auto"/>
    </w:rPr>
  </w:style>
  <w:style w:type="character" w:styleId="Nevyrieenzmienka">
    <w:name w:val="Unresolved Mention"/>
    <w:basedOn w:val="Predvolenpsmoodseku"/>
    <w:uiPriority w:val="99"/>
    <w:semiHidden/>
    <w:unhideWhenUsed/>
    <w:rsid w:val="00B32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155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9885929">
      <w:bodyDiv w:val="1"/>
      <w:marLeft w:val="0"/>
      <w:marRight w:val="0"/>
      <w:marTop w:val="0"/>
      <w:marBottom w:val="0"/>
      <w:divBdr>
        <w:top w:val="none" w:sz="0" w:space="0" w:color="auto"/>
        <w:left w:val="none" w:sz="0" w:space="0" w:color="auto"/>
        <w:bottom w:val="none" w:sz="0" w:space="0" w:color="auto"/>
        <w:right w:val="none" w:sz="0" w:space="0" w:color="auto"/>
      </w:divBdr>
    </w:div>
    <w:div w:id="149010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Props1.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2.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350BC-982D-43F5-92F4-C11E59797253}">
  <ds:schemaRefs>
    <ds:schemaRef ds:uri="http://schemas.openxmlformats.org/officeDocument/2006/bibliography"/>
  </ds:schemaRefs>
</ds:datastoreItem>
</file>

<file path=customXml/itemProps4.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5.xml><?xml version="1.0" encoding="utf-8"?>
<ds:datastoreItem xmlns:ds="http://schemas.openxmlformats.org/officeDocument/2006/customXml" ds:itemID="{AC45DD85-1177-47FA-B0DF-5C3CA8A590D4}">
  <ds:schemaRefs>
    <ds:schemaRef ds:uri="http://www.w3.org/XML/1998/namespace"/>
    <ds:schemaRef ds:uri="http://purl.org/dc/terms/"/>
    <ds:schemaRef ds:uri="http://schemas.openxmlformats.org/package/2006/metadata/core-properties"/>
    <ds:schemaRef ds:uri="http://schemas.microsoft.com/office/infopath/2007/PartnerControls"/>
    <ds:schemaRef ds:uri="29360bdb-2258-4fa1-a21c-6f0aab08a68c"/>
    <ds:schemaRef ds:uri="http://schemas.microsoft.com/office/2006/documentManagement/types"/>
    <ds:schemaRef ds:uri="http://schemas.microsoft.com/office/2006/metadata/properti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4045</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Zuzana Karcakova</cp:lastModifiedBy>
  <cp:revision>3</cp:revision>
  <dcterms:created xsi:type="dcterms:W3CDTF">2023-10-20T05:28:00Z</dcterms:created>
  <dcterms:modified xsi:type="dcterms:W3CDTF">2023-10-24T12:26:00Z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