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88B7" w14:textId="75C15095" w:rsidR="00D02A1F" w:rsidRPr="00631DEB" w:rsidRDefault="6FD9B5C9" w:rsidP="24F59089">
      <w:pPr>
        <w:pStyle w:val="Topline16Pt"/>
        <w:spacing w:line="240" w:lineRule="auto"/>
        <w:rPr>
          <w:rFonts w:eastAsia="Arial" w:cs="Arial"/>
          <w:sz w:val="32"/>
          <w:szCs w:val="32"/>
        </w:rPr>
      </w:pPr>
      <w:r>
        <w:rPr>
          <w:rFonts w:eastAsia="Arial" w:cs="Arial"/>
          <w:color w:val="000000" w:themeColor="text1"/>
          <w:lang w:val="en-GB"/>
        </w:rPr>
        <w:t>Press release</w:t>
      </w:r>
    </w:p>
    <w:p w14:paraId="4F17159E" w14:textId="38DF98C2" w:rsidR="00D02A1F" w:rsidRPr="007063BD" w:rsidRDefault="46FEF33F" w:rsidP="6819D2C7">
      <w:pPr>
        <w:rPr>
          <w:rFonts w:ascii="Arial" w:eastAsia="Arial" w:hAnsi="Arial" w:cs="Arial"/>
          <w:b/>
          <w:bCs/>
          <w:sz w:val="56"/>
          <w:szCs w:val="56"/>
          <w:lang w:val="en-GB"/>
        </w:rPr>
      </w:pPr>
      <w:r>
        <w:rPr>
          <w:rFonts w:ascii="Arial" w:eastAsia="Arial" w:hAnsi="Arial" w:cs="Arial"/>
          <w:b/>
          <w:bCs/>
          <w:sz w:val="56"/>
          <w:szCs w:val="56"/>
          <w:lang w:val="en-GB"/>
        </w:rPr>
        <w:t xml:space="preserve">Spotlight on low operating costs: Liebherr beverage coolers at </w:t>
      </w:r>
      <w:proofErr w:type="spellStart"/>
      <w:r>
        <w:rPr>
          <w:rFonts w:ascii="Arial" w:eastAsia="Arial" w:hAnsi="Arial" w:cs="Arial"/>
          <w:b/>
          <w:bCs/>
          <w:sz w:val="56"/>
          <w:szCs w:val="56"/>
          <w:lang w:val="en-GB"/>
        </w:rPr>
        <w:t>BrauBeviale</w:t>
      </w:r>
      <w:proofErr w:type="spellEnd"/>
    </w:p>
    <w:p w14:paraId="7BC4D698" w14:textId="68C98892" w:rsidR="00D02A1F" w:rsidRPr="007063BD" w:rsidRDefault="028946D4" w:rsidP="24F59089">
      <w:pPr>
        <w:rPr>
          <w:rFonts w:ascii="Arial" w:eastAsia="Arial" w:hAnsi="Arial" w:cs="Arial"/>
          <w:i/>
          <w:iCs/>
          <w:sz w:val="24"/>
          <w:szCs w:val="24"/>
          <w:lang w:val="en-GB"/>
        </w:rPr>
      </w:pPr>
      <w:r>
        <w:rPr>
          <w:rFonts w:ascii="Tahoma" w:hAnsi="Tahoma"/>
          <w:b/>
          <w:bCs/>
          <w:color w:val="000000" w:themeColor="text1"/>
          <w:sz w:val="66"/>
          <w:szCs w:val="66"/>
          <w:lang w:val="en-GB"/>
        </w:rPr>
        <w:t>⸺</w:t>
      </w:r>
      <w:r>
        <w:rPr>
          <w:rFonts w:ascii="Arial" w:hAnsi="Arial"/>
          <w:i/>
          <w:iCs/>
          <w:sz w:val="24"/>
          <w:szCs w:val="24"/>
          <w:lang w:val="en-GB"/>
        </w:rPr>
        <w:t xml:space="preserve"> </w:t>
      </w:r>
    </w:p>
    <w:p w14:paraId="729762EC" w14:textId="30418954" w:rsidR="44FEB822" w:rsidRPr="007063BD" w:rsidRDefault="503FED90" w:rsidP="6819D2C7">
      <w:pPr>
        <w:rPr>
          <w:rFonts w:ascii="Arial" w:eastAsia="Arial" w:hAnsi="Arial" w:cs="Arial"/>
          <w:lang w:val="en-GB"/>
        </w:rPr>
      </w:pPr>
      <w:proofErr w:type="spellStart"/>
      <w:r>
        <w:rPr>
          <w:rFonts w:ascii="Arial" w:eastAsia="Arial" w:hAnsi="Arial" w:cs="Arial"/>
          <w:b/>
          <w:bCs/>
          <w:color w:val="000000" w:themeColor="text1"/>
          <w:lang w:val="en-GB"/>
        </w:rPr>
        <w:t>Ochsenhausen</w:t>
      </w:r>
      <w:proofErr w:type="spellEnd"/>
      <w:r>
        <w:rPr>
          <w:rFonts w:ascii="Arial" w:eastAsia="Arial" w:hAnsi="Arial" w:cs="Arial"/>
          <w:b/>
          <w:bCs/>
          <w:color w:val="000000" w:themeColor="text1"/>
          <w:lang w:val="en-GB"/>
        </w:rPr>
        <w:t xml:space="preserve"> (Germany), </w:t>
      </w:r>
      <w:r w:rsidR="00E03637" w:rsidRPr="00E03637">
        <w:rPr>
          <w:rFonts w:ascii="Arial" w:eastAsia="Arial" w:hAnsi="Arial" w:cs="Arial"/>
          <w:b/>
          <w:bCs/>
          <w:color w:val="000000" w:themeColor="text1"/>
          <w:lang w:val="en-GB"/>
        </w:rPr>
        <w:t>06</w:t>
      </w:r>
      <w:r w:rsidRPr="00E03637">
        <w:rPr>
          <w:rFonts w:ascii="Arial" w:eastAsia="Arial" w:hAnsi="Arial" w:cs="Arial"/>
          <w:b/>
          <w:bCs/>
          <w:color w:val="000000" w:themeColor="text1"/>
          <w:lang w:val="en-GB"/>
        </w:rPr>
        <w:t>/11/</w:t>
      </w:r>
      <w:r w:rsidRPr="00E03637">
        <w:rPr>
          <w:rFonts w:ascii="Arial" w:eastAsia="Arial" w:hAnsi="Arial" w:cs="Arial"/>
          <w:b/>
          <w:bCs/>
          <w:lang w:val="en-GB"/>
        </w:rPr>
        <w:t>2023</w:t>
      </w:r>
      <w:r>
        <w:rPr>
          <w:rFonts w:ascii="Arial" w:eastAsia="Arial" w:hAnsi="Arial" w:cs="Arial"/>
          <w:b/>
          <w:bCs/>
          <w:lang w:val="en-GB"/>
        </w:rPr>
        <w:t xml:space="preserve"> – As one of the leading international trade fairs, BrauBeviale will be presenting products and solutions for beverage production from 28 to 30 November in Nuremberg. One of the brands represented at the fair is Liebherr, a specialist supplier of high-performance refrigerators and freezers that stands for reliability, a long service life and high energy efficiency. Under the motto “For Professionals. By Professionals”, the brand will be presenting numerous innovations in the field of professional beverage coolers at stand 259 in hall 5 over a total of 72 square metres. Here, visitors can get a real feel for the impressively low operating costs of the products. They can also learn more about individual branding and equipment options for an eye-catching product presentation. </w:t>
      </w:r>
    </w:p>
    <w:p w14:paraId="30D3BE5E" w14:textId="7A0F3379" w:rsidR="0FDE4B4A" w:rsidRPr="007063BD" w:rsidRDefault="0FDE4B4A" w:rsidP="6819D2C7">
      <w:pPr>
        <w:pStyle w:val="berschrift1"/>
        <w:shd w:val="clear" w:color="auto" w:fill="FFFFFF" w:themeFill="background1"/>
        <w:spacing w:before="0" w:beforeAutospacing="0"/>
        <w:rPr>
          <w:rFonts w:ascii="Arial" w:eastAsia="Arial" w:hAnsi="Arial" w:cs="Arial"/>
          <w:b w:val="0"/>
          <w:bCs w:val="0"/>
          <w:sz w:val="22"/>
          <w:szCs w:val="22"/>
          <w:lang w:val="en-GB"/>
        </w:rPr>
      </w:pPr>
      <w:r>
        <w:rPr>
          <w:rFonts w:ascii="Arial" w:eastAsia="Arial" w:hAnsi="Arial" w:cs="Arial"/>
          <w:b w:val="0"/>
          <w:bCs w:val="0"/>
          <w:sz w:val="22"/>
          <w:szCs w:val="22"/>
          <w:lang w:val="en-GB"/>
        </w:rPr>
        <w:t xml:space="preserve">“Our trade fair appearance at </w:t>
      </w:r>
      <w:proofErr w:type="spellStart"/>
      <w:r>
        <w:rPr>
          <w:rFonts w:ascii="Arial" w:eastAsia="Arial" w:hAnsi="Arial" w:cs="Arial"/>
          <w:b w:val="0"/>
          <w:bCs w:val="0"/>
          <w:sz w:val="22"/>
          <w:szCs w:val="22"/>
          <w:lang w:val="en-GB"/>
        </w:rPr>
        <w:t>BrauBeviale</w:t>
      </w:r>
      <w:proofErr w:type="spellEnd"/>
      <w:r>
        <w:rPr>
          <w:rFonts w:ascii="Arial" w:eastAsia="Arial" w:hAnsi="Arial" w:cs="Arial"/>
          <w:b w:val="0"/>
          <w:bCs w:val="0"/>
          <w:sz w:val="22"/>
          <w:szCs w:val="22"/>
          <w:lang w:val="en-GB"/>
        </w:rPr>
        <w:t xml:space="preserve"> </w:t>
      </w:r>
      <w:r w:rsidR="007063BD">
        <w:rPr>
          <w:rFonts w:ascii="Arial" w:eastAsia="Arial" w:hAnsi="Arial" w:cs="Arial"/>
          <w:b w:val="0"/>
          <w:bCs w:val="0"/>
          <w:sz w:val="22"/>
          <w:szCs w:val="22"/>
          <w:lang w:val="en-GB"/>
        </w:rPr>
        <w:t xml:space="preserve">in Nuremberg </w:t>
      </w:r>
      <w:r>
        <w:rPr>
          <w:rFonts w:ascii="Arial" w:eastAsia="Arial" w:hAnsi="Arial" w:cs="Arial"/>
          <w:b w:val="0"/>
          <w:bCs w:val="0"/>
          <w:sz w:val="22"/>
          <w:szCs w:val="22"/>
          <w:lang w:val="en-GB"/>
        </w:rPr>
        <w:t xml:space="preserve">once again demonstrates the range of Liebherr solutions that are consistently oriented towards the requirements of the professional sector,” says </w:t>
      </w:r>
      <w:r>
        <w:rPr>
          <w:rFonts w:ascii="Arial" w:eastAsia="Arial" w:hAnsi="Arial" w:cs="Arial"/>
          <w:b w:val="0"/>
          <w:bCs w:val="0"/>
          <w:color w:val="000000" w:themeColor="text1"/>
          <w:sz w:val="22"/>
          <w:szCs w:val="22"/>
          <w:lang w:val="en-GB"/>
        </w:rPr>
        <w:t>Steffen Nagel, Managing Director Sales &amp; Marketing, Liebherr-Hausgeräte GmbH</w:t>
      </w:r>
      <w:r>
        <w:rPr>
          <w:rFonts w:ascii="Arial" w:eastAsia="Arial" w:hAnsi="Arial" w:cs="Arial"/>
          <w:b w:val="0"/>
          <w:bCs w:val="0"/>
          <w:sz w:val="22"/>
          <w:szCs w:val="22"/>
          <w:lang w:val="en-GB"/>
        </w:rPr>
        <w:t xml:space="preserve">. “We invite all visitors to share their feedback and ideas with our Liebherr experts at the stand about the added value that the models displayed there can create for their business.” </w:t>
      </w:r>
    </w:p>
    <w:p w14:paraId="68A93BC6" w14:textId="568A3C02" w:rsidR="0024271D" w:rsidRPr="007063BD" w:rsidRDefault="0024271D" w:rsidP="6819D2C7">
      <w:pPr>
        <w:pStyle w:val="berschrift1"/>
        <w:shd w:val="clear" w:color="auto" w:fill="FFFFFF" w:themeFill="background1"/>
        <w:spacing w:before="0" w:beforeAutospacing="0"/>
        <w:rPr>
          <w:rFonts w:ascii="Arial" w:eastAsia="Arial" w:hAnsi="Arial" w:cs="Arial"/>
          <w:color w:val="000000" w:themeColor="text1"/>
          <w:kern w:val="0"/>
          <w:sz w:val="22"/>
          <w:szCs w:val="22"/>
          <w:lang w:val="en-GB"/>
        </w:rPr>
      </w:pPr>
      <w:r>
        <w:rPr>
          <w:rFonts w:ascii="Arial" w:eastAsia="Arial" w:hAnsi="Arial" w:cs="Arial"/>
          <w:color w:val="000000" w:themeColor="text1"/>
          <w:kern w:val="0"/>
          <w:sz w:val="22"/>
          <w:szCs w:val="22"/>
          <w:lang w:val="en-GB"/>
        </w:rPr>
        <w:t>Wide range of efficient merchandising coolers</w:t>
      </w:r>
    </w:p>
    <w:p w14:paraId="71A85799" w14:textId="53B7D964" w:rsidR="0024271D" w:rsidRPr="007063BD" w:rsidRDefault="0024271D" w:rsidP="6819D2C7">
      <w:pPr>
        <w:pStyle w:val="berschrift1"/>
        <w:shd w:val="clear" w:color="auto" w:fill="FFFFFF" w:themeFill="background1"/>
        <w:spacing w:before="0" w:beforeAutospacing="0"/>
        <w:rPr>
          <w:rFonts w:ascii="Arial" w:eastAsia="Arial" w:hAnsi="Arial" w:cs="Arial"/>
          <w:b w:val="0"/>
          <w:bCs w:val="0"/>
          <w:kern w:val="0"/>
          <w:sz w:val="22"/>
          <w:szCs w:val="22"/>
          <w:lang w:val="en-GB"/>
        </w:rPr>
      </w:pPr>
      <w:r>
        <w:rPr>
          <w:rFonts w:ascii="Arial" w:eastAsia="Arial" w:hAnsi="Arial" w:cs="Arial"/>
          <w:b w:val="0"/>
          <w:bCs w:val="0"/>
          <w:kern w:val="0"/>
          <w:sz w:val="22"/>
          <w:szCs w:val="22"/>
          <w:lang w:val="en-GB"/>
        </w:rPr>
        <w:t>Over the three days of the fair, visitors will find a wide range of merchandising coolers for the beverage and catering industries. Operating costs are kept low thanks to the low energy consumption and the exceptional longevity of the appliances, combined with their infrequent need for repairs and easy maintenance. At the same time, a range of great features of the cooling solutions ensure the best conditions for commercial success at their place of use. Dynamic cooling systems offer fast cooling, while self-closing doors ensure minimal loss of cold air and low noise levels create maximum comfort. It is also possible to include custom special equipment configurations, or to have Liebherr take over the entire logistics of the appliances at their location.</w:t>
      </w:r>
    </w:p>
    <w:p w14:paraId="2FE66879" w14:textId="55A6605D" w:rsidR="002D7244" w:rsidRPr="007063BD" w:rsidRDefault="0024271D" w:rsidP="6819D2C7">
      <w:pPr>
        <w:pStyle w:val="berschrift1"/>
        <w:shd w:val="clear" w:color="auto" w:fill="FFFFFF" w:themeFill="background1"/>
        <w:spacing w:before="0" w:beforeAutospacing="0"/>
        <w:rPr>
          <w:rFonts w:ascii="Arial" w:eastAsia="Arial" w:hAnsi="Arial" w:cs="Arial"/>
          <w:color w:val="000000" w:themeColor="text1"/>
          <w:kern w:val="0"/>
          <w:sz w:val="22"/>
          <w:szCs w:val="22"/>
          <w:lang w:val="en-GB"/>
        </w:rPr>
      </w:pPr>
      <w:r>
        <w:rPr>
          <w:rFonts w:ascii="Arial" w:eastAsia="Arial" w:hAnsi="Arial" w:cs="Arial"/>
          <w:color w:val="000000" w:themeColor="text1"/>
          <w:kern w:val="0"/>
          <w:sz w:val="22"/>
          <w:szCs w:val="22"/>
          <w:lang w:val="en-GB"/>
        </w:rPr>
        <w:t>Individual appliance design and customisation</w:t>
      </w:r>
    </w:p>
    <w:p w14:paraId="4D956484" w14:textId="6CE24993" w:rsidR="0024271D" w:rsidRPr="007063BD" w:rsidRDefault="00CE5BF2" w:rsidP="6819D2C7">
      <w:pPr>
        <w:pStyle w:val="berschrift1"/>
        <w:shd w:val="clear" w:color="auto" w:fill="FFFFFF" w:themeFill="background1"/>
        <w:spacing w:before="0" w:beforeAutospacing="0"/>
        <w:rPr>
          <w:rFonts w:ascii="Arial" w:eastAsia="Arial" w:hAnsi="Arial" w:cs="Arial"/>
          <w:b w:val="0"/>
          <w:bCs w:val="0"/>
          <w:kern w:val="0"/>
          <w:sz w:val="22"/>
          <w:szCs w:val="22"/>
          <w:lang w:val="en-GB"/>
        </w:rPr>
      </w:pPr>
      <w:r>
        <w:rPr>
          <w:rFonts w:ascii="Arial" w:eastAsia="Arial" w:hAnsi="Arial" w:cs="Arial"/>
          <w:b w:val="0"/>
          <w:bCs w:val="0"/>
          <w:kern w:val="0"/>
          <w:sz w:val="22"/>
          <w:szCs w:val="22"/>
          <w:lang w:val="en-GB"/>
        </w:rPr>
        <w:t xml:space="preserve">In addition to the existing branding options, MyStyle from Liebherr will offer even more design freedom from next spring, especially for customers who may only need a single appliance for their operations. Under the motto “One appliance. Endless opportunities.”, customers can now tailor their appliance to perfectly suit their wants and </w:t>
      </w:r>
      <w:r>
        <w:rPr>
          <w:rFonts w:ascii="Arial" w:eastAsia="Arial" w:hAnsi="Arial" w:cs="Arial"/>
          <w:b w:val="0"/>
          <w:bCs w:val="0"/>
          <w:sz w:val="22"/>
          <w:szCs w:val="22"/>
          <w:lang w:val="en-GB"/>
        </w:rPr>
        <w:t>needs</w:t>
      </w:r>
      <w:r>
        <w:rPr>
          <w:rFonts w:ascii="Arial" w:eastAsia="Arial" w:hAnsi="Arial" w:cs="Arial"/>
          <w:b w:val="0"/>
          <w:bCs w:val="0"/>
          <w:kern w:val="0"/>
          <w:sz w:val="22"/>
          <w:szCs w:val="22"/>
          <w:lang w:val="en-GB"/>
        </w:rPr>
        <w:t xml:space="preserve"> – from the colour including special designs to printed </w:t>
      </w:r>
      <w:r>
        <w:rPr>
          <w:rFonts w:ascii="Arial" w:eastAsia="Arial" w:hAnsi="Arial" w:cs="Arial"/>
          <w:b w:val="0"/>
          <w:bCs w:val="0"/>
          <w:sz w:val="22"/>
          <w:szCs w:val="22"/>
          <w:lang w:val="en-GB"/>
        </w:rPr>
        <w:t>images</w:t>
      </w:r>
      <w:r>
        <w:rPr>
          <w:rFonts w:ascii="Arial" w:eastAsia="Arial" w:hAnsi="Arial" w:cs="Arial"/>
          <w:b w:val="0"/>
          <w:bCs w:val="0"/>
          <w:kern w:val="0"/>
          <w:sz w:val="22"/>
          <w:szCs w:val="22"/>
          <w:lang w:val="en-GB"/>
        </w:rPr>
        <w:t xml:space="preserve"> and custom lettering. </w:t>
      </w:r>
      <w:bookmarkStart w:id="0" w:name="_Hlk149658857"/>
      <w:r>
        <w:rPr>
          <w:rFonts w:ascii="Arial" w:eastAsia="Arial" w:hAnsi="Arial" w:cs="Arial"/>
          <w:b w:val="0"/>
          <w:bCs w:val="0"/>
          <w:sz w:val="22"/>
          <w:szCs w:val="22"/>
          <w:lang w:val="en-GB"/>
        </w:rPr>
        <w:t>A</w:t>
      </w:r>
      <w:r>
        <w:rPr>
          <w:rFonts w:ascii="Arial" w:eastAsia="Arial" w:hAnsi="Arial" w:cs="Arial"/>
          <w:b w:val="0"/>
          <w:bCs w:val="0"/>
          <w:kern w:val="0"/>
          <w:sz w:val="22"/>
          <w:szCs w:val="22"/>
          <w:lang w:val="en-GB"/>
        </w:rPr>
        <w:t xml:space="preserve"> digital direct printing process ensures high-quality implementation of custom options. </w:t>
      </w:r>
      <w:bookmarkEnd w:id="0"/>
      <w:r>
        <w:rPr>
          <w:rFonts w:ascii="Arial" w:eastAsia="Arial" w:hAnsi="Arial" w:cs="Arial"/>
          <w:b w:val="0"/>
          <w:bCs w:val="0"/>
          <w:kern w:val="0"/>
          <w:sz w:val="22"/>
          <w:szCs w:val="22"/>
          <w:lang w:val="en-GB"/>
        </w:rPr>
        <w:t xml:space="preserve">It goes without saying that the storage arrangements and interior equipment, right down to the various </w:t>
      </w:r>
      <w:r>
        <w:rPr>
          <w:rFonts w:ascii="Arial" w:eastAsia="Arial" w:hAnsi="Arial" w:cs="Arial"/>
          <w:b w:val="0"/>
          <w:bCs w:val="0"/>
          <w:kern w:val="0"/>
          <w:sz w:val="22"/>
          <w:szCs w:val="22"/>
          <w:lang w:val="en-GB"/>
        </w:rPr>
        <w:lastRenderedPageBreak/>
        <w:t xml:space="preserve">lighting designs or other selected features, can also be configured. In Nuremberg, Liebherr will be presenting two individually designed variants of the </w:t>
      </w:r>
      <w:proofErr w:type="spellStart"/>
      <w:r>
        <w:rPr>
          <w:rFonts w:ascii="Arial" w:eastAsia="Arial" w:hAnsi="Arial" w:cs="Arial"/>
          <w:b w:val="0"/>
          <w:bCs w:val="0"/>
          <w:kern w:val="0"/>
          <w:sz w:val="22"/>
          <w:szCs w:val="22"/>
          <w:lang w:val="en-GB"/>
        </w:rPr>
        <w:t>Fkv</w:t>
      </w:r>
      <w:proofErr w:type="spellEnd"/>
      <w:r>
        <w:rPr>
          <w:rFonts w:ascii="Arial" w:eastAsia="Arial" w:hAnsi="Arial" w:cs="Arial"/>
          <w:b w:val="0"/>
          <w:bCs w:val="0"/>
          <w:kern w:val="0"/>
          <w:sz w:val="22"/>
          <w:szCs w:val="22"/>
          <w:lang w:val="en-GB"/>
        </w:rPr>
        <w:t xml:space="preserve"> 503 and the </w:t>
      </w:r>
      <w:proofErr w:type="spellStart"/>
      <w:r w:rsidR="007063BD" w:rsidRPr="007063BD">
        <w:rPr>
          <w:rFonts w:ascii="Arial" w:eastAsia="Arial" w:hAnsi="Arial" w:cs="Arial"/>
          <w:b w:val="0"/>
          <w:bCs w:val="0"/>
          <w:kern w:val="0"/>
          <w:sz w:val="22"/>
          <w:szCs w:val="22"/>
          <w:lang w:val="en-GB"/>
        </w:rPr>
        <w:t>MRFvc</w:t>
      </w:r>
      <w:proofErr w:type="spellEnd"/>
      <w:r w:rsidR="007063BD" w:rsidRPr="007063BD">
        <w:rPr>
          <w:rFonts w:ascii="Arial" w:eastAsia="Arial" w:hAnsi="Arial" w:cs="Arial"/>
          <w:b w:val="0"/>
          <w:bCs w:val="0"/>
          <w:kern w:val="0"/>
          <w:sz w:val="22"/>
          <w:szCs w:val="22"/>
          <w:lang w:val="en-GB"/>
        </w:rPr>
        <w:t xml:space="preserve"> 3501</w:t>
      </w:r>
      <w:r w:rsidR="007063BD">
        <w:rPr>
          <w:rFonts w:ascii="Arial" w:eastAsia="Arial" w:hAnsi="Arial" w:cs="Arial"/>
          <w:b w:val="0"/>
          <w:bCs w:val="0"/>
          <w:kern w:val="0"/>
          <w:sz w:val="22"/>
          <w:szCs w:val="22"/>
          <w:lang w:val="en-GB"/>
        </w:rPr>
        <w:t xml:space="preserve"> </w:t>
      </w:r>
      <w:r>
        <w:rPr>
          <w:rFonts w:ascii="Arial" w:eastAsia="Arial" w:hAnsi="Arial" w:cs="Arial"/>
          <w:b w:val="0"/>
          <w:bCs w:val="0"/>
          <w:kern w:val="0"/>
          <w:sz w:val="22"/>
          <w:szCs w:val="22"/>
          <w:lang w:val="en-GB"/>
        </w:rPr>
        <w:t xml:space="preserve">models, which demonstrate the range of possibilities in an undeniable way. </w:t>
      </w:r>
    </w:p>
    <w:p w14:paraId="50E56A28" w14:textId="77777777" w:rsidR="00244A1D" w:rsidRPr="007063BD" w:rsidRDefault="00244A1D" w:rsidP="00244A1D">
      <w:pPr>
        <w:rPr>
          <w:rFonts w:ascii="Arial" w:eastAsia="Arial" w:hAnsi="Arial" w:cs="Arial"/>
          <w:lang w:val="en-GB"/>
        </w:rPr>
      </w:pPr>
    </w:p>
    <w:p w14:paraId="42960F9F" w14:textId="459276A5" w:rsidR="2CC99944" w:rsidRDefault="2CC99944" w:rsidP="24F59089">
      <w:pPr>
        <w:pStyle w:val="BoilerplateCopyhead9Pt"/>
        <w:spacing w:after="0" w:line="300" w:lineRule="auto"/>
        <w:rPr>
          <w:rFonts w:eastAsia="Arial" w:cs="Arial"/>
          <w:color w:val="000000" w:themeColor="text1"/>
        </w:rPr>
      </w:pPr>
      <w:r>
        <w:rPr>
          <w:rFonts w:eastAsia="Arial" w:cs="Arial"/>
          <w:color w:val="000000" w:themeColor="text1"/>
          <w:lang w:val="en-GB"/>
        </w:rPr>
        <w:t>About Liebherr-Hausgeräte GmbH</w:t>
      </w:r>
    </w:p>
    <w:p w14:paraId="2846BE4A" w14:textId="2C566227" w:rsidR="24F59089" w:rsidRPr="007063BD" w:rsidRDefault="24F59089" w:rsidP="24F59089">
      <w:pPr>
        <w:widowControl w:val="0"/>
        <w:tabs>
          <w:tab w:val="left" w:pos="1940"/>
        </w:tabs>
        <w:spacing w:after="0" w:line="300" w:lineRule="auto"/>
        <w:rPr>
          <w:rFonts w:ascii="Arial" w:eastAsia="Arial" w:hAnsi="Arial" w:cs="Arial"/>
          <w:color w:val="000000" w:themeColor="text1"/>
          <w:sz w:val="18"/>
          <w:szCs w:val="18"/>
          <w:lang w:val="en-GB"/>
        </w:rPr>
      </w:pPr>
    </w:p>
    <w:p w14:paraId="520BD41A" w14:textId="4901372A" w:rsidR="2CC99944" w:rsidRPr="007063BD" w:rsidRDefault="2CC99944" w:rsidP="24F59089">
      <w:pPr>
        <w:widowControl w:val="0"/>
        <w:tabs>
          <w:tab w:val="left" w:pos="1940"/>
        </w:tabs>
        <w:spacing w:after="0" w:line="300" w:lineRule="auto"/>
        <w:rPr>
          <w:rFonts w:ascii="Arial" w:eastAsia="Arial" w:hAnsi="Arial" w:cs="Arial"/>
          <w:color w:val="000000" w:themeColor="text1"/>
          <w:sz w:val="20"/>
          <w:szCs w:val="20"/>
          <w:lang w:val="en-GB"/>
        </w:rPr>
      </w:pPr>
      <w:r>
        <w:rPr>
          <w:rFonts w:ascii="Arial" w:eastAsia="Arial" w:hAnsi="Arial" w:cs="Arial"/>
          <w:color w:val="000000" w:themeColor="text1"/>
          <w:sz w:val="18"/>
          <w:szCs w:val="18"/>
          <w:lang w:val="en-GB"/>
        </w:rPr>
        <w:t>Liebherr-Hausgeräte GmbH is one of eleven divisional controlling companies of the Liebherr Group. The Appliances division employs more than 6,500 staff and develops and produces a wide range of high-quality refrigerators and freezers for the domestic and professional sectors at its headquarters in Ochsenhausen (Germany) and in Lienz (Austria), Marica (Bulgaria), Kluang (Malaysia) and Aurangabad (India)</w:t>
      </w:r>
      <w:r>
        <w:rPr>
          <w:rFonts w:ascii="Arial" w:eastAsia="Arial" w:hAnsi="Arial" w:cs="Arial"/>
          <w:color w:val="000000" w:themeColor="text1"/>
          <w:sz w:val="20"/>
          <w:szCs w:val="20"/>
          <w:lang w:val="en-GB"/>
        </w:rPr>
        <w:t>.</w:t>
      </w:r>
    </w:p>
    <w:p w14:paraId="5FF0A61A" w14:textId="1EA97FA4" w:rsidR="24F59089" w:rsidRPr="007063BD" w:rsidRDefault="24F59089" w:rsidP="24F59089">
      <w:pPr>
        <w:widowControl w:val="0"/>
        <w:tabs>
          <w:tab w:val="left" w:pos="1940"/>
        </w:tabs>
        <w:spacing w:after="0" w:line="300" w:lineRule="auto"/>
        <w:rPr>
          <w:rFonts w:ascii="Arial" w:eastAsia="Arial" w:hAnsi="Arial" w:cs="Arial"/>
          <w:color w:val="000000" w:themeColor="text1"/>
          <w:sz w:val="20"/>
          <w:szCs w:val="20"/>
          <w:lang w:val="en-GB"/>
        </w:rPr>
      </w:pPr>
    </w:p>
    <w:p w14:paraId="126BC4F8" w14:textId="2084F4D6" w:rsidR="2CC99944" w:rsidRDefault="2CC99944" w:rsidP="24F59089">
      <w:pPr>
        <w:pStyle w:val="BoilerplateCopyhead9Pt"/>
        <w:spacing w:after="0" w:line="300" w:lineRule="auto"/>
        <w:rPr>
          <w:rFonts w:eastAsia="Arial" w:cs="Arial"/>
          <w:color w:val="000000" w:themeColor="text1"/>
        </w:rPr>
      </w:pPr>
      <w:r>
        <w:rPr>
          <w:rFonts w:eastAsia="Arial" w:cs="Arial"/>
          <w:color w:val="000000" w:themeColor="text1"/>
          <w:lang w:val="en-GB"/>
        </w:rPr>
        <w:t>About the Liebherr Group</w:t>
      </w:r>
    </w:p>
    <w:p w14:paraId="535E95A9" w14:textId="740D6CE0" w:rsidR="24F59089" w:rsidRPr="007063BD" w:rsidRDefault="24F59089" w:rsidP="24F59089">
      <w:pPr>
        <w:spacing w:after="0" w:line="300" w:lineRule="auto"/>
        <w:rPr>
          <w:rFonts w:ascii="Arial" w:eastAsia="Arial" w:hAnsi="Arial" w:cs="Arial"/>
          <w:b/>
          <w:bCs/>
          <w:color w:val="000000" w:themeColor="text1"/>
          <w:sz w:val="18"/>
          <w:szCs w:val="18"/>
          <w:lang w:val="en-GB"/>
        </w:rPr>
      </w:pPr>
    </w:p>
    <w:p w14:paraId="1681A1C9" w14:textId="5EE55739" w:rsidR="2CC99944" w:rsidRPr="007063BD" w:rsidRDefault="2CC99944" w:rsidP="24F59089">
      <w:pPr>
        <w:tabs>
          <w:tab w:val="left" w:pos="1940"/>
        </w:tabs>
        <w:spacing w:after="0" w:line="300" w:lineRule="auto"/>
        <w:rPr>
          <w:rFonts w:ascii="Arial" w:eastAsia="Arial" w:hAnsi="Arial" w:cs="Arial"/>
          <w:color w:val="000000" w:themeColor="text1"/>
          <w:sz w:val="18"/>
          <w:szCs w:val="18"/>
          <w:lang w:val="en-GB"/>
        </w:rPr>
      </w:pPr>
      <w:r>
        <w:rPr>
          <w:rFonts w:ascii="Arial" w:eastAsia="Arial" w:hAnsi="Arial" w:cs="Arial"/>
          <w:color w:val="000000" w:themeColor="text1"/>
          <w:sz w:val="18"/>
          <w:szCs w:val="18"/>
          <w:lang w:val="en-GB"/>
        </w:rPr>
        <w:t>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140 companies from every continent. In 2022, it employed more than 50,000 staff and generated total revenue of over €12.5 billion. Liebherr was founded in 1949 in the southern German town of Kirchdorf an der Iller. Since then, its goal has been to win over its customers with sophisticated solutions and contribute to technological progress.</w:t>
      </w:r>
    </w:p>
    <w:p w14:paraId="1B490D7E" w14:textId="4AEA0814" w:rsidR="24F59089" w:rsidRPr="007063BD" w:rsidRDefault="24F59089" w:rsidP="24F59089">
      <w:pPr>
        <w:spacing w:after="0" w:line="300" w:lineRule="auto"/>
        <w:jc w:val="both"/>
        <w:rPr>
          <w:rFonts w:ascii="Arial" w:eastAsia="Arial" w:hAnsi="Arial" w:cs="Arial"/>
          <w:color w:val="000000" w:themeColor="text1"/>
          <w:sz w:val="18"/>
          <w:szCs w:val="18"/>
          <w:lang w:val="en-GB"/>
        </w:rPr>
      </w:pPr>
    </w:p>
    <w:p w14:paraId="5BC4CA37" w14:textId="053825A7" w:rsidR="6819D2C7" w:rsidRPr="007063BD" w:rsidRDefault="6819D2C7" w:rsidP="6819D2C7">
      <w:pPr>
        <w:spacing w:after="0" w:line="300" w:lineRule="auto"/>
        <w:jc w:val="both"/>
        <w:rPr>
          <w:rFonts w:ascii="Arial" w:eastAsia="Arial" w:hAnsi="Arial" w:cs="Arial"/>
          <w:color w:val="000000" w:themeColor="text1"/>
          <w:sz w:val="18"/>
          <w:szCs w:val="18"/>
          <w:lang w:val="en-GB"/>
        </w:rPr>
      </w:pPr>
    </w:p>
    <w:p w14:paraId="4F7C89CD" w14:textId="26C100E2" w:rsidR="2CC99944" w:rsidRPr="00777133" w:rsidRDefault="2CC99944" w:rsidP="24F59089">
      <w:pPr>
        <w:pStyle w:val="Copyhead11Pt"/>
        <w:spacing w:after="0" w:line="276" w:lineRule="auto"/>
        <w:rPr>
          <w:rFonts w:eastAsia="Arial" w:cs="Arial"/>
          <w:color w:val="000000" w:themeColor="text1"/>
        </w:rPr>
      </w:pPr>
      <w:r>
        <w:rPr>
          <w:rFonts w:eastAsia="Arial" w:cs="Arial"/>
          <w:color w:val="000000" w:themeColor="text1"/>
          <w:lang w:val="en-GB"/>
        </w:rPr>
        <w:t>Contact</w:t>
      </w:r>
    </w:p>
    <w:p w14:paraId="28AB2127" w14:textId="28C07FF1" w:rsidR="2CC99944" w:rsidRPr="00777133" w:rsidRDefault="2CC99944" w:rsidP="24F59089">
      <w:pPr>
        <w:pStyle w:val="Copytext11Pt"/>
        <w:spacing w:after="0" w:line="276" w:lineRule="auto"/>
        <w:rPr>
          <w:rFonts w:eastAsia="Arial" w:cs="Arial"/>
          <w:color w:val="000000" w:themeColor="text1"/>
        </w:rPr>
      </w:pPr>
      <w:r>
        <w:rPr>
          <w:rFonts w:eastAsia="Arial" w:cs="Arial"/>
          <w:color w:val="000000" w:themeColor="text1"/>
          <w:lang w:val="en-GB"/>
        </w:rPr>
        <w:t>Maria Mack</w:t>
      </w:r>
    </w:p>
    <w:p w14:paraId="079E8884" w14:textId="117E9DF8" w:rsidR="2CC99944" w:rsidRPr="00777133" w:rsidRDefault="2CC99944" w:rsidP="24F59089">
      <w:pPr>
        <w:pStyle w:val="Copytext11Pt"/>
        <w:spacing w:after="0" w:line="276" w:lineRule="auto"/>
        <w:rPr>
          <w:rFonts w:eastAsia="Arial" w:cs="Arial"/>
          <w:color w:val="000000" w:themeColor="text1"/>
        </w:rPr>
      </w:pPr>
      <w:r>
        <w:rPr>
          <w:rFonts w:eastAsia="Arial" w:cs="Arial"/>
          <w:color w:val="000000" w:themeColor="text1"/>
          <w:lang w:val="en-GB"/>
        </w:rPr>
        <w:t>Manager Customer &amp; Trade Relations</w:t>
      </w:r>
    </w:p>
    <w:p w14:paraId="52D6E1A4" w14:textId="5060523C" w:rsidR="2CC99944" w:rsidRDefault="2CC99944" w:rsidP="24F59089">
      <w:pPr>
        <w:pStyle w:val="Copytext11Pt"/>
        <w:spacing w:after="0" w:line="276" w:lineRule="auto"/>
        <w:rPr>
          <w:rFonts w:eastAsia="Arial" w:cs="Arial"/>
          <w:color w:val="000000" w:themeColor="text1"/>
        </w:rPr>
      </w:pPr>
      <w:r>
        <w:rPr>
          <w:rFonts w:eastAsia="Arial" w:cs="Arial"/>
          <w:color w:val="000000" w:themeColor="text1"/>
          <w:lang w:val="en-GB"/>
        </w:rPr>
        <w:t>Telephone: +49 151 21418878</w:t>
      </w:r>
    </w:p>
    <w:p w14:paraId="565F89CA" w14:textId="0A34D5B3" w:rsidR="2CC99944" w:rsidRDefault="2CC99944" w:rsidP="24F59089">
      <w:pPr>
        <w:pStyle w:val="Copytext11Pt"/>
        <w:spacing w:after="0" w:line="276" w:lineRule="auto"/>
        <w:rPr>
          <w:rFonts w:eastAsia="Arial" w:cs="Arial"/>
          <w:color w:val="000000" w:themeColor="text1"/>
        </w:rPr>
      </w:pPr>
      <w:r>
        <w:rPr>
          <w:rFonts w:eastAsia="Arial" w:cs="Arial"/>
          <w:color w:val="000000" w:themeColor="text1"/>
          <w:lang w:val="en-GB"/>
        </w:rPr>
        <w:t xml:space="preserve">Email: </w:t>
      </w:r>
      <w:r w:rsidRPr="00E03637">
        <w:rPr>
          <w:rFonts w:eastAsia="Arial" w:cs="Arial"/>
          <w:lang w:val="en-GB"/>
        </w:rPr>
        <w:t>maria.mack@liebherr.com</w:t>
      </w:r>
    </w:p>
    <w:p w14:paraId="07F6E981" w14:textId="0CCDEC45" w:rsidR="24F59089" w:rsidRPr="007063BD" w:rsidRDefault="24F59089" w:rsidP="24F59089">
      <w:pPr>
        <w:spacing w:after="0" w:line="276" w:lineRule="auto"/>
        <w:rPr>
          <w:rFonts w:ascii="Arial" w:eastAsia="Arial" w:hAnsi="Arial" w:cs="Arial"/>
          <w:b/>
          <w:bCs/>
          <w:color w:val="000000" w:themeColor="text1"/>
          <w:lang w:val="en-GB"/>
        </w:rPr>
      </w:pPr>
    </w:p>
    <w:p w14:paraId="2FF905E1" w14:textId="296BCE06" w:rsidR="2CC99944" w:rsidRPr="007063BD" w:rsidRDefault="2CC99944" w:rsidP="24F59089">
      <w:pPr>
        <w:pStyle w:val="Copyhead11Pt"/>
        <w:spacing w:after="0" w:line="276" w:lineRule="auto"/>
        <w:rPr>
          <w:rFonts w:eastAsia="Arial" w:cs="Arial"/>
          <w:color w:val="000000" w:themeColor="text1"/>
          <w:lang w:val="de-DE"/>
        </w:rPr>
      </w:pPr>
      <w:proofErr w:type="spellStart"/>
      <w:r w:rsidRPr="007063BD">
        <w:rPr>
          <w:rFonts w:eastAsia="Arial" w:cs="Arial"/>
          <w:color w:val="000000" w:themeColor="text1"/>
          <w:lang w:val="de-DE"/>
        </w:rPr>
        <w:t>Published</w:t>
      </w:r>
      <w:proofErr w:type="spellEnd"/>
      <w:r w:rsidRPr="007063BD">
        <w:rPr>
          <w:rFonts w:eastAsia="Arial" w:cs="Arial"/>
          <w:color w:val="000000" w:themeColor="text1"/>
          <w:lang w:val="de-DE"/>
        </w:rPr>
        <w:t xml:space="preserve"> </w:t>
      </w:r>
      <w:proofErr w:type="spellStart"/>
      <w:r w:rsidRPr="007063BD">
        <w:rPr>
          <w:rFonts w:eastAsia="Arial" w:cs="Arial"/>
          <w:color w:val="000000" w:themeColor="text1"/>
          <w:lang w:val="de-DE"/>
        </w:rPr>
        <w:t>by</w:t>
      </w:r>
      <w:proofErr w:type="spellEnd"/>
    </w:p>
    <w:p w14:paraId="196B38F4" w14:textId="3BFB861A" w:rsidR="24F59089" w:rsidRPr="007063BD" w:rsidRDefault="2CC99944" w:rsidP="6819D2C7">
      <w:pPr>
        <w:pStyle w:val="Copyhead11Pt"/>
        <w:spacing w:after="0" w:line="276" w:lineRule="auto"/>
        <w:rPr>
          <w:rFonts w:eastAsia="Arial" w:cs="Arial"/>
          <w:color w:val="000000" w:themeColor="text1"/>
          <w:lang w:val="de-DE"/>
        </w:rPr>
      </w:pPr>
      <w:r w:rsidRPr="007063BD">
        <w:rPr>
          <w:b w:val="0"/>
          <w:bCs w:val="0"/>
          <w:color w:val="000000" w:themeColor="text1"/>
          <w:lang w:val="de-DE"/>
        </w:rPr>
        <w:t>Liebherr-Hausgeräte GmbH</w:t>
      </w:r>
      <w:r w:rsidRPr="007063BD">
        <w:rPr>
          <w:b w:val="0"/>
          <w:bCs w:val="0"/>
          <w:color w:val="000000" w:themeColor="text1"/>
          <w:lang w:val="de-DE"/>
        </w:rPr>
        <w:br/>
        <w:t>Ochsenhausen, Germany</w:t>
      </w:r>
      <w:r w:rsidRPr="007063BD">
        <w:rPr>
          <w:b w:val="0"/>
          <w:bCs w:val="0"/>
          <w:color w:val="000000" w:themeColor="text1"/>
          <w:lang w:val="de-DE"/>
        </w:rPr>
        <w:br/>
        <w:t>home.liebherr.com</w:t>
      </w:r>
    </w:p>
    <w:sectPr w:rsidR="24F59089" w:rsidRPr="00706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0C176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53179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D80D9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08B57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16FF8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F4425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89073A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7B27F03"/>
    <w:multiLevelType w:val="multilevel"/>
    <w:tmpl w:val="E908622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43AAC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7C183D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91593237">
    <w:abstractNumId w:val="1"/>
  </w:num>
  <w:num w:numId="2" w16cid:durableId="1809131382">
    <w:abstractNumId w:val="5"/>
  </w:num>
  <w:num w:numId="3" w16cid:durableId="120266510">
    <w:abstractNumId w:val="9"/>
  </w:num>
  <w:num w:numId="4" w16cid:durableId="450132084">
    <w:abstractNumId w:val="4"/>
  </w:num>
  <w:num w:numId="5" w16cid:durableId="1082068782">
    <w:abstractNumId w:val="8"/>
  </w:num>
  <w:num w:numId="6" w16cid:durableId="376664206">
    <w:abstractNumId w:val="0"/>
  </w:num>
  <w:num w:numId="7" w16cid:durableId="1388724338">
    <w:abstractNumId w:val="3"/>
  </w:num>
  <w:num w:numId="8" w16cid:durableId="454057557">
    <w:abstractNumId w:val="2"/>
  </w:num>
  <w:num w:numId="9" w16cid:durableId="51125725">
    <w:abstractNumId w:val="6"/>
  </w:num>
  <w:num w:numId="10" w16cid:durableId="1949586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1F"/>
    <w:rsid w:val="00014A45"/>
    <w:rsid w:val="00057725"/>
    <w:rsid w:val="0006597C"/>
    <w:rsid w:val="000736B4"/>
    <w:rsid w:val="000BD901"/>
    <w:rsid w:val="000C4EAE"/>
    <w:rsid w:val="001040D7"/>
    <w:rsid w:val="0011199F"/>
    <w:rsid w:val="00130C63"/>
    <w:rsid w:val="00136A19"/>
    <w:rsid w:val="001407A6"/>
    <w:rsid w:val="00167C86"/>
    <w:rsid w:val="0017278D"/>
    <w:rsid w:val="00197CDA"/>
    <w:rsid w:val="001B1523"/>
    <w:rsid w:val="001B7683"/>
    <w:rsid w:val="001E6A2F"/>
    <w:rsid w:val="001F5A2E"/>
    <w:rsid w:val="002305A1"/>
    <w:rsid w:val="002363F8"/>
    <w:rsid w:val="0024204F"/>
    <w:rsid w:val="0024271D"/>
    <w:rsid w:val="00244A1D"/>
    <w:rsid w:val="00250BD2"/>
    <w:rsid w:val="00251088"/>
    <w:rsid w:val="00263E7B"/>
    <w:rsid w:val="002661DE"/>
    <w:rsid w:val="002731E6"/>
    <w:rsid w:val="002B5C4B"/>
    <w:rsid w:val="002B7206"/>
    <w:rsid w:val="002C7AEB"/>
    <w:rsid w:val="002C7CA0"/>
    <w:rsid w:val="002D5E4B"/>
    <w:rsid w:val="002D6878"/>
    <w:rsid w:val="002D7244"/>
    <w:rsid w:val="002E6E9B"/>
    <w:rsid w:val="00311016"/>
    <w:rsid w:val="0032538A"/>
    <w:rsid w:val="00341953"/>
    <w:rsid w:val="00342DAD"/>
    <w:rsid w:val="003576D2"/>
    <w:rsid w:val="00371B64"/>
    <w:rsid w:val="00384077"/>
    <w:rsid w:val="003908A3"/>
    <w:rsid w:val="003908B6"/>
    <w:rsid w:val="0039693E"/>
    <w:rsid w:val="00401DAF"/>
    <w:rsid w:val="00404FFD"/>
    <w:rsid w:val="00422C8F"/>
    <w:rsid w:val="0042300E"/>
    <w:rsid w:val="0043413A"/>
    <w:rsid w:val="00445030"/>
    <w:rsid w:val="00466D2D"/>
    <w:rsid w:val="004672DE"/>
    <w:rsid w:val="004A6857"/>
    <w:rsid w:val="004B075A"/>
    <w:rsid w:val="004E629F"/>
    <w:rsid w:val="004F18C2"/>
    <w:rsid w:val="004F5185"/>
    <w:rsid w:val="005002A6"/>
    <w:rsid w:val="00511546"/>
    <w:rsid w:val="00516293"/>
    <w:rsid w:val="00540849"/>
    <w:rsid w:val="00571F35"/>
    <w:rsid w:val="00577430"/>
    <w:rsid w:val="00581EAA"/>
    <w:rsid w:val="00591839"/>
    <w:rsid w:val="005F5B1A"/>
    <w:rsid w:val="0060774F"/>
    <w:rsid w:val="0062330F"/>
    <w:rsid w:val="00631DEB"/>
    <w:rsid w:val="00635669"/>
    <w:rsid w:val="006356C3"/>
    <w:rsid w:val="00646F9F"/>
    <w:rsid w:val="006568D6"/>
    <w:rsid w:val="00660ADF"/>
    <w:rsid w:val="00680AB8"/>
    <w:rsid w:val="006A6AFF"/>
    <w:rsid w:val="006C17A4"/>
    <w:rsid w:val="00702ABB"/>
    <w:rsid w:val="007063BD"/>
    <w:rsid w:val="0073408C"/>
    <w:rsid w:val="0073EF8E"/>
    <w:rsid w:val="00754AB4"/>
    <w:rsid w:val="00770735"/>
    <w:rsid w:val="00771450"/>
    <w:rsid w:val="00777133"/>
    <w:rsid w:val="00780949"/>
    <w:rsid w:val="007A4429"/>
    <w:rsid w:val="007B0001"/>
    <w:rsid w:val="007B2BB3"/>
    <w:rsid w:val="00845051"/>
    <w:rsid w:val="008469E8"/>
    <w:rsid w:val="00874C07"/>
    <w:rsid w:val="00897160"/>
    <w:rsid w:val="008A10F7"/>
    <w:rsid w:val="008A1E78"/>
    <w:rsid w:val="008D04FF"/>
    <w:rsid w:val="008F3E58"/>
    <w:rsid w:val="009122B6"/>
    <w:rsid w:val="00925278"/>
    <w:rsid w:val="009A7387"/>
    <w:rsid w:val="009B4821"/>
    <w:rsid w:val="009D550C"/>
    <w:rsid w:val="00A074F8"/>
    <w:rsid w:val="00A2519A"/>
    <w:rsid w:val="00A25F4E"/>
    <w:rsid w:val="00A4434B"/>
    <w:rsid w:val="00A65929"/>
    <w:rsid w:val="00A77186"/>
    <w:rsid w:val="00A84BD4"/>
    <w:rsid w:val="00AB28B8"/>
    <w:rsid w:val="00AD7169"/>
    <w:rsid w:val="00AF0FCA"/>
    <w:rsid w:val="00B43AE7"/>
    <w:rsid w:val="00B458DA"/>
    <w:rsid w:val="00B516BA"/>
    <w:rsid w:val="00BB7BCC"/>
    <w:rsid w:val="00BD0E19"/>
    <w:rsid w:val="00BD42DF"/>
    <w:rsid w:val="00C10823"/>
    <w:rsid w:val="00C266BC"/>
    <w:rsid w:val="00C51C9B"/>
    <w:rsid w:val="00C51E44"/>
    <w:rsid w:val="00C52155"/>
    <w:rsid w:val="00C55254"/>
    <w:rsid w:val="00C63D28"/>
    <w:rsid w:val="00C671AF"/>
    <w:rsid w:val="00C86B36"/>
    <w:rsid w:val="00C879F1"/>
    <w:rsid w:val="00C9514A"/>
    <w:rsid w:val="00C97D84"/>
    <w:rsid w:val="00CB50F7"/>
    <w:rsid w:val="00CC56A7"/>
    <w:rsid w:val="00CC7167"/>
    <w:rsid w:val="00CE3603"/>
    <w:rsid w:val="00CE5BF2"/>
    <w:rsid w:val="00CF04B8"/>
    <w:rsid w:val="00D02A1F"/>
    <w:rsid w:val="00D07582"/>
    <w:rsid w:val="00D16796"/>
    <w:rsid w:val="00D403F5"/>
    <w:rsid w:val="00D42B3D"/>
    <w:rsid w:val="00D4704C"/>
    <w:rsid w:val="00D5577A"/>
    <w:rsid w:val="00D91C96"/>
    <w:rsid w:val="00D96811"/>
    <w:rsid w:val="00DD372F"/>
    <w:rsid w:val="00DF201A"/>
    <w:rsid w:val="00DF2CFB"/>
    <w:rsid w:val="00E03637"/>
    <w:rsid w:val="00E70170"/>
    <w:rsid w:val="00EE5D55"/>
    <w:rsid w:val="00EF1F5E"/>
    <w:rsid w:val="00F23F53"/>
    <w:rsid w:val="00F3251F"/>
    <w:rsid w:val="00F53936"/>
    <w:rsid w:val="00FC07E0"/>
    <w:rsid w:val="00FD5831"/>
    <w:rsid w:val="00FF511D"/>
    <w:rsid w:val="01B8EC19"/>
    <w:rsid w:val="023F64ED"/>
    <w:rsid w:val="028946D4"/>
    <w:rsid w:val="04208B82"/>
    <w:rsid w:val="052F5F64"/>
    <w:rsid w:val="05B1FF14"/>
    <w:rsid w:val="05D660AA"/>
    <w:rsid w:val="071D8638"/>
    <w:rsid w:val="0833948E"/>
    <w:rsid w:val="09FB1F01"/>
    <w:rsid w:val="0BE125D0"/>
    <w:rsid w:val="0C214098"/>
    <w:rsid w:val="0C3A68F5"/>
    <w:rsid w:val="0D1C08D6"/>
    <w:rsid w:val="0D67F21C"/>
    <w:rsid w:val="0DD10D94"/>
    <w:rsid w:val="0F1C50F1"/>
    <w:rsid w:val="0F5575DE"/>
    <w:rsid w:val="0F58E15A"/>
    <w:rsid w:val="0FCA049D"/>
    <w:rsid w:val="0FDE4B4A"/>
    <w:rsid w:val="1064CABB"/>
    <w:rsid w:val="116491E7"/>
    <w:rsid w:val="11E874AE"/>
    <w:rsid w:val="13377495"/>
    <w:rsid w:val="142C527D"/>
    <w:rsid w:val="148CB883"/>
    <w:rsid w:val="149C32A9"/>
    <w:rsid w:val="14A6C40C"/>
    <w:rsid w:val="15C169CD"/>
    <w:rsid w:val="16ACF754"/>
    <w:rsid w:val="16D7F572"/>
    <w:rsid w:val="1800EC21"/>
    <w:rsid w:val="190494F8"/>
    <w:rsid w:val="196FA3CC"/>
    <w:rsid w:val="19ADAAEB"/>
    <w:rsid w:val="1A0F742F"/>
    <w:rsid w:val="1A3994BA"/>
    <w:rsid w:val="1B0B9034"/>
    <w:rsid w:val="1B6E974E"/>
    <w:rsid w:val="1C5BF3B0"/>
    <w:rsid w:val="1CA76095"/>
    <w:rsid w:val="1D9DAB5E"/>
    <w:rsid w:val="1DDB0D76"/>
    <w:rsid w:val="1DF7C411"/>
    <w:rsid w:val="1E4330F6"/>
    <w:rsid w:val="1F730133"/>
    <w:rsid w:val="1F939472"/>
    <w:rsid w:val="20CAD6C4"/>
    <w:rsid w:val="215D590B"/>
    <w:rsid w:val="2316A219"/>
    <w:rsid w:val="23AA4C1C"/>
    <w:rsid w:val="24F59089"/>
    <w:rsid w:val="25E6342E"/>
    <w:rsid w:val="26188DB6"/>
    <w:rsid w:val="263E2F14"/>
    <w:rsid w:val="267819A0"/>
    <w:rsid w:val="26920DA8"/>
    <w:rsid w:val="27F33ED2"/>
    <w:rsid w:val="28C491CB"/>
    <w:rsid w:val="2B11A037"/>
    <w:rsid w:val="2CBDD30A"/>
    <w:rsid w:val="2CC99944"/>
    <w:rsid w:val="2CE4F597"/>
    <w:rsid w:val="2CFBF568"/>
    <w:rsid w:val="2D594D1F"/>
    <w:rsid w:val="2F33D34F"/>
    <w:rsid w:val="3015DFA9"/>
    <w:rsid w:val="30241194"/>
    <w:rsid w:val="30459823"/>
    <w:rsid w:val="3180E1BB"/>
    <w:rsid w:val="31F59602"/>
    <w:rsid w:val="3349170A"/>
    <w:rsid w:val="33E8A191"/>
    <w:rsid w:val="353B222D"/>
    <w:rsid w:val="379B66FC"/>
    <w:rsid w:val="37ED4C91"/>
    <w:rsid w:val="38A95A7D"/>
    <w:rsid w:val="38DAD19C"/>
    <w:rsid w:val="38F95BB2"/>
    <w:rsid w:val="3933F8BA"/>
    <w:rsid w:val="3B7AC5F0"/>
    <w:rsid w:val="3BAA63B1"/>
    <w:rsid w:val="3C6857FC"/>
    <w:rsid w:val="3F4A1320"/>
    <w:rsid w:val="3F9486A1"/>
    <w:rsid w:val="405E6952"/>
    <w:rsid w:val="40AF79C1"/>
    <w:rsid w:val="424ABC3E"/>
    <w:rsid w:val="4262B0D5"/>
    <w:rsid w:val="4271A01B"/>
    <w:rsid w:val="4389483C"/>
    <w:rsid w:val="43B57596"/>
    <w:rsid w:val="441D8443"/>
    <w:rsid w:val="44278D2F"/>
    <w:rsid w:val="4495C0D7"/>
    <w:rsid w:val="44FEB822"/>
    <w:rsid w:val="453FA0F8"/>
    <w:rsid w:val="457BA650"/>
    <w:rsid w:val="46C0E8FE"/>
    <w:rsid w:val="46ED1658"/>
    <w:rsid w:val="46FEF33F"/>
    <w:rsid w:val="4831DBED"/>
    <w:rsid w:val="4888E6B9"/>
    <w:rsid w:val="48928910"/>
    <w:rsid w:val="49D0619D"/>
    <w:rsid w:val="49E93A8F"/>
    <w:rsid w:val="4A121A41"/>
    <w:rsid w:val="4A24B71A"/>
    <w:rsid w:val="4B65B0BF"/>
    <w:rsid w:val="4B6EE3FD"/>
    <w:rsid w:val="4C6E34B3"/>
    <w:rsid w:val="4DADDEF2"/>
    <w:rsid w:val="4E27A4E8"/>
    <w:rsid w:val="4E797EBB"/>
    <w:rsid w:val="4EF8283D"/>
    <w:rsid w:val="4F0A1BEE"/>
    <w:rsid w:val="503FED90"/>
    <w:rsid w:val="5093F89E"/>
    <w:rsid w:val="50C44081"/>
    <w:rsid w:val="50EACC74"/>
    <w:rsid w:val="5138DAD8"/>
    <w:rsid w:val="5173F6A2"/>
    <w:rsid w:val="529FC532"/>
    <w:rsid w:val="5475439B"/>
    <w:rsid w:val="549CB74F"/>
    <w:rsid w:val="54E9C6DF"/>
    <w:rsid w:val="55C7522D"/>
    <w:rsid w:val="55F66AC6"/>
    <w:rsid w:val="56AF4EFF"/>
    <w:rsid w:val="572A170A"/>
    <w:rsid w:val="57A1F25F"/>
    <w:rsid w:val="5A190741"/>
    <w:rsid w:val="5A9AC350"/>
    <w:rsid w:val="5AC271C6"/>
    <w:rsid w:val="5BF7155B"/>
    <w:rsid w:val="5C82051A"/>
    <w:rsid w:val="5D4C4DA2"/>
    <w:rsid w:val="5D8BDE6B"/>
    <w:rsid w:val="5E590A14"/>
    <w:rsid w:val="6040E183"/>
    <w:rsid w:val="6044F42F"/>
    <w:rsid w:val="606CB437"/>
    <w:rsid w:val="60AFE0DB"/>
    <w:rsid w:val="62219E3B"/>
    <w:rsid w:val="624F6606"/>
    <w:rsid w:val="645DDBC9"/>
    <w:rsid w:val="64BDE377"/>
    <w:rsid w:val="6603AAE2"/>
    <w:rsid w:val="662A0728"/>
    <w:rsid w:val="66582821"/>
    <w:rsid w:val="666015A7"/>
    <w:rsid w:val="67116981"/>
    <w:rsid w:val="6819D2C7"/>
    <w:rsid w:val="69A1BC94"/>
    <w:rsid w:val="6A9E3FEA"/>
    <w:rsid w:val="6B652BB7"/>
    <w:rsid w:val="6C7A8845"/>
    <w:rsid w:val="6D016BDC"/>
    <w:rsid w:val="6DB055B7"/>
    <w:rsid w:val="6EDD4A00"/>
    <w:rsid w:val="6F270487"/>
    <w:rsid w:val="6F68D9E0"/>
    <w:rsid w:val="6FD9B5C9"/>
    <w:rsid w:val="717A1486"/>
    <w:rsid w:val="7275755E"/>
    <w:rsid w:val="738D7EFF"/>
    <w:rsid w:val="740ACF72"/>
    <w:rsid w:val="7430ADC1"/>
    <w:rsid w:val="74A6A6C9"/>
    <w:rsid w:val="75975446"/>
    <w:rsid w:val="771A0D94"/>
    <w:rsid w:val="771CB927"/>
    <w:rsid w:val="77B8C6AD"/>
    <w:rsid w:val="79AD8B59"/>
    <w:rsid w:val="79ADDA33"/>
    <w:rsid w:val="7A2B7C8D"/>
    <w:rsid w:val="7B492035"/>
    <w:rsid w:val="7B7ED2FB"/>
    <w:rsid w:val="7B9890E4"/>
    <w:rsid w:val="7DB9F51D"/>
    <w:rsid w:val="7DC0158B"/>
    <w:rsid w:val="7E126A9D"/>
    <w:rsid w:val="7E82D70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EFC8"/>
  <w15:chartTrackingRefBased/>
  <w15:docId w15:val="{DA37EE18-BA1E-47D9-A412-5A2D9959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42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A7387"/>
    <w:pPr>
      <w:autoSpaceDE w:val="0"/>
      <w:autoSpaceDN w:val="0"/>
      <w:adjustRightInd w:val="0"/>
      <w:spacing w:after="0" w:line="240" w:lineRule="auto"/>
    </w:pPr>
    <w:rPr>
      <w:rFonts w:ascii="Liebherr Text Office" w:hAnsi="Liebherr Text Office" w:cs="Liebherr Text Office"/>
      <w:color w:val="000000"/>
      <w:sz w:val="24"/>
      <w:szCs w:val="24"/>
    </w:rPr>
  </w:style>
  <w:style w:type="paragraph" w:styleId="berarbeitung">
    <w:name w:val="Revision"/>
    <w:hidden/>
    <w:uiPriority w:val="99"/>
    <w:semiHidden/>
    <w:rsid w:val="00646F9F"/>
    <w:pPr>
      <w:spacing w:after="0" w:line="240" w:lineRule="auto"/>
    </w:pPr>
  </w:style>
  <w:style w:type="paragraph" w:customStyle="1" w:styleId="BoilerplateCopyhead9Pt">
    <w:name w:val="Boilerplate Copyhead 9Pt"/>
    <w:basedOn w:val="Standard"/>
    <w:link w:val="BoilerplateCopyhead9PtZchn"/>
    <w:uiPriority w:val="1"/>
    <w:qFormat/>
    <w:rsid w:val="24F59089"/>
    <w:pPr>
      <w:spacing w:after="240" w:line="240" w:lineRule="exact"/>
    </w:pPr>
    <w:rPr>
      <w:rFonts w:ascii="Arial" w:eastAsia="Times New Roman" w:hAnsi="Arial" w:cs="Times New Roman"/>
      <w:b/>
      <w:bCs/>
      <w:sz w:val="18"/>
      <w:szCs w:val="18"/>
      <w:lang w:val="en-US" w:eastAsia="de-DE"/>
    </w:rPr>
  </w:style>
  <w:style w:type="paragraph" w:customStyle="1" w:styleId="Copyhead11Pt">
    <w:name w:val="Copyhead 11Pt"/>
    <w:basedOn w:val="Standard"/>
    <w:link w:val="Copyhead11PtZchn"/>
    <w:uiPriority w:val="1"/>
    <w:qFormat/>
    <w:rsid w:val="24F59089"/>
    <w:pPr>
      <w:spacing w:after="300" w:line="300" w:lineRule="exact"/>
    </w:pPr>
    <w:rPr>
      <w:rFonts w:ascii="Arial" w:eastAsia="Times New Roman" w:hAnsi="Arial" w:cs="Times New Roman"/>
      <w:b/>
      <w:bCs/>
      <w:lang w:val="en-US" w:eastAsia="de-DE"/>
    </w:rPr>
  </w:style>
  <w:style w:type="paragraph" w:customStyle="1" w:styleId="Copytext11Pt">
    <w:name w:val="Copytext 11Pt"/>
    <w:basedOn w:val="Standard"/>
    <w:link w:val="Copytext11PtZchn"/>
    <w:uiPriority w:val="1"/>
    <w:qFormat/>
    <w:rsid w:val="24F59089"/>
    <w:pPr>
      <w:spacing w:after="300" w:line="300" w:lineRule="exact"/>
    </w:pPr>
    <w:rPr>
      <w:rFonts w:ascii="Arial" w:eastAsia="Times New Roman" w:hAnsi="Arial" w:cs="Times New Roman"/>
      <w:lang w:val="en-US" w:eastAsia="de-DE"/>
    </w:rPr>
  </w:style>
  <w:style w:type="paragraph" w:customStyle="1" w:styleId="HeadlineH233Pt">
    <w:name w:val="Headline H2 33Pt"/>
    <w:basedOn w:val="Standard"/>
    <w:link w:val="HeadlineH233PtZchn"/>
    <w:uiPriority w:val="1"/>
    <w:qFormat/>
    <w:rsid w:val="24F59089"/>
    <w:pPr>
      <w:keepNext/>
      <w:keepLines/>
      <w:spacing w:after="0"/>
      <w:outlineLvl w:val="0"/>
    </w:pPr>
    <w:rPr>
      <w:rFonts w:ascii="Arial" w:eastAsiaTheme="majorEastAsia" w:hAnsi="Arial" w:cstheme="majorBidi"/>
      <w:b/>
      <w:bCs/>
      <w:sz w:val="66"/>
      <w:szCs w:val="66"/>
    </w:rPr>
  </w:style>
  <w:style w:type="paragraph" w:customStyle="1" w:styleId="Press5-Body">
    <w:name w:val="Press 5 - Body"/>
    <w:basedOn w:val="Standard"/>
    <w:uiPriority w:val="1"/>
    <w:qFormat/>
    <w:rsid w:val="24F59089"/>
    <w:pPr>
      <w:spacing w:after="0"/>
    </w:pPr>
    <w:rPr>
      <w:rFonts w:ascii="Arial" w:eastAsiaTheme="minorEastAsia" w:hAnsi="Arial" w:cs="Times New Roman"/>
      <w:b/>
      <w:bCs/>
      <w:noProof/>
      <w:lang w:eastAsia="de-DE"/>
    </w:rPr>
  </w:style>
  <w:style w:type="paragraph" w:customStyle="1" w:styleId="Topline16Pt">
    <w:name w:val="Topline 16Pt"/>
    <w:basedOn w:val="Standard"/>
    <w:link w:val="Topline16PtZchn"/>
    <w:uiPriority w:val="1"/>
    <w:qFormat/>
    <w:rsid w:val="24F59089"/>
    <w:pPr>
      <w:spacing w:after="0"/>
    </w:pPr>
    <w:rPr>
      <w:rFonts w:ascii="Arial" w:eastAsiaTheme="minorEastAsia" w:hAnsi="Arial"/>
      <w:sz w:val="33"/>
      <w:szCs w:val="33"/>
      <w:lang w:val="en-US"/>
    </w:rPr>
  </w:style>
  <w:style w:type="character" w:customStyle="1" w:styleId="Topline16PtZchn">
    <w:name w:val="Topline 16Pt Zchn"/>
    <w:basedOn w:val="Absatz-Standardschriftart"/>
    <w:link w:val="Topline16Pt"/>
    <w:uiPriority w:val="1"/>
    <w:rsid w:val="24F59089"/>
    <w:rPr>
      <w:rFonts w:ascii="Arial" w:eastAsiaTheme="minorEastAsia" w:hAnsi="Arial" w:cstheme="minorBidi"/>
      <w:sz w:val="33"/>
      <w:szCs w:val="33"/>
      <w:lang w:val="en-US" w:eastAsia="en-US"/>
    </w:rPr>
  </w:style>
  <w:style w:type="character" w:customStyle="1" w:styleId="HeadlineH233PtZchn">
    <w:name w:val="Headline H2 33Pt Zchn"/>
    <w:basedOn w:val="Absatz-Standardschriftart"/>
    <w:link w:val="HeadlineH233Pt"/>
    <w:uiPriority w:val="1"/>
    <w:rsid w:val="24F59089"/>
    <w:rPr>
      <w:rFonts w:ascii="Arial" w:eastAsiaTheme="majorEastAsia" w:hAnsi="Arial" w:cstheme="majorBidi"/>
      <w:b/>
      <w:bCs/>
      <w:sz w:val="66"/>
      <w:szCs w:val="66"/>
      <w:lang w:eastAsia="en-US"/>
    </w:rPr>
  </w:style>
  <w:style w:type="character" w:customStyle="1" w:styleId="BoilerplateCopyhead9PtZchn">
    <w:name w:val="Boilerplate Copyhead 9Pt Zchn"/>
    <w:basedOn w:val="Absatz-Standardschriftart"/>
    <w:link w:val="BoilerplateCopyhead9Pt"/>
    <w:uiPriority w:val="1"/>
    <w:rsid w:val="24F59089"/>
    <w:rPr>
      <w:rFonts w:ascii="Arial" w:eastAsia="Times New Roman" w:hAnsi="Arial" w:cs="Times New Roman"/>
      <w:b/>
      <w:bCs/>
      <w:sz w:val="18"/>
      <w:szCs w:val="18"/>
      <w:lang w:val="en-US" w:eastAsia="de-DE"/>
    </w:rPr>
  </w:style>
  <w:style w:type="character" w:customStyle="1" w:styleId="Copytext11PtZchn">
    <w:name w:val="Copytext 11Pt Zchn"/>
    <w:basedOn w:val="Absatz-Standardschriftart"/>
    <w:link w:val="Copytext11Pt"/>
    <w:uiPriority w:val="1"/>
    <w:rsid w:val="24F59089"/>
    <w:rPr>
      <w:rFonts w:ascii="Arial" w:eastAsia="Times New Roman" w:hAnsi="Arial" w:cs="Times New Roman"/>
      <w:lang w:val="en-US" w:eastAsia="de-DE"/>
    </w:rPr>
  </w:style>
  <w:style w:type="character" w:customStyle="1" w:styleId="Copyhead11PtZchn">
    <w:name w:val="Copyhead 11Pt Zchn"/>
    <w:basedOn w:val="Absatz-Standardschriftart"/>
    <w:link w:val="Copyhead11Pt"/>
    <w:uiPriority w:val="1"/>
    <w:rsid w:val="24F59089"/>
    <w:rPr>
      <w:rFonts w:ascii="Arial" w:eastAsia="Times New Roman" w:hAnsi="Arial" w:cs="Times New Roman"/>
      <w:b/>
      <w:bCs/>
      <w:lang w:val="en-US" w:eastAsia="de-DE"/>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4672DE"/>
    <w:rPr>
      <w:sz w:val="16"/>
      <w:szCs w:val="16"/>
    </w:rPr>
  </w:style>
  <w:style w:type="paragraph" w:styleId="Kommentartext">
    <w:name w:val="annotation text"/>
    <w:basedOn w:val="Standard"/>
    <w:link w:val="KommentartextZchn"/>
    <w:uiPriority w:val="99"/>
    <w:unhideWhenUsed/>
    <w:rsid w:val="004672DE"/>
    <w:pPr>
      <w:spacing w:line="240" w:lineRule="auto"/>
    </w:pPr>
    <w:rPr>
      <w:sz w:val="20"/>
      <w:szCs w:val="20"/>
    </w:rPr>
  </w:style>
  <w:style w:type="character" w:customStyle="1" w:styleId="KommentartextZchn">
    <w:name w:val="Kommentartext Zchn"/>
    <w:basedOn w:val="Absatz-Standardschriftart"/>
    <w:link w:val="Kommentartext"/>
    <w:uiPriority w:val="99"/>
    <w:rsid w:val="004672DE"/>
    <w:rPr>
      <w:sz w:val="20"/>
      <w:szCs w:val="20"/>
    </w:rPr>
  </w:style>
  <w:style w:type="paragraph" w:styleId="Kommentarthema">
    <w:name w:val="annotation subject"/>
    <w:basedOn w:val="Kommentartext"/>
    <w:next w:val="Kommentartext"/>
    <w:link w:val="KommentarthemaZchn"/>
    <w:uiPriority w:val="99"/>
    <w:semiHidden/>
    <w:unhideWhenUsed/>
    <w:rsid w:val="004672DE"/>
    <w:rPr>
      <w:b/>
      <w:bCs/>
    </w:rPr>
  </w:style>
  <w:style w:type="character" w:customStyle="1" w:styleId="KommentarthemaZchn">
    <w:name w:val="Kommentarthema Zchn"/>
    <w:basedOn w:val="KommentartextZchn"/>
    <w:link w:val="Kommentarthema"/>
    <w:uiPriority w:val="99"/>
    <w:semiHidden/>
    <w:rsid w:val="004672DE"/>
    <w:rPr>
      <w:b/>
      <w:bCs/>
      <w:sz w:val="20"/>
      <w:szCs w:val="20"/>
    </w:rPr>
  </w:style>
  <w:style w:type="character" w:styleId="NichtaufgelsteErwhnung">
    <w:name w:val="Unresolved Mention"/>
    <w:basedOn w:val="Absatz-Standardschriftart"/>
    <w:uiPriority w:val="99"/>
    <w:semiHidden/>
    <w:unhideWhenUsed/>
    <w:rsid w:val="00244A1D"/>
    <w:rPr>
      <w:color w:val="605E5C"/>
      <w:shd w:val="clear" w:color="auto" w:fill="E1DFDD"/>
    </w:rPr>
  </w:style>
  <w:style w:type="paragraph" w:customStyle="1" w:styleId="paragraph">
    <w:name w:val="paragraph"/>
    <w:basedOn w:val="Standard"/>
    <w:rsid w:val="00244A1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bsatz-Standardschriftart"/>
    <w:rsid w:val="00244A1D"/>
  </w:style>
  <w:style w:type="character" w:customStyle="1" w:styleId="eop">
    <w:name w:val="eop"/>
    <w:basedOn w:val="Absatz-Standardschriftart"/>
    <w:rsid w:val="00244A1D"/>
  </w:style>
  <w:style w:type="character" w:customStyle="1" w:styleId="spellingerror">
    <w:name w:val="spellingerror"/>
    <w:basedOn w:val="Absatz-Standardschriftart"/>
    <w:rsid w:val="00244A1D"/>
  </w:style>
  <w:style w:type="character" w:customStyle="1" w:styleId="berschrift1Zchn">
    <w:name w:val="Überschrift 1 Zchn"/>
    <w:basedOn w:val="Absatz-Standardschriftart"/>
    <w:link w:val="berschrift1"/>
    <w:uiPriority w:val="9"/>
    <w:rsid w:val="0024271D"/>
    <w:rPr>
      <w:rFonts w:ascii="Times New Roman" w:eastAsia="Times New Roman" w:hAnsi="Times New Roman" w:cs="Times New Roman"/>
      <w:b/>
      <w:bCs/>
      <w:kern w:val="36"/>
      <w:sz w:val="48"/>
      <w:szCs w:val="48"/>
      <w:lang w:eastAsia="de-DE"/>
    </w:rPr>
  </w:style>
  <w:style w:type="character" w:customStyle="1" w:styleId="cf01">
    <w:name w:val="cf01"/>
    <w:basedOn w:val="Absatz-Standardschriftart"/>
    <w:rsid w:val="007063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18924">
      <w:bodyDiv w:val="1"/>
      <w:marLeft w:val="0"/>
      <w:marRight w:val="0"/>
      <w:marTop w:val="0"/>
      <w:marBottom w:val="0"/>
      <w:divBdr>
        <w:top w:val="none" w:sz="0" w:space="0" w:color="auto"/>
        <w:left w:val="none" w:sz="0" w:space="0" w:color="auto"/>
        <w:bottom w:val="none" w:sz="0" w:space="0" w:color="auto"/>
        <w:right w:val="none" w:sz="0" w:space="0" w:color="auto"/>
      </w:divBdr>
      <w:divsChild>
        <w:div w:id="790125772">
          <w:marLeft w:val="0"/>
          <w:marRight w:val="0"/>
          <w:marTop w:val="0"/>
          <w:marBottom w:val="0"/>
          <w:divBdr>
            <w:top w:val="none" w:sz="0" w:space="0" w:color="auto"/>
            <w:left w:val="none" w:sz="0" w:space="0" w:color="auto"/>
            <w:bottom w:val="none" w:sz="0" w:space="0" w:color="auto"/>
            <w:right w:val="none" w:sz="0" w:space="0" w:color="auto"/>
          </w:divBdr>
        </w:div>
        <w:div w:id="782500285">
          <w:marLeft w:val="0"/>
          <w:marRight w:val="0"/>
          <w:marTop w:val="0"/>
          <w:marBottom w:val="0"/>
          <w:divBdr>
            <w:top w:val="none" w:sz="0" w:space="0" w:color="auto"/>
            <w:left w:val="none" w:sz="0" w:space="0" w:color="auto"/>
            <w:bottom w:val="none" w:sz="0" w:space="0" w:color="auto"/>
            <w:right w:val="none" w:sz="0" w:space="0" w:color="auto"/>
          </w:divBdr>
        </w:div>
        <w:div w:id="1047486973">
          <w:marLeft w:val="0"/>
          <w:marRight w:val="0"/>
          <w:marTop w:val="0"/>
          <w:marBottom w:val="0"/>
          <w:divBdr>
            <w:top w:val="none" w:sz="0" w:space="0" w:color="auto"/>
            <w:left w:val="none" w:sz="0" w:space="0" w:color="auto"/>
            <w:bottom w:val="none" w:sz="0" w:space="0" w:color="auto"/>
            <w:right w:val="none" w:sz="0" w:space="0" w:color="auto"/>
          </w:divBdr>
        </w:div>
      </w:divsChild>
    </w:div>
    <w:div w:id="1436562897">
      <w:bodyDiv w:val="1"/>
      <w:marLeft w:val="0"/>
      <w:marRight w:val="0"/>
      <w:marTop w:val="0"/>
      <w:marBottom w:val="0"/>
      <w:divBdr>
        <w:top w:val="none" w:sz="0" w:space="0" w:color="auto"/>
        <w:left w:val="none" w:sz="0" w:space="0" w:color="auto"/>
        <w:bottom w:val="none" w:sz="0" w:space="0" w:color="auto"/>
        <w:right w:val="none" w:sz="0" w:space="0" w:color="auto"/>
      </w:divBdr>
      <w:divsChild>
        <w:div w:id="157187350">
          <w:marLeft w:val="0"/>
          <w:marRight w:val="0"/>
          <w:marTop w:val="0"/>
          <w:marBottom w:val="0"/>
          <w:divBdr>
            <w:top w:val="none" w:sz="0" w:space="0" w:color="auto"/>
            <w:left w:val="none" w:sz="0" w:space="0" w:color="auto"/>
            <w:bottom w:val="none" w:sz="0" w:space="0" w:color="auto"/>
            <w:right w:val="none" w:sz="0" w:space="0" w:color="auto"/>
          </w:divBdr>
        </w:div>
        <w:div w:id="1445155483">
          <w:marLeft w:val="0"/>
          <w:marRight w:val="0"/>
          <w:marTop w:val="0"/>
          <w:marBottom w:val="0"/>
          <w:divBdr>
            <w:top w:val="none" w:sz="0" w:space="0" w:color="auto"/>
            <w:left w:val="none" w:sz="0" w:space="0" w:color="auto"/>
            <w:bottom w:val="none" w:sz="0" w:space="0" w:color="auto"/>
            <w:right w:val="none" w:sz="0" w:space="0" w:color="auto"/>
          </w:divBdr>
        </w:div>
        <w:div w:id="30940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2b2340-1bc2-4d4d-afca-d8060517fb9b">
      <Terms xmlns="http://schemas.microsoft.com/office/infopath/2007/PartnerControls"/>
    </lcf76f155ced4ddcb4097134ff3c332f>
    <TaxCatchAll xmlns="af1d04cb-3108-493b-9969-894cdc732b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CA65345253A547BD8F9181ACD0F294" ma:contentTypeVersion="10" ma:contentTypeDescription="Ein neues Dokument erstellen." ma:contentTypeScope="" ma:versionID="8bd2131405e703cd35e49688d556499d">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f7c9a7206de5fa490cb74eb40283f174"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C2641-E944-4BA7-82CB-9AAAFE3E1588}">
  <ds:schemaRefs>
    <ds:schemaRef ds:uri="http://schemas.microsoft.com/office/2006/metadata/properties"/>
    <ds:schemaRef ds:uri="http://schemas.microsoft.com/office/infopath/2007/PartnerControls"/>
    <ds:schemaRef ds:uri="462b2340-1bc2-4d4d-afca-d8060517fb9b"/>
    <ds:schemaRef ds:uri="af1d04cb-3108-493b-9969-894cdc732b63"/>
  </ds:schemaRefs>
</ds:datastoreItem>
</file>

<file path=customXml/itemProps2.xml><?xml version="1.0" encoding="utf-8"?>
<ds:datastoreItem xmlns:ds="http://schemas.openxmlformats.org/officeDocument/2006/customXml" ds:itemID="{BB27FF56-AD2F-41BD-AF73-19C4701AA085}">
  <ds:schemaRefs>
    <ds:schemaRef ds:uri="http://schemas.microsoft.com/sharepoint/v3/contenttype/forms"/>
  </ds:schemaRefs>
</ds:datastoreItem>
</file>

<file path=customXml/itemProps3.xml><?xml version="1.0" encoding="utf-8"?>
<ds:datastoreItem xmlns:ds="http://schemas.openxmlformats.org/officeDocument/2006/customXml" ds:itemID="{EADBA387-E945-441E-9474-2DED78DFB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Hoefermann (FleishmanHillard)</dc:creator>
  <cp:keywords/>
  <dc:description/>
  <cp:lastModifiedBy>Schroll Melanie (HAU-CBR)</cp:lastModifiedBy>
  <cp:revision>3</cp:revision>
  <dcterms:created xsi:type="dcterms:W3CDTF">2023-11-08T16:21:00Z</dcterms:created>
  <dcterms:modified xsi:type="dcterms:W3CDTF">2023-11-09T06:08:00Z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0x0101006CCA65345253A547BD8F9181ACD0F294</vt:lpwstr>
  </property>
  <property fmtid="{D5CDD505-2E9C-101B-9397-08002B2CF9AE}" pid="3" name="MediaServiceImageTags">
    <vt:lpwstr/>
  </property>
</Properties>
</file>