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2F6BAF" w:rsidRPr="002F6BAF" w:rsidRDefault="00E847CC" w:rsidP="00E847CC">
      <w:pPr>
        <w:pStyle w:val="Topline16Pt"/>
      </w:pPr>
      <w:r>
        <w:t>Comunicato stampa</w:t>
      </w:r>
    </w:p>
    <w:p w14:paraId="2D95C493" w14:textId="7DA9F3B5" w:rsidR="00E847CC" w:rsidRPr="008A44AD" w:rsidRDefault="00632A83" w:rsidP="00E847CC">
      <w:pPr>
        <w:pStyle w:val="HeadlineH233Pt"/>
        <w:spacing w:line="240" w:lineRule="auto"/>
        <w:rPr>
          <w:rFonts w:cs="Arial"/>
        </w:rPr>
      </w:pPr>
      <w:r w:rsidRPr="008A44AD">
        <w:t xml:space="preserve">Ecomondo 2023: </w:t>
      </w:r>
      <w:r w:rsidR="00E91ABB" w:rsidRPr="008A44AD">
        <w:t xml:space="preserve">caricatore elettrico </w:t>
      </w:r>
      <w:proofErr w:type="spellStart"/>
      <w:r w:rsidRPr="008A44AD">
        <w:t>Liebherr</w:t>
      </w:r>
      <w:proofErr w:type="spellEnd"/>
      <w:r w:rsidRPr="008A44AD">
        <w:t xml:space="preserve"> LH 26 M Industry E con kit </w:t>
      </w:r>
      <w:proofErr w:type="spellStart"/>
      <w:r w:rsidRPr="008A44AD">
        <w:t>Mobility</w:t>
      </w:r>
      <w:proofErr w:type="spellEnd"/>
      <w:r w:rsidRPr="008A44AD">
        <w:t xml:space="preserve"> 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06FD69AE" w14:textId="1A8EBC80" w:rsidR="0029788C" w:rsidRPr="008A44AD" w:rsidRDefault="0029788C" w:rsidP="009A3D17">
      <w:pPr>
        <w:pStyle w:val="Teaser11Pt"/>
      </w:pPr>
      <w:r w:rsidRPr="008A44AD">
        <w:t xml:space="preserve">Alla Ecomondo 2023, Liebherr presenta </w:t>
      </w:r>
      <w:r w:rsidR="00E91ABB" w:rsidRPr="008A44AD">
        <w:t>il caricatore elettrico LH</w:t>
      </w:r>
      <w:r w:rsidRPr="008A44AD">
        <w:t> 26 M Industry E alimentat</w:t>
      </w:r>
      <w:r w:rsidR="00E91ABB" w:rsidRPr="008A44AD">
        <w:t>o</w:t>
      </w:r>
      <w:r w:rsidRPr="008A44AD">
        <w:t xml:space="preserve"> via cavo. Per un funzionamento temporaneo e indipendente dalla rete elettrica, la macchina può essere dotata di un kit Mobility a batteria disponibile come optional. </w:t>
      </w:r>
      <w:r w:rsidR="00E91ABB" w:rsidRPr="008A44AD">
        <w:t xml:space="preserve">Il caricatore elettrico </w:t>
      </w:r>
      <w:r w:rsidRPr="008A44AD">
        <w:t xml:space="preserve">Liebherr è appositamente </w:t>
      </w:r>
      <w:r w:rsidR="00E91ABB" w:rsidRPr="008A44AD">
        <w:t>concepito</w:t>
      </w:r>
      <w:r w:rsidRPr="008A44AD">
        <w:t xml:space="preserve"> per l’uso nel settore del riciclaggio. </w:t>
      </w:r>
    </w:p>
    <w:p w14:paraId="71DF9FF5" w14:textId="26C80E6B" w:rsidR="009A3D17" w:rsidRPr="008A44AD" w:rsidRDefault="00632A83" w:rsidP="0008210A">
      <w:pPr>
        <w:pStyle w:val="Copytext11Pt"/>
      </w:pPr>
      <w:r>
        <w:t xml:space="preserve">Rimini (Italia), 7 novembre 2023 - </w:t>
      </w:r>
      <w:r w:rsidRPr="008A44AD">
        <w:t xml:space="preserve">La configurazione del modello fieristico include un braccio dritto lungo 6,60 m e uno stelo lungo 4,50 m con cinematismo </w:t>
      </w:r>
      <w:r w:rsidR="00373C51" w:rsidRPr="008A44AD">
        <w:t>di ribaltamento</w:t>
      </w:r>
      <w:r w:rsidRPr="008A44AD">
        <w:t xml:space="preserve">. L’equipaggiamento include anche </w:t>
      </w:r>
      <w:r w:rsidR="00373C51" w:rsidRPr="008A44AD">
        <w:t>la pinza selezionatrice</w:t>
      </w:r>
      <w:r w:rsidRPr="008A44AD">
        <w:t xml:space="preserve"> </w:t>
      </w:r>
      <w:proofErr w:type="spellStart"/>
      <w:r w:rsidRPr="008A44AD">
        <w:t>Liebherr</w:t>
      </w:r>
      <w:proofErr w:type="spellEnd"/>
      <w:r w:rsidRPr="008A44AD">
        <w:t xml:space="preserve"> SG 25 con una capacità di 0,75 m³ e </w:t>
      </w:r>
      <w:r w:rsidR="00373C51" w:rsidRPr="008A44AD">
        <w:t>valve perforate larghe</w:t>
      </w:r>
      <w:r w:rsidRPr="008A44AD">
        <w:t xml:space="preserve"> 1.000 mm. Un ulteriore componente della configurazione della macchina è la cabina di guida </w:t>
      </w:r>
      <w:r w:rsidR="00373C51" w:rsidRPr="008A44AD">
        <w:t>con</w:t>
      </w:r>
      <w:r w:rsidRPr="008A44AD">
        <w:t xml:space="preserve"> regolazione idraulica in continuo dell’altezza. L’alimentazione del cavo è assicurata da un sistema di avvolgimento che consente di movimentare la macchina in sicurezza entro un raggio di lavoro di 40 metri e anche oltre, su richiesta.</w:t>
      </w:r>
    </w:p>
    <w:p w14:paraId="2B087E1B" w14:textId="574D097B" w:rsidR="009A3D17" w:rsidRPr="008A44AD" w:rsidRDefault="00373C51" w:rsidP="009A3D17">
      <w:pPr>
        <w:pStyle w:val="Copyhead11Pt"/>
      </w:pPr>
      <w:r w:rsidRPr="008A44AD">
        <w:t>Caricatore</w:t>
      </w:r>
      <w:r w:rsidR="002A3716" w:rsidRPr="008A44AD">
        <w:t xml:space="preserve"> elettric</w:t>
      </w:r>
      <w:r w:rsidRPr="008A44AD">
        <w:t>o</w:t>
      </w:r>
      <w:r w:rsidR="002A3716" w:rsidRPr="008A44AD">
        <w:t xml:space="preserve"> </w:t>
      </w:r>
      <w:proofErr w:type="spellStart"/>
      <w:r w:rsidR="002A3716" w:rsidRPr="008A44AD">
        <w:t>Liebherr</w:t>
      </w:r>
      <w:proofErr w:type="spellEnd"/>
      <w:r w:rsidR="002A3716" w:rsidRPr="008A44AD">
        <w:t xml:space="preserve"> per un’operatività efficiente nel settore del riciclaggio </w:t>
      </w:r>
    </w:p>
    <w:p w14:paraId="7FDA8E46" w14:textId="1B1961D1" w:rsidR="009A3D17" w:rsidRPr="002F6BAF" w:rsidRDefault="00373C51" w:rsidP="009A3D17">
      <w:pPr>
        <w:pStyle w:val="Copytext11Pt"/>
      </w:pPr>
      <w:r w:rsidRPr="008A44AD">
        <w:t>Il caricatore</w:t>
      </w:r>
      <w:r w:rsidR="002A3716" w:rsidRPr="008A44AD">
        <w:t xml:space="preserve"> </w:t>
      </w:r>
      <w:proofErr w:type="spellStart"/>
      <w:r w:rsidR="002A3716" w:rsidRPr="008A44AD">
        <w:t>Liebherr</w:t>
      </w:r>
      <w:proofErr w:type="spellEnd"/>
      <w:r w:rsidR="002A3716" w:rsidRPr="008A44AD">
        <w:t xml:space="preserve"> LH 26 M Industry E è appositamente concepit</w:t>
      </w:r>
      <w:r w:rsidRPr="008A44AD">
        <w:t>o</w:t>
      </w:r>
      <w:r w:rsidR="002A3716" w:rsidRPr="008A44AD">
        <w:t xml:space="preserve"> per l’uso nel settore del riciclaggio. Esempi di applicazioni sono la movimentazione, lo scarico o lo smistamento di carta da macero, legno e materiali di scarto. L’innovativo pacchetto </w:t>
      </w:r>
      <w:proofErr w:type="spellStart"/>
      <w:r w:rsidR="002A3716" w:rsidRPr="008A44AD">
        <w:t>Recycling</w:t>
      </w:r>
      <w:proofErr w:type="spellEnd"/>
      <w:r w:rsidR="002A3716" w:rsidRPr="008A44AD">
        <w:t xml:space="preserve"> di </w:t>
      </w:r>
      <w:proofErr w:type="spellStart"/>
      <w:r w:rsidR="002A3716" w:rsidRPr="008A44AD">
        <w:t>Liebherr</w:t>
      </w:r>
      <w:proofErr w:type="spellEnd"/>
      <w:r w:rsidR="002A3716" w:rsidRPr="008A44AD">
        <w:t xml:space="preserve"> assicura un’elevata disponibilità della macchina. La ventola reversibile aumenta il tempo di lavoro produttivo, in quanto tramite l’inversione del senso di rotazione consente di liberare il radiatore e la griglia di protezione da eventuali ostruzioni. La posizione separata del condensatore dell’aria condizionata massimizza il flusso d’aria nel gruppo radiatore e ventola garantendo un’elevata affidabilità anche in presenza di carichi di polvere estremi</w:t>
      </w:r>
      <w:r w:rsidR="002A3716">
        <w:t xml:space="preserve">. </w:t>
      </w:r>
    </w:p>
    <w:p w14:paraId="7E9103AB" w14:textId="4B24E23D" w:rsidR="009A3D17" w:rsidRPr="008A44AD" w:rsidRDefault="0008210A" w:rsidP="009A3D17">
      <w:pPr>
        <w:pStyle w:val="Copyhead11Pt"/>
      </w:pPr>
      <w:r w:rsidRPr="008A44AD">
        <w:t xml:space="preserve">Una tecnologia collaudata incontra un sistema di azionamento elettrico di tipo avanzato </w:t>
      </w:r>
    </w:p>
    <w:p w14:paraId="10BC0721" w14:textId="5431D236" w:rsidR="00AC116B" w:rsidRPr="008A44AD" w:rsidRDefault="00373C51" w:rsidP="009A3D17">
      <w:pPr>
        <w:pStyle w:val="Copytext11Pt"/>
      </w:pPr>
      <w:r w:rsidRPr="008A44AD">
        <w:t xml:space="preserve">Il caricatore </w:t>
      </w:r>
      <w:r w:rsidR="002A3716" w:rsidRPr="008A44AD">
        <w:t xml:space="preserve">integra una tecnologia collaudata e un motore elettrico di nuova concezione: a ridotta manutenzione, a bassa rumorosità e non soggetto alle normative di legge sui gas di scarico. Il cuore della macchina è il motore elettrico a 90-kW. Consente movimenti operativi potenti e dinamici, a bassi costi di manutenzione e ridotte emissioni acustiche. Il sistema di azionamento comprende inoltre un motore elettrico aggiuntivo per carichi ausiliari che assicura una distribuzione </w:t>
      </w:r>
      <w:r w:rsidR="00DB125F" w:rsidRPr="008A44AD">
        <w:t>mirata</w:t>
      </w:r>
      <w:r w:rsidR="002A3716" w:rsidRPr="008A44AD">
        <w:t xml:space="preserve"> dell’energia e massima efficienza energetica. </w:t>
      </w:r>
    </w:p>
    <w:p w14:paraId="4781F2D8" w14:textId="6EE4CD52" w:rsidR="002A3716" w:rsidRPr="002F6BAF" w:rsidRDefault="002A3716" w:rsidP="009A3D17">
      <w:pPr>
        <w:pStyle w:val="Copytext11Pt"/>
      </w:pPr>
      <w:r>
        <w:t xml:space="preserve">La tecnologia del convertitore di frequenza di avanzata concezione consente di adattare la velocità del motore all’uso specifico della macchina. Oltre al facile adattamento alle reti di distribuzione elettrica di </w:t>
      </w:r>
      <w:r w:rsidRPr="008A44AD">
        <w:lastRenderedPageBreak/>
        <w:t xml:space="preserve">tipo comune di tutto il mondo, il convertitore di frequenza assicura anche una notevole riduzione dei costi d’esercizio, in quanto grazie all’avviamento </w:t>
      </w:r>
      <w:r w:rsidR="00DE03D2" w:rsidRPr="008A44AD">
        <w:t>graduale</w:t>
      </w:r>
      <w:r w:rsidRPr="008A44AD">
        <w:t xml:space="preserve"> elimina i picchi di corrente di spunto e consente quindi una protezione dei componenti idraulici dell’azionamento. </w:t>
      </w:r>
    </w:p>
    <w:p w14:paraId="10FBA0FD" w14:textId="1AD39F61" w:rsidR="0008210A" w:rsidRPr="002F6BAF" w:rsidRDefault="0008210A" w:rsidP="0008210A">
      <w:pPr>
        <w:pStyle w:val="Copyhead11Pt"/>
      </w:pPr>
      <w:r>
        <w:t xml:space="preserve">Funzionamento temporaneo e indipendente dalla rete elettrica grazie al kit </w:t>
      </w:r>
      <w:proofErr w:type="spellStart"/>
      <w:r>
        <w:t>Mobility</w:t>
      </w:r>
      <w:proofErr w:type="spellEnd"/>
      <w:r>
        <w:t xml:space="preserve">  </w:t>
      </w:r>
    </w:p>
    <w:p w14:paraId="205BC495" w14:textId="4FE65D6A" w:rsidR="0008210A" w:rsidRPr="008A44AD" w:rsidRDefault="0008210A" w:rsidP="0008210A">
      <w:pPr>
        <w:pStyle w:val="Copytext11Pt"/>
      </w:pPr>
      <w:r w:rsidRPr="008A44AD">
        <w:t xml:space="preserve">Per un funzionamento temporaneo e indipendente dalla rete elettrica, </w:t>
      </w:r>
      <w:r w:rsidR="00DE03D2" w:rsidRPr="008A44AD">
        <w:t>il caricatore</w:t>
      </w:r>
      <w:r w:rsidRPr="008A44AD">
        <w:t xml:space="preserve"> è dotat</w:t>
      </w:r>
      <w:r w:rsidR="00DE03D2" w:rsidRPr="008A44AD">
        <w:t>o</w:t>
      </w:r>
      <w:r w:rsidRPr="008A44AD">
        <w:t xml:space="preserve"> di un kit </w:t>
      </w:r>
      <w:proofErr w:type="spellStart"/>
      <w:r w:rsidRPr="008A44AD">
        <w:t>Mobility</w:t>
      </w:r>
      <w:proofErr w:type="spellEnd"/>
      <w:r w:rsidRPr="008A44AD">
        <w:t xml:space="preserve"> a batteria. Alloggiato sulla </w:t>
      </w:r>
      <w:r w:rsidR="00373C51" w:rsidRPr="008A44AD">
        <w:t>torretta</w:t>
      </w:r>
      <w:r w:rsidRPr="008A44AD">
        <w:t xml:space="preserve">, è di facile accesso e alimenta energia elettrica alla macchina quando non è collegata alla rete elettrica. Il kit </w:t>
      </w:r>
      <w:proofErr w:type="spellStart"/>
      <w:r w:rsidRPr="008A44AD">
        <w:t>Mobility</w:t>
      </w:r>
      <w:proofErr w:type="spellEnd"/>
      <w:r w:rsidRPr="008A44AD">
        <w:t xml:space="preserve"> consente di eseguire movimentazioni senza collegamento alla rete elettrica e senza emissioni per un massimo di 30 minuti. Anziché per le operazioni di movimentazione, l’energia alimentata dal kit </w:t>
      </w:r>
      <w:proofErr w:type="spellStart"/>
      <w:r w:rsidRPr="008A44AD">
        <w:t>Mobility</w:t>
      </w:r>
      <w:proofErr w:type="spellEnd"/>
      <w:r w:rsidRPr="008A44AD">
        <w:t xml:space="preserve"> può essere utilizzata anche per lo svolgimento di lavori di breve durata e a velocità ridotta. </w:t>
      </w:r>
    </w:p>
    <w:p w14:paraId="326B810B" w14:textId="77777777" w:rsidR="00690CAE" w:rsidRPr="005D7837" w:rsidRDefault="00690CAE" w:rsidP="00690CAE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 xml:space="preserve">Il Gruppo </w:t>
      </w:r>
      <w:proofErr w:type="spellStart"/>
      <w:r>
        <w:rPr>
          <w:rFonts w:ascii="Arial" w:hAnsi="Arial"/>
          <w:b/>
          <w:sz w:val="18"/>
        </w:rPr>
        <w:t>Liebherr</w:t>
      </w:r>
      <w:proofErr w:type="spellEnd"/>
    </w:p>
    <w:p w14:paraId="2D33CC61" w14:textId="77777777" w:rsidR="00DE03D2" w:rsidRPr="008A44AD" w:rsidRDefault="00DE03D2" w:rsidP="00DE03D2">
      <w:pPr>
        <w:pStyle w:val="BoilerplateCopytext9Pt"/>
        <w:rPr>
          <w:b/>
        </w:rPr>
      </w:pPr>
      <w:r w:rsidRPr="008A44AD">
        <w:t xml:space="preserve">Il gruppo imprenditoriale </w:t>
      </w:r>
      <w:proofErr w:type="spellStart"/>
      <w:r w:rsidRPr="008A44AD">
        <w:t>Liebherr</w:t>
      </w:r>
      <w:proofErr w:type="spellEnd"/>
      <w:r w:rsidRPr="008A44AD">
        <w:t xml:space="preserve"> è una realtà tecnologica a conduzione familiare con un piano di produzione ampiamente diversificato. L’impresa è uno dei maggiori costruttori di macchine per l’edilizia al mondo e offre anche prodotti e servizi di alta qualità in molti altri settori. Il Gruppo include oggi oltre 140 società in tutti i continenti. Nel 2022 ha impiegato più di 50.000 addetti e ha prodotto un fatturato consolidato totale di oltre 12,5 miliardi di euro. </w:t>
      </w:r>
      <w:proofErr w:type="spellStart"/>
      <w:r w:rsidRPr="008A44AD">
        <w:t>Liebherr</w:t>
      </w:r>
      <w:proofErr w:type="spellEnd"/>
      <w:r w:rsidRPr="008A44AD">
        <w:t xml:space="preserve"> è stata fondata nel 1949 a </w:t>
      </w:r>
      <w:proofErr w:type="spellStart"/>
      <w:r w:rsidRPr="008A44AD">
        <w:t>Kirchdorf</w:t>
      </w:r>
      <w:proofErr w:type="spellEnd"/>
      <w:r w:rsidRPr="008A44AD">
        <w:t xml:space="preserve"> an </w:t>
      </w:r>
      <w:proofErr w:type="spellStart"/>
      <w:r w:rsidRPr="008A44AD">
        <w:t>der</w:t>
      </w:r>
      <w:proofErr w:type="spellEnd"/>
      <w:r w:rsidRPr="008A44AD">
        <w:t xml:space="preserve"> </w:t>
      </w:r>
      <w:proofErr w:type="spellStart"/>
      <w:r w:rsidRPr="008A44AD">
        <w:t>Iller</w:t>
      </w:r>
      <w:proofErr w:type="spellEnd"/>
      <w:r w:rsidRPr="008A44AD">
        <w:t>, nel sud della Germania. Da sempre persegue l’obiettivo di contribuire al progresso tecnologico e di conquistare la fiducia dei clienti offrendo soluzioni di avanzata concezione.</w:t>
      </w:r>
    </w:p>
    <w:p w14:paraId="172B9038" w14:textId="77777777" w:rsidR="00FD5D7A" w:rsidRDefault="00FD5D7A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62450F59" w14:textId="1DB72C4F" w:rsidR="009A3D17" w:rsidRPr="008B5AF8" w:rsidRDefault="009A3D17" w:rsidP="009A3D17">
      <w:pPr>
        <w:pStyle w:val="Copyhead11Pt"/>
      </w:pPr>
      <w:r>
        <w:lastRenderedPageBreak/>
        <w:t>Immagini</w:t>
      </w:r>
    </w:p>
    <w:p w14:paraId="0E6AAA4B" w14:textId="752F15BA" w:rsidR="009A3D17" w:rsidRPr="008B5AF8" w:rsidRDefault="00FD5D7A" w:rsidP="009A3D17">
      <w:r>
        <w:rPr>
          <w:noProof/>
        </w:rPr>
        <w:drawing>
          <wp:inline distT="0" distB="0" distL="0" distR="0" wp14:anchorId="2A617DED" wp14:editId="3379256C">
            <wp:extent cx="2470984" cy="1647645"/>
            <wp:effectExtent l="0" t="0" r="5715" b="0"/>
            <wp:docPr id="1" name="Grafik 1" descr="Ein Bild, das Transport, Gebäude, Baugeräte, Bag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ransport, Gebäude, Baugeräte, Bagger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12" cy="165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4E85B" w14:textId="390EEF2A" w:rsidR="00D40895" w:rsidRPr="008A44AD" w:rsidRDefault="009A3D17" w:rsidP="009A3D17">
      <w:pPr>
        <w:pStyle w:val="Caption9Pt"/>
      </w:pPr>
      <w:r w:rsidRPr="008A44AD">
        <w:t>liebherr-lh-26-m-industry-e-1.jpg</w:t>
      </w:r>
      <w:r w:rsidRPr="008A44AD">
        <w:br/>
        <w:t xml:space="preserve">Appositamente concepita per l’utilizzo nel settore del riciclaggio: alla Ecomondo 2023, </w:t>
      </w:r>
      <w:proofErr w:type="spellStart"/>
      <w:r w:rsidRPr="008A44AD">
        <w:t>Liebherr</w:t>
      </w:r>
      <w:proofErr w:type="spellEnd"/>
      <w:r w:rsidRPr="008A44AD">
        <w:t xml:space="preserve"> presenterà </w:t>
      </w:r>
      <w:r w:rsidR="002F489A" w:rsidRPr="008A44AD">
        <w:t>il caricatore elettrico</w:t>
      </w:r>
      <w:r w:rsidRPr="008A44AD">
        <w:t xml:space="preserve"> LH 26 M Industry E alimentat</w:t>
      </w:r>
      <w:r w:rsidR="002F489A" w:rsidRPr="008A44AD">
        <w:t>o</w:t>
      </w:r>
      <w:r w:rsidRPr="008A44AD">
        <w:t xml:space="preserve"> via cavo. </w:t>
      </w:r>
    </w:p>
    <w:p w14:paraId="7C557747" w14:textId="6591BA5B" w:rsidR="00D40895" w:rsidRDefault="00D40895" w:rsidP="009A3D17">
      <w:pPr>
        <w:pStyle w:val="Caption9Pt"/>
      </w:pPr>
    </w:p>
    <w:p w14:paraId="22A720E2" w14:textId="299D9210" w:rsidR="00D40895" w:rsidRDefault="00FD5D7A" w:rsidP="009A3D17">
      <w:pPr>
        <w:pStyle w:val="Caption9Pt"/>
      </w:pPr>
      <w:r>
        <w:rPr>
          <w:noProof/>
        </w:rPr>
        <w:drawing>
          <wp:inline distT="0" distB="0" distL="0" distR="0" wp14:anchorId="1CF9436F" wp14:editId="72915391">
            <wp:extent cx="2473079" cy="1648800"/>
            <wp:effectExtent l="0" t="0" r="3810" b="8890"/>
            <wp:docPr id="2" name="Grafik 2" descr="Ein Bild, das Transport, Fahrzeug, Baugeräte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ransport, Fahrzeug, Baugeräte, Landfahrze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79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2B99" w14:textId="6C211201" w:rsidR="00D40895" w:rsidRDefault="00D40895" w:rsidP="00D40895">
      <w:pPr>
        <w:pStyle w:val="Caption9Pt"/>
      </w:pPr>
      <w:r>
        <w:t>liebherr-lh-26-m-industry-e-2.jpg</w:t>
      </w:r>
      <w:r>
        <w:br/>
      </w:r>
      <w:r w:rsidRPr="008A44AD">
        <w:t xml:space="preserve">Per un funzionamento temporaneo e indipendente dalla rete elettrica, la macchina è dotata di un kit </w:t>
      </w:r>
      <w:proofErr w:type="spellStart"/>
      <w:r w:rsidR="002F489A" w:rsidRPr="008A44AD">
        <w:t>Mobility</w:t>
      </w:r>
      <w:proofErr w:type="spellEnd"/>
      <w:r w:rsidRPr="008A44AD">
        <w:t xml:space="preserve"> a batteria disponibile come </w:t>
      </w:r>
      <w:r w:rsidR="002F489A" w:rsidRPr="008A44AD">
        <w:t>optional</w:t>
      </w:r>
      <w:r w:rsidRPr="008A44AD">
        <w:t>.</w:t>
      </w:r>
    </w:p>
    <w:p w14:paraId="575E9E5A" w14:textId="77777777" w:rsidR="000E3A31" w:rsidRPr="00BA1DEA" w:rsidRDefault="000E3A31" w:rsidP="000E3A31">
      <w:pPr>
        <w:pStyle w:val="Copyhead11Pt"/>
      </w:pPr>
      <w:r>
        <w:t>Contatto</w:t>
      </w:r>
    </w:p>
    <w:p w14:paraId="63EDBA22" w14:textId="7BFAFA34" w:rsidR="000E3A31" w:rsidRPr="00A53434" w:rsidRDefault="000C48A7" w:rsidP="000E3A31">
      <w:pPr>
        <w:pStyle w:val="Copytext11Pt"/>
      </w:pPr>
      <w:r>
        <w:t>Marc Wiedenmann</w:t>
      </w:r>
      <w:r w:rsidR="000E3A31">
        <w:br/>
        <w:t>Marketing</w:t>
      </w:r>
      <w:r w:rsidR="000E3A31">
        <w:br/>
        <w:t xml:space="preserve">Telefono: +49 7354 / 80 - </w:t>
      </w:r>
      <w:r>
        <w:t>8494</w:t>
      </w:r>
      <w:r w:rsidR="000E3A31">
        <w:br/>
        <w:t xml:space="preserve">E-mail: </w:t>
      </w:r>
      <w:r>
        <w:t>marc.wiedenmann</w:t>
      </w:r>
      <w:r w:rsidR="000E3A31">
        <w:t>@liebherr.com</w:t>
      </w:r>
    </w:p>
    <w:p w14:paraId="320AA995" w14:textId="77777777" w:rsidR="000E3A31" w:rsidRPr="00BA1DEA" w:rsidRDefault="000E3A31" w:rsidP="000E3A31">
      <w:pPr>
        <w:pStyle w:val="Copyhead11Pt"/>
      </w:pPr>
      <w:r>
        <w:t>Pubblicato da</w:t>
      </w:r>
    </w:p>
    <w:p w14:paraId="5E187CF0" w14:textId="33CB18BE" w:rsidR="000E3A31" w:rsidRPr="00690CAE" w:rsidRDefault="000E3A31" w:rsidP="000E3A31">
      <w:pPr>
        <w:pStyle w:val="Copytext11Pt"/>
        <w:rPr>
          <w:lang w:val="de-DE"/>
        </w:rPr>
      </w:pPr>
      <w:r w:rsidRPr="00690CAE">
        <w:rPr>
          <w:lang w:val="de-DE"/>
        </w:rPr>
        <w:t xml:space="preserve">Liebherr-Hydraulikbagger GmbH </w:t>
      </w:r>
      <w:r w:rsidRPr="00690CAE">
        <w:rPr>
          <w:lang w:val="de-DE"/>
        </w:rPr>
        <w:br/>
        <w:t>Kirchdorf an der Iller / Germania</w:t>
      </w:r>
      <w:r w:rsidRPr="00690CAE">
        <w:rPr>
          <w:lang w:val="de-DE"/>
        </w:rPr>
        <w:br/>
      </w:r>
      <w:hyperlink r:id="rId13" w:history="1">
        <w:r w:rsidRPr="00690CAE">
          <w:rPr>
            <w:lang w:val="de-DE"/>
          </w:rPr>
          <w:t>www.liebherr.com</w:t>
        </w:r>
      </w:hyperlink>
    </w:p>
    <w:p w14:paraId="32EBBB9C" w14:textId="14A6A041" w:rsidR="00B81ED6" w:rsidRPr="00B81ED6" w:rsidRDefault="00B81ED6" w:rsidP="000E3A31">
      <w:pPr>
        <w:pStyle w:val="Copyhead11Pt"/>
        <w:rPr>
          <w:lang w:val="de-DE"/>
        </w:rPr>
      </w:pPr>
    </w:p>
    <w:sectPr w:rsidR="00B81ED6" w:rsidRPr="00B81ED6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483978CC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86505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886505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86505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886505">
      <w:rPr>
        <w:rFonts w:ascii="Arial" w:hAnsi="Arial" w:cs="Arial"/>
      </w:rPr>
      <w:fldChar w:fldCharType="separate"/>
    </w:r>
    <w:r w:rsidR="00886505">
      <w:rPr>
        <w:rFonts w:ascii="Arial" w:hAnsi="Arial" w:cs="Arial"/>
        <w:noProof/>
      </w:rPr>
      <w:t>3</w:t>
    </w:r>
    <w:r w:rsidR="00886505" w:rsidRPr="0093605C">
      <w:rPr>
        <w:rFonts w:ascii="Arial" w:hAnsi="Arial" w:cs="Arial"/>
        <w:noProof/>
      </w:rPr>
      <w:t>/</w:t>
    </w:r>
    <w:r w:rsidR="00886505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386174113">
    <w:abstractNumId w:val="0"/>
  </w:num>
  <w:num w:numId="2" w16cid:durableId="753938388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60322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33002"/>
    <w:rsid w:val="00066E54"/>
    <w:rsid w:val="0008210A"/>
    <w:rsid w:val="000C48A7"/>
    <w:rsid w:val="000E3A31"/>
    <w:rsid w:val="000E3C3F"/>
    <w:rsid w:val="001419B4"/>
    <w:rsid w:val="00145DB7"/>
    <w:rsid w:val="001A1AD7"/>
    <w:rsid w:val="0029788C"/>
    <w:rsid w:val="002A3716"/>
    <w:rsid w:val="002C3350"/>
    <w:rsid w:val="002F0C44"/>
    <w:rsid w:val="002F489A"/>
    <w:rsid w:val="002F6BAF"/>
    <w:rsid w:val="00327624"/>
    <w:rsid w:val="003524D2"/>
    <w:rsid w:val="00373C51"/>
    <w:rsid w:val="003805C9"/>
    <w:rsid w:val="003936A6"/>
    <w:rsid w:val="0047408B"/>
    <w:rsid w:val="004C669D"/>
    <w:rsid w:val="00521922"/>
    <w:rsid w:val="00556698"/>
    <w:rsid w:val="00632A83"/>
    <w:rsid w:val="00652E53"/>
    <w:rsid w:val="00690CAE"/>
    <w:rsid w:val="00747169"/>
    <w:rsid w:val="00761197"/>
    <w:rsid w:val="007836CA"/>
    <w:rsid w:val="007C2DD9"/>
    <w:rsid w:val="007F2586"/>
    <w:rsid w:val="00824226"/>
    <w:rsid w:val="00886505"/>
    <w:rsid w:val="008A44AD"/>
    <w:rsid w:val="008C40EC"/>
    <w:rsid w:val="009169F9"/>
    <w:rsid w:val="0093605C"/>
    <w:rsid w:val="00965077"/>
    <w:rsid w:val="009A3D17"/>
    <w:rsid w:val="00A261BF"/>
    <w:rsid w:val="00A94087"/>
    <w:rsid w:val="00AC116B"/>
    <w:rsid w:val="00AC2129"/>
    <w:rsid w:val="00AF1F99"/>
    <w:rsid w:val="00B2264E"/>
    <w:rsid w:val="00B81ED6"/>
    <w:rsid w:val="00BB0BFF"/>
    <w:rsid w:val="00BD7045"/>
    <w:rsid w:val="00C464EC"/>
    <w:rsid w:val="00C77574"/>
    <w:rsid w:val="00CD5DFD"/>
    <w:rsid w:val="00D05185"/>
    <w:rsid w:val="00D40895"/>
    <w:rsid w:val="00D63B50"/>
    <w:rsid w:val="00DA2D07"/>
    <w:rsid w:val="00DB125F"/>
    <w:rsid w:val="00DD230E"/>
    <w:rsid w:val="00DE03D2"/>
    <w:rsid w:val="00DF40C0"/>
    <w:rsid w:val="00E260E6"/>
    <w:rsid w:val="00E32363"/>
    <w:rsid w:val="00E33748"/>
    <w:rsid w:val="00E847CC"/>
    <w:rsid w:val="00E91ABB"/>
    <w:rsid w:val="00EA26F3"/>
    <w:rsid w:val="00EF2DCD"/>
    <w:rsid w:val="00F152ED"/>
    <w:rsid w:val="00FD4984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1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51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51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1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18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74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BE581-D4FA-4394-B4E4-C90F5C93854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94EC80-8BFB-4916-B045-2E1FFE5E0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82C37-985B-4216-BC0B-C28C15FA2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2</cp:revision>
  <dcterms:created xsi:type="dcterms:W3CDTF">2023-11-07T00:55:00Z</dcterms:created>
  <dcterms:modified xsi:type="dcterms:W3CDTF">2023-11-07T00:55:00Z</dcterms:modified>
  <cp:category>Presseinformation</cp:category>
</cp:coreProperties>
</file>