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846E79" w:rsidRDefault="008D70BE" w:rsidP="008D70BE">
      <w:pPr>
        <w:pStyle w:val="Topline16Pt"/>
        <w:spacing w:before="240"/>
        <w:rPr>
          <w:lang w:val="en-GB"/>
        </w:rPr>
      </w:pPr>
      <w:r w:rsidRPr="00846E79">
        <w:rPr>
          <w:lang w:val="en-GB"/>
        </w:rPr>
        <w:t>Press release</w:t>
      </w:r>
    </w:p>
    <w:p w14:paraId="1C4379D3" w14:textId="58C4DE6F" w:rsidR="00F654C7" w:rsidRPr="00846E79" w:rsidRDefault="00D34DDB" w:rsidP="00D34DDB">
      <w:pPr>
        <w:pStyle w:val="HeadlineH233Pt"/>
        <w:spacing w:line="240" w:lineRule="auto"/>
        <w:rPr>
          <w:lang w:val="en-GB"/>
        </w:rPr>
      </w:pPr>
      <w:r w:rsidRPr="00846E79">
        <w:rPr>
          <w:rFonts w:cs="Arial"/>
          <w:lang w:val="en-GB"/>
        </w:rPr>
        <w:t xml:space="preserve">Slewing bearings and drives </w:t>
      </w:r>
      <w:r w:rsidR="004170A1" w:rsidRPr="00846E79">
        <w:rPr>
          <w:rFonts w:cs="Arial"/>
          <w:lang w:val="en-GB"/>
        </w:rPr>
        <w:t xml:space="preserve">by </w:t>
      </w:r>
      <w:r w:rsidRPr="00846E79">
        <w:rPr>
          <w:rFonts w:cs="Arial"/>
          <w:lang w:val="en-GB"/>
        </w:rPr>
        <w:t>Liebherr contribute to the exploration of the universe</w:t>
      </w:r>
    </w:p>
    <w:p w14:paraId="63A54BEC" w14:textId="77777777" w:rsidR="00B81ED6" w:rsidRPr="00846E79" w:rsidRDefault="00B81ED6" w:rsidP="00B81ED6">
      <w:pPr>
        <w:pStyle w:val="HeadlineH233Pt"/>
        <w:spacing w:before="240" w:after="240" w:line="140" w:lineRule="exact"/>
        <w:rPr>
          <w:rFonts w:ascii="Tahoma" w:hAnsi="Tahoma" w:cs="Tahoma"/>
          <w:lang w:val="en-GB"/>
        </w:rPr>
      </w:pPr>
      <w:r w:rsidRPr="00846E79">
        <w:rPr>
          <w:rFonts w:ascii="Tahoma" w:hAnsi="Tahoma" w:cs="Tahoma"/>
          <w:lang w:val="en-GB"/>
        </w:rPr>
        <w:t>⸺</w:t>
      </w:r>
    </w:p>
    <w:p w14:paraId="168E306C" w14:textId="150122B3" w:rsidR="00D34DDB" w:rsidRPr="00846E79" w:rsidRDefault="00D34DDB" w:rsidP="00D34DDB">
      <w:pPr>
        <w:pStyle w:val="Bulletpoints11Pt"/>
        <w:rPr>
          <w:lang w:val="en-GB"/>
        </w:rPr>
      </w:pPr>
      <w:r w:rsidRPr="00846E79">
        <w:rPr>
          <w:lang w:val="en-GB"/>
        </w:rPr>
        <w:t xml:space="preserve">New generation antennas </w:t>
      </w:r>
      <w:r w:rsidR="004170A1" w:rsidRPr="00846E79">
        <w:rPr>
          <w:lang w:val="en-GB"/>
        </w:rPr>
        <w:t xml:space="preserve">by </w:t>
      </w:r>
      <w:r w:rsidRPr="00846E79">
        <w:rPr>
          <w:lang w:val="en-GB"/>
        </w:rPr>
        <w:t>mtex antenna technology advance space exploration</w:t>
      </w:r>
    </w:p>
    <w:p w14:paraId="5FB1D594" w14:textId="126CEB8C" w:rsidR="00D34DDB" w:rsidRPr="00846E79" w:rsidRDefault="00D34DDB" w:rsidP="00D34DDB">
      <w:pPr>
        <w:pStyle w:val="Bulletpoints11Pt"/>
        <w:rPr>
          <w:lang w:val="en-GB"/>
        </w:rPr>
      </w:pPr>
      <w:r w:rsidRPr="00846E79">
        <w:rPr>
          <w:lang w:val="en-GB"/>
        </w:rPr>
        <w:t xml:space="preserve">The perfect interplay of Liebherr components in the mtex antennas scores with maximum precision and </w:t>
      </w:r>
      <w:r w:rsidR="00FC0E85" w:rsidRPr="00846E79">
        <w:rPr>
          <w:lang w:val="en-GB"/>
        </w:rPr>
        <w:t>stiffness</w:t>
      </w:r>
    </w:p>
    <w:p w14:paraId="76775C80" w14:textId="42E80935" w:rsidR="00D34DDB" w:rsidRPr="00846E79" w:rsidRDefault="00D34DDB" w:rsidP="00D34DDB">
      <w:pPr>
        <w:pStyle w:val="Bulletpoints11Pt"/>
        <w:rPr>
          <w:lang w:val="en-GB"/>
        </w:rPr>
      </w:pPr>
      <w:r w:rsidRPr="00846E79">
        <w:rPr>
          <w:lang w:val="en-GB"/>
        </w:rPr>
        <w:t xml:space="preserve">Slewing bearings and drives </w:t>
      </w:r>
      <w:r w:rsidR="004170A1" w:rsidRPr="00846E79">
        <w:rPr>
          <w:lang w:val="en-GB"/>
        </w:rPr>
        <w:t xml:space="preserve">by </w:t>
      </w:r>
      <w:r w:rsidRPr="00846E79">
        <w:rPr>
          <w:lang w:val="en-GB"/>
        </w:rPr>
        <w:t>Liebherr ensure optimum azimuth adjustment and inclination of the antennas</w:t>
      </w:r>
    </w:p>
    <w:p w14:paraId="18DAAD80" w14:textId="77777777" w:rsidR="00D34DDB" w:rsidRPr="00846E79" w:rsidRDefault="00D34DDB" w:rsidP="00D34DDB">
      <w:pPr>
        <w:pStyle w:val="Bulletpoints11Pt"/>
        <w:numPr>
          <w:ilvl w:val="0"/>
          <w:numId w:val="0"/>
        </w:numPr>
        <w:ind w:left="284" w:hanging="284"/>
        <w:rPr>
          <w:lang w:val="en-GB"/>
        </w:rPr>
      </w:pPr>
    </w:p>
    <w:p w14:paraId="6DE2BA57" w14:textId="2EA186B6" w:rsidR="00D34DDB" w:rsidRPr="00846E79" w:rsidRDefault="004170A1" w:rsidP="009A3D17">
      <w:pPr>
        <w:pStyle w:val="Copytext11Pt"/>
        <w:rPr>
          <w:rFonts w:eastAsiaTheme="minorEastAsia" w:cstheme="minorBidi"/>
          <w:b/>
          <w:noProof/>
          <w:szCs w:val="22"/>
          <w:lang w:val="en-GB"/>
        </w:rPr>
      </w:pPr>
      <w:r w:rsidRPr="00846E79">
        <w:rPr>
          <w:rFonts w:eastAsiaTheme="minorEastAsia" w:cstheme="minorBidi"/>
          <w:b/>
          <w:noProof/>
          <w:szCs w:val="22"/>
          <w:lang w:val="en-GB"/>
        </w:rPr>
        <w:t xml:space="preserve">Liebherr's components product segment and </w:t>
      </w:r>
      <w:r w:rsidR="00437D5E" w:rsidRPr="00846E79">
        <w:rPr>
          <w:rFonts w:eastAsiaTheme="minorEastAsia" w:cstheme="minorBidi"/>
          <w:b/>
          <w:noProof/>
          <w:szCs w:val="22"/>
          <w:lang w:val="en-GB"/>
        </w:rPr>
        <w:t>m</w:t>
      </w:r>
      <w:r w:rsidR="00D34DDB" w:rsidRPr="00846E79">
        <w:rPr>
          <w:rFonts w:eastAsiaTheme="minorEastAsia" w:cstheme="minorBidi"/>
          <w:b/>
          <w:noProof/>
          <w:szCs w:val="22"/>
          <w:lang w:val="en-GB"/>
        </w:rPr>
        <w:t xml:space="preserve">tex antenna technology join forces to provide the antennas for the </w:t>
      </w:r>
      <w:r w:rsidRPr="00846E79">
        <w:rPr>
          <w:rFonts w:eastAsiaTheme="minorEastAsia" w:cstheme="minorBidi"/>
          <w:b/>
          <w:noProof/>
          <w:szCs w:val="22"/>
          <w:lang w:val="en-GB"/>
        </w:rPr>
        <w:t>n</w:t>
      </w:r>
      <w:r w:rsidR="00D34DDB" w:rsidRPr="00846E79">
        <w:rPr>
          <w:rFonts w:eastAsiaTheme="minorEastAsia" w:cstheme="minorBidi"/>
          <w:b/>
          <w:noProof/>
          <w:szCs w:val="22"/>
          <w:lang w:val="en-GB"/>
        </w:rPr>
        <w:t xml:space="preserve">ext </w:t>
      </w:r>
      <w:r w:rsidRPr="00846E79">
        <w:rPr>
          <w:rFonts w:eastAsiaTheme="minorEastAsia" w:cstheme="minorBidi"/>
          <w:b/>
          <w:noProof/>
          <w:szCs w:val="22"/>
          <w:lang w:val="en-GB"/>
        </w:rPr>
        <w:t>g</w:t>
      </w:r>
      <w:r w:rsidR="00D34DDB" w:rsidRPr="00846E79">
        <w:rPr>
          <w:rFonts w:eastAsiaTheme="minorEastAsia" w:cstheme="minorBidi"/>
          <w:b/>
          <w:noProof/>
          <w:szCs w:val="22"/>
          <w:lang w:val="en-GB"/>
        </w:rPr>
        <w:t xml:space="preserve">eneration Very Large Array </w:t>
      </w:r>
      <w:r w:rsidRPr="00846E79">
        <w:rPr>
          <w:rFonts w:eastAsiaTheme="minorEastAsia" w:cstheme="minorBidi"/>
          <w:b/>
          <w:noProof/>
          <w:szCs w:val="22"/>
          <w:lang w:val="en-GB"/>
        </w:rPr>
        <w:t xml:space="preserve">antennas </w:t>
      </w:r>
      <w:r w:rsidR="00D34DDB" w:rsidRPr="00846E79">
        <w:rPr>
          <w:rFonts w:eastAsiaTheme="minorEastAsia" w:cstheme="minorBidi"/>
          <w:b/>
          <w:noProof/>
          <w:szCs w:val="22"/>
          <w:lang w:val="en-GB"/>
        </w:rPr>
        <w:t xml:space="preserve">(ngVLA), which will offer a glimpse into the infinite </w:t>
      </w:r>
      <w:r w:rsidRPr="00846E79">
        <w:rPr>
          <w:rFonts w:eastAsiaTheme="minorEastAsia" w:cstheme="minorBidi"/>
          <w:b/>
          <w:noProof/>
          <w:szCs w:val="22"/>
          <w:lang w:val="en-GB"/>
        </w:rPr>
        <w:t xml:space="preserve">space </w:t>
      </w:r>
      <w:r w:rsidR="00D34DDB" w:rsidRPr="00846E79">
        <w:rPr>
          <w:rFonts w:eastAsiaTheme="minorEastAsia" w:cstheme="minorBidi"/>
          <w:b/>
          <w:noProof/>
          <w:szCs w:val="22"/>
          <w:lang w:val="en-GB"/>
        </w:rPr>
        <w:t xml:space="preserve">reach. The ngVLA will be the largest radio astronomy facility in the Northern Hemisphere. The azimuth adjustment of the antennas is made possible by three-row roller bearings with a diameter of three metres and perfectly matched slewing drives. In addition, gear ring segments together with the drives ensure </w:t>
      </w:r>
      <w:r w:rsidRPr="00846E79">
        <w:rPr>
          <w:rFonts w:eastAsiaTheme="minorEastAsia" w:cstheme="minorBidi"/>
          <w:b/>
          <w:noProof/>
          <w:szCs w:val="22"/>
          <w:lang w:val="en-GB"/>
        </w:rPr>
        <w:t xml:space="preserve">accurate </w:t>
      </w:r>
      <w:r w:rsidR="00D34DDB" w:rsidRPr="00846E79">
        <w:rPr>
          <w:rFonts w:eastAsiaTheme="minorEastAsia" w:cstheme="minorBidi"/>
          <w:b/>
          <w:noProof/>
          <w:szCs w:val="22"/>
          <w:lang w:val="en-GB"/>
        </w:rPr>
        <w:t>elevation adjustment of the antenna. The perfect interaction of slewing bearings and drives guarantees precise control and positioning of the antennas for the exploration of the universe.</w:t>
      </w:r>
    </w:p>
    <w:p w14:paraId="5D16DE18" w14:textId="47D2329F" w:rsidR="00D34DDB" w:rsidRPr="00846E79" w:rsidRDefault="00D34DDB" w:rsidP="00CC64B3">
      <w:pPr>
        <w:pStyle w:val="Copyhead11Pt"/>
        <w:rPr>
          <w:b w:val="0"/>
          <w:lang w:val="en-GB"/>
        </w:rPr>
      </w:pPr>
      <w:r w:rsidRPr="00846E79">
        <w:rPr>
          <w:b w:val="0"/>
          <w:lang w:val="en-GB"/>
        </w:rPr>
        <w:t xml:space="preserve">Nussbaumen (Switzerland), </w:t>
      </w:r>
      <w:r w:rsidR="00846E79" w:rsidRPr="00846E79">
        <w:rPr>
          <w:b w:val="0"/>
          <w:lang w:val="en-GB"/>
        </w:rPr>
        <w:t>November 20,</w:t>
      </w:r>
      <w:r w:rsidRPr="00846E79">
        <w:rPr>
          <w:b w:val="0"/>
          <w:lang w:val="en-GB"/>
        </w:rPr>
        <w:t xml:space="preserve"> 2023 – A new chapter in space research begins with antennas for what will be the largest radio astronomy facility in the Northern Hemisphere. "The ultra-sensitive imaging capabilities of these groundbreaking instruments will give us an unprecedented look into space and help unlock the secrets of the universe," explains Lutz Stenvers, Managing Director of mtex antenna technology GmbH. The new generation antennas, boasting a diameter of 18 metres, will be positioned in a clearly defined pattern throughout North America. The area with a total of 244 antennas will cover approximately 1,000 kilometres. The special arrangement of the antennas will ensure optimal data reception from the cosmos. </w:t>
      </w:r>
    </w:p>
    <w:p w14:paraId="75169DE8" w14:textId="4FC08849" w:rsidR="00D34DDB" w:rsidRPr="00846E79" w:rsidRDefault="00D34DDB" w:rsidP="00CC64B3">
      <w:pPr>
        <w:pStyle w:val="Copyhead11Pt"/>
        <w:rPr>
          <w:b w:val="0"/>
          <w:lang w:val="en-GB"/>
        </w:rPr>
      </w:pPr>
      <w:r w:rsidRPr="00846E79">
        <w:rPr>
          <w:b w:val="0"/>
          <w:lang w:val="en-GB"/>
        </w:rPr>
        <w:t xml:space="preserve">"With cutting-edge technology, precision engineering and a tireless commitment to scientific discovery, </w:t>
      </w:r>
      <w:r w:rsidR="004170A1" w:rsidRPr="00846E79">
        <w:rPr>
          <w:b w:val="0"/>
          <w:lang w:val="en-GB"/>
        </w:rPr>
        <w:t xml:space="preserve">rockets </w:t>
      </w:r>
      <w:r w:rsidRPr="00846E79">
        <w:rPr>
          <w:b w:val="0"/>
          <w:lang w:val="en-GB"/>
        </w:rPr>
        <w:t xml:space="preserve">the project </w:t>
      </w:r>
      <w:r w:rsidR="004170A1" w:rsidRPr="00846E79">
        <w:rPr>
          <w:b w:val="0"/>
          <w:lang w:val="en-GB"/>
        </w:rPr>
        <w:t>to</w:t>
      </w:r>
      <w:r w:rsidRPr="00846E79">
        <w:rPr>
          <w:b w:val="0"/>
          <w:lang w:val="en-GB"/>
        </w:rPr>
        <w:t xml:space="preserve"> the forefront of astrophysical research," continues Lutz Stenvers. "And Liebherr's components </w:t>
      </w:r>
      <w:r w:rsidR="004170A1" w:rsidRPr="00846E79">
        <w:rPr>
          <w:b w:val="0"/>
          <w:lang w:val="en-GB"/>
        </w:rPr>
        <w:t xml:space="preserve">take over </w:t>
      </w:r>
      <w:r w:rsidRPr="00846E79">
        <w:rPr>
          <w:b w:val="0"/>
          <w:lang w:val="en-GB"/>
        </w:rPr>
        <w:t>an important role in this."</w:t>
      </w:r>
    </w:p>
    <w:p w14:paraId="506EB14A" w14:textId="77777777" w:rsidR="00D34DDB" w:rsidRPr="00846E79" w:rsidRDefault="00D34DDB" w:rsidP="00CC64B3">
      <w:pPr>
        <w:pStyle w:val="Copyhead11Pt"/>
        <w:rPr>
          <w:lang w:val="en-GB"/>
        </w:rPr>
      </w:pPr>
      <w:r w:rsidRPr="00846E79">
        <w:rPr>
          <w:lang w:val="en-GB"/>
        </w:rPr>
        <w:t>Precision at a blink of an eye: the seamless synergy of three elements</w:t>
      </w:r>
    </w:p>
    <w:p w14:paraId="39E65064" w14:textId="04D94930" w:rsidR="00D34DDB" w:rsidRPr="00846E79" w:rsidRDefault="00D34DDB" w:rsidP="00CC64B3">
      <w:pPr>
        <w:pStyle w:val="Copyhead11Pt"/>
        <w:rPr>
          <w:b w:val="0"/>
          <w:lang w:val="en-GB"/>
        </w:rPr>
      </w:pPr>
      <w:r w:rsidRPr="00846E79">
        <w:rPr>
          <w:b w:val="0"/>
          <w:lang w:val="en-GB"/>
        </w:rPr>
        <w:t>Crucial for the operation of an ngVLA are the components installed in it</w:t>
      </w:r>
      <w:r w:rsidR="004170A1" w:rsidRPr="00846E79">
        <w:rPr>
          <w:b w:val="0"/>
          <w:lang w:val="en-GB"/>
        </w:rPr>
        <w:t xml:space="preserve"> -</w:t>
      </w:r>
      <w:r w:rsidRPr="00846E79">
        <w:rPr>
          <w:b w:val="0"/>
          <w:lang w:val="en-GB"/>
        </w:rPr>
        <w:t xml:space="preserve"> </w:t>
      </w:r>
      <w:r w:rsidR="004170A1" w:rsidRPr="00846E79">
        <w:rPr>
          <w:b w:val="0"/>
          <w:lang w:val="en-GB"/>
        </w:rPr>
        <w:t xml:space="preserve">a </w:t>
      </w:r>
      <w:r w:rsidRPr="00846E79">
        <w:rPr>
          <w:b w:val="0"/>
          <w:lang w:val="en-GB"/>
        </w:rPr>
        <w:t xml:space="preserve">slewing bearing, two </w:t>
      </w:r>
      <w:r w:rsidR="00FC0E85" w:rsidRPr="00846E79">
        <w:rPr>
          <w:b w:val="0"/>
          <w:lang w:val="en-GB"/>
        </w:rPr>
        <w:t>ge</w:t>
      </w:r>
      <w:r w:rsidR="00EE6379" w:rsidRPr="00846E79">
        <w:rPr>
          <w:b w:val="0"/>
          <w:lang w:val="en-GB"/>
        </w:rPr>
        <w:t>a</w:t>
      </w:r>
      <w:r w:rsidR="00FC0E85" w:rsidRPr="00846E79">
        <w:rPr>
          <w:b w:val="0"/>
          <w:lang w:val="en-GB"/>
        </w:rPr>
        <w:t>r ring segments</w:t>
      </w:r>
      <w:r w:rsidRPr="00846E79">
        <w:rPr>
          <w:b w:val="0"/>
          <w:lang w:val="en-GB"/>
        </w:rPr>
        <w:t xml:space="preserve"> and azimuth drives. The </w:t>
      </w:r>
      <w:r w:rsidR="00FC0E85" w:rsidRPr="00846E79">
        <w:rPr>
          <w:b w:val="0"/>
          <w:lang w:val="en-GB"/>
        </w:rPr>
        <w:t>slewing</w:t>
      </w:r>
      <w:r w:rsidRPr="00846E79">
        <w:rPr>
          <w:b w:val="0"/>
          <w:lang w:val="en-GB"/>
        </w:rPr>
        <w:t xml:space="preserve"> bearing is used for azimuth adjustment </w:t>
      </w:r>
      <w:r w:rsidR="004170A1" w:rsidRPr="00846E79">
        <w:rPr>
          <w:b w:val="0"/>
          <w:lang w:val="en-GB"/>
        </w:rPr>
        <w:t xml:space="preserve">of the antenna </w:t>
      </w:r>
      <w:r w:rsidRPr="00846E79">
        <w:rPr>
          <w:b w:val="0"/>
          <w:lang w:val="en-GB"/>
        </w:rPr>
        <w:t xml:space="preserve">to enable </w:t>
      </w:r>
      <w:r w:rsidR="004170A1" w:rsidRPr="00846E79">
        <w:rPr>
          <w:b w:val="0"/>
          <w:lang w:val="en-GB"/>
        </w:rPr>
        <w:t xml:space="preserve">its </w:t>
      </w:r>
      <w:r w:rsidRPr="00846E79">
        <w:rPr>
          <w:b w:val="0"/>
          <w:lang w:val="en-GB"/>
        </w:rPr>
        <w:t>precise positioning. The</w:t>
      </w:r>
      <w:r w:rsidR="004170A1" w:rsidRPr="00846E79">
        <w:rPr>
          <w:b w:val="0"/>
          <w:lang w:val="en-GB"/>
        </w:rPr>
        <w:t>reby, this</w:t>
      </w:r>
      <w:r w:rsidRPr="00846E79">
        <w:rPr>
          <w:b w:val="0"/>
          <w:lang w:val="en-GB"/>
        </w:rPr>
        <w:t xml:space="preserve"> roller </w:t>
      </w:r>
      <w:r w:rsidR="00FC0E85" w:rsidRPr="00846E79">
        <w:rPr>
          <w:b w:val="0"/>
          <w:lang w:val="en-GB"/>
        </w:rPr>
        <w:t>bearing</w:t>
      </w:r>
      <w:r w:rsidRPr="00846E79">
        <w:rPr>
          <w:b w:val="0"/>
          <w:lang w:val="en-GB"/>
        </w:rPr>
        <w:t xml:space="preserve"> has a diameter of 3.3 metres. Its weight </w:t>
      </w:r>
      <w:r w:rsidR="00EE2526" w:rsidRPr="00846E79">
        <w:rPr>
          <w:b w:val="0"/>
          <w:lang w:val="en-GB"/>
        </w:rPr>
        <w:t xml:space="preserve">of </w:t>
      </w:r>
      <w:r w:rsidRPr="00846E79">
        <w:rPr>
          <w:b w:val="0"/>
          <w:lang w:val="en-GB"/>
        </w:rPr>
        <w:lastRenderedPageBreak/>
        <w:t xml:space="preserve">4,128 </w:t>
      </w:r>
      <w:r w:rsidR="00EE2526" w:rsidRPr="00846E79">
        <w:rPr>
          <w:b w:val="0"/>
          <w:lang w:val="en-GB"/>
        </w:rPr>
        <w:t>kilogram</w:t>
      </w:r>
      <w:r w:rsidR="00846E79" w:rsidRPr="00846E79">
        <w:rPr>
          <w:b w:val="0"/>
          <w:lang w:val="en-GB"/>
        </w:rPr>
        <w:t>m</w:t>
      </w:r>
      <w:r w:rsidR="00846E79">
        <w:rPr>
          <w:b w:val="0"/>
          <w:lang w:val="en-GB"/>
        </w:rPr>
        <w:t>e</w:t>
      </w:r>
      <w:r w:rsidR="00EE2526" w:rsidRPr="00846E79">
        <w:rPr>
          <w:b w:val="0"/>
          <w:lang w:val="en-GB"/>
        </w:rPr>
        <w:t>s</w:t>
      </w:r>
      <w:r w:rsidRPr="00846E79">
        <w:rPr>
          <w:b w:val="0"/>
          <w:lang w:val="en-GB"/>
        </w:rPr>
        <w:t xml:space="preserve"> provide</w:t>
      </w:r>
      <w:r w:rsidR="00EE2526" w:rsidRPr="00846E79">
        <w:rPr>
          <w:b w:val="0"/>
          <w:lang w:val="en-GB"/>
        </w:rPr>
        <w:t>s for</w:t>
      </w:r>
      <w:r w:rsidRPr="00846E79">
        <w:rPr>
          <w:b w:val="0"/>
          <w:lang w:val="en-GB"/>
        </w:rPr>
        <w:t xml:space="preserve"> more stability; its </w:t>
      </w:r>
      <w:r w:rsidR="00FC0E85" w:rsidRPr="00846E79">
        <w:rPr>
          <w:b w:val="0"/>
          <w:lang w:val="en-GB"/>
        </w:rPr>
        <w:t>axial runout</w:t>
      </w:r>
      <w:r w:rsidRPr="00846E79">
        <w:rPr>
          <w:b w:val="0"/>
          <w:lang w:val="en-GB"/>
        </w:rPr>
        <w:t xml:space="preserve"> of 0.1 mm and </w:t>
      </w:r>
      <w:r w:rsidR="00FC0E85" w:rsidRPr="00846E79">
        <w:rPr>
          <w:b w:val="0"/>
          <w:lang w:val="en-GB"/>
        </w:rPr>
        <w:t xml:space="preserve">radial runout of </w:t>
      </w:r>
      <w:r w:rsidRPr="00846E79">
        <w:rPr>
          <w:b w:val="0"/>
          <w:lang w:val="en-GB"/>
        </w:rPr>
        <w:t xml:space="preserve">0.05 mm plays a decisive role when it comes to precision. The slewing bearing is designed to be </w:t>
      </w:r>
      <w:r w:rsidR="00FC0E85" w:rsidRPr="00846E79">
        <w:rPr>
          <w:b w:val="0"/>
          <w:lang w:val="en-GB"/>
        </w:rPr>
        <w:t>free of backlash</w:t>
      </w:r>
      <w:r w:rsidRPr="00846E79">
        <w:rPr>
          <w:b w:val="0"/>
          <w:lang w:val="en-GB"/>
        </w:rPr>
        <w:t>, making it ideal for adjusting the azimuth of the antenna.</w:t>
      </w:r>
    </w:p>
    <w:p w14:paraId="41AB3895" w14:textId="0B3303A9" w:rsidR="00D34DDB" w:rsidRPr="00846E79" w:rsidRDefault="00D34DDB" w:rsidP="00D34DDB">
      <w:pPr>
        <w:pStyle w:val="Copyhead11Pt"/>
        <w:rPr>
          <w:b w:val="0"/>
          <w:lang w:val="en-GB"/>
        </w:rPr>
      </w:pPr>
      <w:r w:rsidRPr="00846E79">
        <w:rPr>
          <w:b w:val="0"/>
          <w:lang w:val="en-GB"/>
        </w:rPr>
        <w:t xml:space="preserve">As a complementary feature to the slewing bearing, the </w:t>
      </w:r>
      <w:r w:rsidR="00FC0E85" w:rsidRPr="00846E79">
        <w:rPr>
          <w:b w:val="0"/>
          <w:lang w:val="en-GB"/>
        </w:rPr>
        <w:t>gear ring segment</w:t>
      </w:r>
      <w:r w:rsidRPr="00846E79">
        <w:rPr>
          <w:b w:val="0"/>
          <w:lang w:val="en-GB"/>
        </w:rPr>
        <w:t xml:space="preserve"> is of great importance for the elevation adjustment of the antenna, meeting the high demands on the gear quality. The two </w:t>
      </w:r>
      <w:r w:rsidR="00FC0E85" w:rsidRPr="00846E79">
        <w:rPr>
          <w:b w:val="0"/>
          <w:lang w:val="en-GB"/>
        </w:rPr>
        <w:t xml:space="preserve">gear ring </w:t>
      </w:r>
      <w:r w:rsidRPr="00846E79">
        <w:rPr>
          <w:b w:val="0"/>
          <w:lang w:val="en-GB"/>
        </w:rPr>
        <w:t xml:space="preserve">segments, each positioned on the sides of the horizontal antenna rotation axis, ensure its exact elevation adjustment. </w:t>
      </w:r>
    </w:p>
    <w:p w14:paraId="60A67495" w14:textId="06E08D6E" w:rsidR="00D34DDB" w:rsidRPr="00846E79" w:rsidRDefault="00D34DDB" w:rsidP="00D34DDB">
      <w:pPr>
        <w:pStyle w:val="Copyhead11Pt"/>
        <w:rPr>
          <w:b w:val="0"/>
          <w:lang w:val="en-GB"/>
        </w:rPr>
      </w:pPr>
      <w:r w:rsidRPr="00846E79">
        <w:rPr>
          <w:b w:val="0"/>
          <w:lang w:val="en-GB"/>
        </w:rPr>
        <w:t>In addition, the interaction of the azimuth drives with the slewing bearing enables a high degree of precision</w:t>
      </w:r>
      <w:r w:rsidR="00EE2526" w:rsidRPr="00846E79">
        <w:rPr>
          <w:b w:val="0"/>
          <w:lang w:val="en-GB"/>
        </w:rPr>
        <w:t>, with</w:t>
      </w:r>
      <w:r w:rsidRPr="00846E79">
        <w:rPr>
          <w:b w:val="0"/>
          <w:lang w:val="en-GB"/>
        </w:rPr>
        <w:t xml:space="preserve"> which the satellite systems rotate around the tower axis. The key is a low torsional backlash and increased </w:t>
      </w:r>
      <w:r w:rsidR="00FC0E85" w:rsidRPr="00846E79">
        <w:rPr>
          <w:b w:val="0"/>
          <w:lang w:val="en-GB"/>
        </w:rPr>
        <w:t>stiffness</w:t>
      </w:r>
      <w:r w:rsidRPr="00846E79">
        <w:rPr>
          <w:b w:val="0"/>
          <w:lang w:val="en-GB"/>
        </w:rPr>
        <w:t xml:space="preserve"> of the planetary gears. These optimisations </w:t>
      </w:r>
      <w:r w:rsidR="00EE2526" w:rsidRPr="00846E79">
        <w:rPr>
          <w:b w:val="0"/>
          <w:lang w:val="en-GB"/>
        </w:rPr>
        <w:t>make</w:t>
      </w:r>
      <w:r w:rsidRPr="00846E79">
        <w:rPr>
          <w:b w:val="0"/>
          <w:lang w:val="en-GB"/>
        </w:rPr>
        <w:t xml:space="preserve"> the adjustment mechanism of the entire system operate with maximum accuracy, </w:t>
      </w:r>
      <w:r w:rsidR="00EE2526" w:rsidRPr="00846E79">
        <w:rPr>
          <w:b w:val="0"/>
          <w:lang w:val="en-GB"/>
        </w:rPr>
        <w:t xml:space="preserve">targeting </w:t>
      </w:r>
      <w:r w:rsidRPr="00846E79">
        <w:rPr>
          <w:b w:val="0"/>
          <w:lang w:val="en-GB"/>
        </w:rPr>
        <w:t>precise positioning in the long run.</w:t>
      </w:r>
    </w:p>
    <w:p w14:paraId="2B1AE31E" w14:textId="68AD31FF" w:rsidR="00D34DDB" w:rsidRPr="00846E79" w:rsidRDefault="00D34DDB" w:rsidP="00D34DDB">
      <w:pPr>
        <w:pStyle w:val="Copyhead11Pt"/>
        <w:rPr>
          <w:b w:val="0"/>
          <w:lang w:val="en-GB"/>
        </w:rPr>
      </w:pPr>
      <w:r w:rsidRPr="00846E79">
        <w:rPr>
          <w:b w:val="0"/>
          <w:lang w:val="en-GB"/>
        </w:rPr>
        <w:t xml:space="preserve">The elevation adjustment, which is responsible for the inclination of satellite dishes, uses the same drives as the azimuth adjustment, but with an adapted transmission ratio. The </w:t>
      </w:r>
      <w:r w:rsidR="00EE2526" w:rsidRPr="00846E79">
        <w:rPr>
          <w:b w:val="0"/>
          <w:lang w:val="en-GB"/>
        </w:rPr>
        <w:t xml:space="preserve">interplay </w:t>
      </w:r>
      <w:r w:rsidRPr="00846E79">
        <w:rPr>
          <w:b w:val="0"/>
          <w:lang w:val="en-GB"/>
        </w:rPr>
        <w:t>of the two adjustment systems is indispensable for exact antenna alignment.</w:t>
      </w:r>
    </w:p>
    <w:p w14:paraId="21E40801" w14:textId="77777777" w:rsidR="00D34DDB" w:rsidRPr="00846E79" w:rsidRDefault="00D34DDB" w:rsidP="009A3D17">
      <w:pPr>
        <w:pStyle w:val="Copytext11Pt"/>
        <w:rPr>
          <w:b/>
          <w:lang w:val="en-GB"/>
        </w:rPr>
      </w:pPr>
      <w:r w:rsidRPr="00846E79">
        <w:rPr>
          <w:b/>
          <w:lang w:val="en-GB"/>
        </w:rPr>
        <w:t>Rigorous testing as a prerequisite for success</w:t>
      </w:r>
    </w:p>
    <w:p w14:paraId="6DFEBD6E" w14:textId="7EE78EFB" w:rsidR="00D34DDB" w:rsidRPr="00846E79" w:rsidRDefault="00D34DDB" w:rsidP="00D34DDB">
      <w:pPr>
        <w:pStyle w:val="Copytext11Pt"/>
        <w:rPr>
          <w:lang w:val="en-GB"/>
        </w:rPr>
      </w:pPr>
      <w:r w:rsidRPr="00846E79">
        <w:rPr>
          <w:lang w:val="en-GB"/>
        </w:rPr>
        <w:t>To ensure the precision of the azimuth bearing, Liebherr-Components subjected the bearing to the so-called "wobble test". At the site in Biberach (Germany), selected positions were approached several times</w:t>
      </w:r>
      <w:r w:rsidR="00EE2526" w:rsidRPr="00846E79">
        <w:rPr>
          <w:lang w:val="en-GB"/>
        </w:rPr>
        <w:t>,</w:t>
      </w:r>
      <w:r w:rsidRPr="00846E79">
        <w:rPr>
          <w:lang w:val="en-GB"/>
        </w:rPr>
        <w:t xml:space="preserve"> in order to measure and </w:t>
      </w:r>
      <w:r w:rsidR="00EE2526" w:rsidRPr="00846E79">
        <w:rPr>
          <w:lang w:val="en-GB"/>
        </w:rPr>
        <w:t xml:space="preserve">guarantee </w:t>
      </w:r>
      <w:r w:rsidRPr="00846E79">
        <w:rPr>
          <w:lang w:val="en-GB"/>
        </w:rPr>
        <w:t xml:space="preserve">the greatest possible accuracy during operation. </w:t>
      </w:r>
    </w:p>
    <w:p w14:paraId="60B613A1" w14:textId="4356A6CC" w:rsidR="00D34DDB" w:rsidRPr="00846E79" w:rsidRDefault="00D34DDB" w:rsidP="00D34DDB">
      <w:pPr>
        <w:pStyle w:val="Copytext11Pt"/>
        <w:rPr>
          <w:lang w:val="en-GB"/>
        </w:rPr>
      </w:pPr>
      <w:r w:rsidRPr="00846E79">
        <w:rPr>
          <w:lang w:val="en-GB"/>
        </w:rPr>
        <w:t xml:space="preserve">Prior to market introduction, Liebherr subjects the prototypes to a comprehensive test programme, including </w:t>
      </w:r>
      <w:r w:rsidR="00FC0E85" w:rsidRPr="00846E79">
        <w:rPr>
          <w:lang w:val="en-GB"/>
        </w:rPr>
        <w:t>stiffness</w:t>
      </w:r>
      <w:r w:rsidRPr="00846E79">
        <w:rPr>
          <w:lang w:val="en-GB"/>
        </w:rPr>
        <w:t xml:space="preserve"> tests, </w:t>
      </w:r>
      <w:r w:rsidR="00EE2526" w:rsidRPr="00846E79">
        <w:rPr>
          <w:lang w:val="en-GB"/>
        </w:rPr>
        <w:t>for</w:t>
      </w:r>
      <w:r w:rsidRPr="00846E79">
        <w:rPr>
          <w:lang w:val="en-GB"/>
        </w:rPr>
        <w:t xml:space="preserve"> the azimuth and elevation drives not only </w:t>
      </w:r>
      <w:r w:rsidR="00EE2526" w:rsidRPr="00846E79">
        <w:rPr>
          <w:lang w:val="en-GB"/>
        </w:rPr>
        <w:t xml:space="preserve">to </w:t>
      </w:r>
      <w:r w:rsidRPr="00846E79">
        <w:rPr>
          <w:lang w:val="en-GB"/>
        </w:rPr>
        <w:t>meet</w:t>
      </w:r>
      <w:r w:rsidR="00EE2526" w:rsidRPr="00846E79">
        <w:rPr>
          <w:lang w:val="en-GB"/>
        </w:rPr>
        <w:t>,</w:t>
      </w:r>
      <w:r w:rsidRPr="00846E79">
        <w:rPr>
          <w:lang w:val="en-GB"/>
        </w:rPr>
        <w:t xml:space="preserve"> but</w:t>
      </w:r>
      <w:r w:rsidR="00EE2526" w:rsidRPr="00846E79">
        <w:rPr>
          <w:lang w:val="en-GB"/>
        </w:rPr>
        <w:t xml:space="preserve"> to</w:t>
      </w:r>
      <w:r w:rsidRPr="00846E79">
        <w:rPr>
          <w:lang w:val="en-GB"/>
        </w:rPr>
        <w:t xml:space="preserve"> exceed highest industry standards. The </w:t>
      </w:r>
      <w:r w:rsidR="00EE2526" w:rsidRPr="00846E79">
        <w:rPr>
          <w:lang w:val="en-GB"/>
        </w:rPr>
        <w:t>expertise</w:t>
      </w:r>
      <w:r w:rsidRPr="00846E79">
        <w:rPr>
          <w:lang w:val="en-GB"/>
        </w:rPr>
        <w:t xml:space="preserve"> built up over decades is crucial for the </w:t>
      </w:r>
      <w:r w:rsidR="00EE2526" w:rsidRPr="00846E79">
        <w:rPr>
          <w:lang w:val="en-GB"/>
        </w:rPr>
        <w:t xml:space="preserve">symbiosis </w:t>
      </w:r>
      <w:r w:rsidRPr="00846E79">
        <w:rPr>
          <w:lang w:val="en-GB"/>
        </w:rPr>
        <w:t xml:space="preserve">of the slewing bearing, </w:t>
      </w:r>
      <w:r w:rsidR="00FC0E85" w:rsidRPr="00846E79">
        <w:rPr>
          <w:lang w:val="en-GB"/>
        </w:rPr>
        <w:t>gear rings</w:t>
      </w:r>
      <w:r w:rsidRPr="00846E79">
        <w:rPr>
          <w:lang w:val="en-GB"/>
        </w:rPr>
        <w:t xml:space="preserve"> and </w:t>
      </w:r>
      <w:r w:rsidR="00FC0E85" w:rsidRPr="00846E79">
        <w:rPr>
          <w:lang w:val="en-GB"/>
        </w:rPr>
        <w:t>slewing</w:t>
      </w:r>
      <w:r w:rsidRPr="00846E79">
        <w:rPr>
          <w:lang w:val="en-GB"/>
        </w:rPr>
        <w:t xml:space="preserve"> drives as a unit. </w:t>
      </w:r>
    </w:p>
    <w:p w14:paraId="7745A1F0" w14:textId="25C47C25" w:rsidR="00D34DDB" w:rsidRPr="00846E79" w:rsidRDefault="00D34DDB" w:rsidP="00D34DDB">
      <w:pPr>
        <w:pStyle w:val="Copytext11Pt"/>
        <w:rPr>
          <w:lang w:val="en-GB"/>
        </w:rPr>
      </w:pPr>
      <w:r w:rsidRPr="00846E79">
        <w:rPr>
          <w:lang w:val="en-GB"/>
        </w:rPr>
        <w:t xml:space="preserve">With a commitment to </w:t>
      </w:r>
      <w:r w:rsidR="00EE2526" w:rsidRPr="00846E79">
        <w:rPr>
          <w:lang w:val="en-GB"/>
        </w:rPr>
        <w:t xml:space="preserve">set forth </w:t>
      </w:r>
      <w:r w:rsidRPr="00846E79">
        <w:rPr>
          <w:lang w:val="en-GB"/>
        </w:rPr>
        <w:t>precision engineering and innovati</w:t>
      </w:r>
      <w:r w:rsidR="00EE2526" w:rsidRPr="00846E79">
        <w:rPr>
          <w:lang w:val="en-GB"/>
        </w:rPr>
        <w:t>on</w:t>
      </w:r>
      <w:r w:rsidRPr="00846E79">
        <w:rPr>
          <w:lang w:val="en-GB"/>
        </w:rPr>
        <w:t>, Liebherr</w:t>
      </w:r>
      <w:r w:rsidR="00EE2526" w:rsidRPr="00846E79">
        <w:rPr>
          <w:lang w:val="en-GB"/>
        </w:rPr>
        <w:t xml:space="preserve"> and</w:t>
      </w:r>
      <w:r w:rsidRPr="00846E79">
        <w:rPr>
          <w:lang w:val="en-GB"/>
        </w:rPr>
        <w:t xml:space="preserve"> </w:t>
      </w:r>
      <w:r w:rsidR="00EE2526" w:rsidRPr="00846E79">
        <w:rPr>
          <w:lang w:val="en-GB"/>
        </w:rPr>
        <w:t>mtex antenna technology</w:t>
      </w:r>
      <w:r w:rsidR="00EE2526" w:rsidRPr="00846E79" w:rsidDel="00EE2526">
        <w:rPr>
          <w:lang w:val="en-GB"/>
        </w:rPr>
        <w:t xml:space="preserve"> </w:t>
      </w:r>
      <w:r w:rsidR="00EE2526" w:rsidRPr="00846E79">
        <w:rPr>
          <w:lang w:val="en-GB"/>
        </w:rPr>
        <w:t xml:space="preserve">shape </w:t>
      </w:r>
      <w:r w:rsidRPr="00846E79">
        <w:rPr>
          <w:lang w:val="en-GB"/>
        </w:rPr>
        <w:t xml:space="preserve">the future of satellite systems and </w:t>
      </w:r>
      <w:r w:rsidR="00EE2526" w:rsidRPr="00846E79">
        <w:rPr>
          <w:lang w:val="en-GB"/>
        </w:rPr>
        <w:t xml:space="preserve">push forward </w:t>
      </w:r>
      <w:r w:rsidRPr="00846E79">
        <w:rPr>
          <w:lang w:val="en-GB"/>
        </w:rPr>
        <w:t>satellite positioning technology.</w:t>
      </w:r>
    </w:p>
    <w:p w14:paraId="11C97E3C" w14:textId="77777777" w:rsidR="00F06EAC" w:rsidRDefault="00F06EAC" w:rsidP="008D70BE">
      <w:pPr>
        <w:pStyle w:val="BoilerplateCopyhead9Pt"/>
        <w:rPr>
          <w:lang w:val="en-GB"/>
        </w:rPr>
      </w:pPr>
    </w:p>
    <w:p w14:paraId="2889D26D" w14:textId="343FE1E3" w:rsidR="008D70BE" w:rsidRPr="00846E79" w:rsidRDefault="008D70BE" w:rsidP="008D70BE">
      <w:pPr>
        <w:pStyle w:val="BoilerplateCopyhead9Pt"/>
        <w:rPr>
          <w:lang w:val="en-GB"/>
        </w:rPr>
      </w:pPr>
      <w:r w:rsidRPr="00846E79">
        <w:rPr>
          <w:lang w:val="en-GB"/>
        </w:rPr>
        <w:t>About the</w:t>
      </w:r>
      <w:r w:rsidR="00C82238" w:rsidRPr="00846E79">
        <w:rPr>
          <w:lang w:val="en-GB"/>
        </w:rPr>
        <w:t xml:space="preserve"> Liebherr-Components AG</w:t>
      </w:r>
      <w:r w:rsidRPr="00846E79">
        <w:rPr>
          <w:lang w:val="en-GB"/>
        </w:rPr>
        <w:t xml:space="preserve"> </w:t>
      </w:r>
    </w:p>
    <w:p w14:paraId="27B63CE3" w14:textId="4BBD6795" w:rsidR="00713A80" w:rsidRPr="00846E79" w:rsidRDefault="00713A80" w:rsidP="00713A80">
      <w:pPr>
        <w:pStyle w:val="BoilerplateCopyhead9Pt"/>
        <w:rPr>
          <w:b w:val="0"/>
          <w:lang w:val="en-GB"/>
        </w:rPr>
      </w:pPr>
      <w:r w:rsidRPr="00846E79">
        <w:rPr>
          <w:b w:val="0"/>
          <w:lang w:val="en-GB"/>
        </w:rPr>
        <w:t>In this segment, the Liebherr Group specialises in the development, design, manufacturing of high-performance components in the field</w:t>
      </w:r>
      <w:r w:rsidR="00846E79">
        <w:rPr>
          <w:b w:val="0"/>
          <w:lang w:val="en-GB"/>
        </w:rPr>
        <w:t>s</w:t>
      </w:r>
      <w:r w:rsidRPr="00846E79">
        <w:rPr>
          <w:b w:val="0"/>
          <w:lang w:val="en-GB"/>
        </w:rPr>
        <w:t xml:space="preserve"> of mechanical, hydraulic and electric drive and control technology. Liebherr-Component Technologies AG, based in Bulle (Switzerland), coordinates all activities in the components product segment.</w:t>
      </w:r>
    </w:p>
    <w:p w14:paraId="5A5710AF" w14:textId="11E3F30A" w:rsidR="00713A80" w:rsidRPr="00846E79" w:rsidRDefault="00713A80" w:rsidP="00713A80">
      <w:pPr>
        <w:pStyle w:val="BoilerplateCopyhead9Pt"/>
        <w:rPr>
          <w:b w:val="0"/>
          <w:lang w:val="en-GB"/>
        </w:rPr>
      </w:pPr>
      <w:r w:rsidRPr="00846E79">
        <w:rPr>
          <w:b w:val="0"/>
          <w:lang w:val="en-GB"/>
        </w:rPr>
        <w:t xml:space="preserve">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w:t>
      </w:r>
      <w:r w:rsidR="00846E79">
        <w:rPr>
          <w:b w:val="0"/>
          <w:lang w:val="en-GB"/>
        </w:rPr>
        <w:t>with</w:t>
      </w:r>
      <w:r w:rsidRPr="00846E79">
        <w:rPr>
          <w:b w:val="0"/>
          <w:lang w:val="en-GB"/>
        </w:rPr>
        <w:t xml:space="preserve"> other product segments of the Liebherr Group are used to drive continuous technological development.</w:t>
      </w:r>
    </w:p>
    <w:p w14:paraId="11A435DB" w14:textId="77777777" w:rsidR="00846E79" w:rsidRDefault="00846E79" w:rsidP="00713A80">
      <w:pPr>
        <w:pStyle w:val="BoilerplateCopyhead9Pt"/>
        <w:rPr>
          <w:lang w:val="en-GB"/>
        </w:rPr>
      </w:pPr>
    </w:p>
    <w:p w14:paraId="68864182" w14:textId="77777777" w:rsidR="00846E79" w:rsidRDefault="00846E79" w:rsidP="00713A80">
      <w:pPr>
        <w:pStyle w:val="BoilerplateCopyhead9Pt"/>
        <w:rPr>
          <w:lang w:val="en-GB"/>
        </w:rPr>
      </w:pPr>
    </w:p>
    <w:p w14:paraId="0B5C1616" w14:textId="1128E282" w:rsidR="008D70BE" w:rsidRPr="00846E79" w:rsidRDefault="008D70BE" w:rsidP="00713A80">
      <w:pPr>
        <w:pStyle w:val="BoilerplateCopyhead9Pt"/>
        <w:rPr>
          <w:lang w:val="en-GB"/>
        </w:rPr>
      </w:pPr>
      <w:r w:rsidRPr="00846E79">
        <w:rPr>
          <w:lang w:val="en-GB"/>
        </w:rPr>
        <w:t>About the Liebherr Group</w:t>
      </w:r>
    </w:p>
    <w:p w14:paraId="1AB856BC" w14:textId="34A76BCD" w:rsidR="0028187D" w:rsidRPr="00846E79" w:rsidRDefault="008D70BE" w:rsidP="008D70BE">
      <w:pPr>
        <w:pStyle w:val="BoilerplateCopytext9Pt"/>
        <w:rPr>
          <w:lang w:val="en-GB"/>
        </w:rPr>
      </w:pPr>
      <w:r w:rsidRPr="00846E79">
        <w:rPr>
          <w:lang w:val="en-GB"/>
        </w:rPr>
        <w:t xml:space="preserve">The </w:t>
      </w:r>
      <w:r w:rsidR="00B15998" w:rsidRPr="00846E79">
        <w:rPr>
          <w:lang w:val="en-GB"/>
        </w:rPr>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27753B72" w14:textId="77777777" w:rsidR="00F06EAC" w:rsidRPr="00F06EAC" w:rsidRDefault="00F06EAC" w:rsidP="00F06EAC">
      <w:pPr>
        <w:pStyle w:val="BoilerplateCopyhead9Pt"/>
        <w:rPr>
          <w:lang w:val="en-GB"/>
        </w:rPr>
      </w:pPr>
      <w:r w:rsidRPr="00F06EAC">
        <w:rPr>
          <w:lang w:val="en-GB"/>
        </w:rPr>
        <w:t>About mtex antenna technology gmbh</w:t>
      </w:r>
    </w:p>
    <w:p w14:paraId="0754E816" w14:textId="208751D4" w:rsidR="00F06EAC" w:rsidRPr="00F06EAC" w:rsidRDefault="00F06EAC" w:rsidP="00F06EAC">
      <w:pPr>
        <w:pStyle w:val="BoilerplateCopytext9Pt"/>
        <w:rPr>
          <w:lang w:val="en-GB"/>
        </w:rPr>
      </w:pPr>
      <w:r w:rsidRPr="00F06EAC">
        <w:rPr>
          <w:lang w:val="en-GB"/>
        </w:rPr>
        <w:t>mtex antenna technology gmbh, based in Wiesbaden</w:t>
      </w:r>
      <w:r>
        <w:rPr>
          <w:lang w:val="en-GB"/>
        </w:rPr>
        <w:t xml:space="preserve"> (</w:t>
      </w:r>
      <w:r w:rsidRPr="00F06EAC">
        <w:rPr>
          <w:lang w:val="en-GB"/>
        </w:rPr>
        <w:t>Germany</w:t>
      </w:r>
      <w:r>
        <w:rPr>
          <w:lang w:val="en-GB"/>
        </w:rPr>
        <w:t>)</w:t>
      </w:r>
      <w:r w:rsidRPr="00F06EAC">
        <w:rPr>
          <w:lang w:val="en-GB"/>
        </w:rPr>
        <w:t>, develops and manufactures telescopes for astronomy and geodesy, as well as special antennas for demanding applications. It also supplies antenna systems and ground stations for satellites or spacecraft communications for industry, research, ministries and government agencies. In addition to the product ranges, this also includes com-prehensive services</w:t>
      </w:r>
      <w:r>
        <w:rPr>
          <w:lang w:val="en-GB"/>
        </w:rPr>
        <w:t>,</w:t>
      </w:r>
      <w:r w:rsidRPr="00F06EAC">
        <w:rPr>
          <w:lang w:val="en-GB"/>
        </w:rPr>
        <w:t xml:space="preserve"> such as engineering services, installation, maintenance, up-grades and after-sales services. Further information is available at </w:t>
      </w:r>
      <w:hyperlink r:id="rId8" w:history="1">
        <w:r>
          <w:rPr>
            <w:rStyle w:val="Hyperlink"/>
            <w:rFonts w:eastAsiaTheme="minorHAnsi"/>
            <w:lang w:val="en-GB"/>
          </w:rPr>
          <w:t>https://www.mtex-at.com/</w:t>
        </w:r>
      </w:hyperlink>
    </w:p>
    <w:p w14:paraId="24A0D03F" w14:textId="16E61816" w:rsidR="009A3D17" w:rsidRPr="00846E79" w:rsidRDefault="007E7FC6" w:rsidP="009A3D17">
      <w:pPr>
        <w:pStyle w:val="Copyhead11Pt"/>
        <w:rPr>
          <w:lang w:val="en-GB"/>
        </w:rPr>
      </w:pPr>
      <w:r w:rsidRPr="00846E79">
        <w:rPr>
          <w:lang w:val="en-GB"/>
        </w:rPr>
        <w:t>Images</w:t>
      </w:r>
    </w:p>
    <w:p w14:paraId="4861C3F3" w14:textId="5E67974A" w:rsidR="009A3D17" w:rsidRPr="00846E79" w:rsidRDefault="00D34DDB" w:rsidP="00D34DDB">
      <w:pPr>
        <w:spacing w:after="0"/>
        <w:rPr>
          <w:lang w:val="en-GB"/>
        </w:rPr>
      </w:pPr>
      <w:r w:rsidRPr="00846E79">
        <w:rPr>
          <w:noProof/>
          <w:lang w:val="en-GB"/>
        </w:rPr>
        <w:drawing>
          <wp:inline distT="0" distB="0" distL="0" distR="0" wp14:anchorId="32CE24A7" wp14:editId="1A4CA83C">
            <wp:extent cx="2676525" cy="1755775"/>
            <wp:effectExtent l="0" t="0" r="9525" b="0"/>
            <wp:docPr id="11197542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755775"/>
                    </a:xfrm>
                    <a:prstGeom prst="rect">
                      <a:avLst/>
                    </a:prstGeom>
                    <a:noFill/>
                  </pic:spPr>
                </pic:pic>
              </a:graphicData>
            </a:graphic>
          </wp:inline>
        </w:drawing>
      </w:r>
    </w:p>
    <w:p w14:paraId="739A6455" w14:textId="534CE8C3" w:rsidR="00D34DDB" w:rsidRPr="00846E79" w:rsidRDefault="0075745D" w:rsidP="00D34DDB">
      <w:pPr>
        <w:spacing w:after="0"/>
        <w:rPr>
          <w:rFonts w:ascii="Arial" w:eastAsiaTheme="minorHAnsi" w:hAnsi="Arial" w:cs="Arial"/>
          <w:sz w:val="18"/>
          <w:szCs w:val="18"/>
          <w:lang w:val="en-GB" w:eastAsia="en-US"/>
        </w:rPr>
      </w:pPr>
      <w:r w:rsidRPr="00846E79">
        <w:rPr>
          <w:rFonts w:ascii="Arial" w:eastAsiaTheme="minorHAnsi" w:hAnsi="Arial" w:cs="Arial"/>
          <w:sz w:val="18"/>
          <w:szCs w:val="18"/>
          <w:lang w:val="en-GB" w:eastAsia="en-US"/>
        </w:rPr>
        <w:t>l</w:t>
      </w:r>
      <w:r w:rsidR="00593348" w:rsidRPr="00846E79">
        <w:rPr>
          <w:rFonts w:ascii="Arial" w:eastAsiaTheme="minorHAnsi" w:hAnsi="Arial" w:cs="Arial"/>
          <w:sz w:val="18"/>
          <w:szCs w:val="18"/>
          <w:lang w:val="en-GB" w:eastAsia="en-US"/>
        </w:rPr>
        <w:t>iebherr-and-</w:t>
      </w:r>
      <w:r w:rsidR="00D34DDB" w:rsidRPr="00846E79">
        <w:rPr>
          <w:rFonts w:ascii="Arial" w:eastAsiaTheme="minorHAnsi" w:hAnsi="Arial" w:cs="Arial"/>
          <w:sz w:val="18"/>
          <w:szCs w:val="18"/>
          <w:lang w:val="en-GB" w:eastAsia="en-US"/>
        </w:rPr>
        <w:t>mtex-antenna-technology-partner</w:t>
      </w:r>
      <w:r w:rsidR="00593348" w:rsidRPr="00846E79">
        <w:rPr>
          <w:rFonts w:ascii="Arial" w:eastAsiaTheme="minorHAnsi" w:hAnsi="Arial" w:cs="Arial"/>
          <w:sz w:val="18"/>
          <w:szCs w:val="18"/>
          <w:lang w:val="en-GB" w:eastAsia="en-US"/>
        </w:rPr>
        <w:t>ship</w:t>
      </w:r>
      <w:r w:rsidR="00D34DDB" w:rsidRPr="00846E79">
        <w:rPr>
          <w:rFonts w:ascii="Arial" w:eastAsiaTheme="minorHAnsi" w:hAnsi="Arial" w:cs="Arial"/>
          <w:sz w:val="18"/>
          <w:szCs w:val="18"/>
          <w:lang w:val="en-GB" w:eastAsia="en-US"/>
        </w:rPr>
        <w:t>-</w:t>
      </w:r>
      <w:r w:rsidR="00593348" w:rsidRPr="00846E79">
        <w:rPr>
          <w:rFonts w:ascii="Arial" w:eastAsiaTheme="minorHAnsi" w:hAnsi="Arial" w:cs="Arial"/>
          <w:sz w:val="18"/>
          <w:szCs w:val="18"/>
          <w:lang w:val="en-GB" w:eastAsia="en-US"/>
        </w:rPr>
        <w:t>for-</w:t>
      </w:r>
      <w:r w:rsidR="00D34DDB" w:rsidRPr="00846E79">
        <w:rPr>
          <w:rFonts w:ascii="Arial" w:eastAsiaTheme="minorHAnsi" w:hAnsi="Arial" w:cs="Arial"/>
          <w:sz w:val="18"/>
          <w:szCs w:val="18"/>
          <w:lang w:val="en-GB" w:eastAsia="en-US"/>
        </w:rPr>
        <w:t>antenn</w:t>
      </w:r>
      <w:r w:rsidR="00593348" w:rsidRPr="00846E79">
        <w:rPr>
          <w:rFonts w:ascii="Arial" w:eastAsiaTheme="minorHAnsi" w:hAnsi="Arial" w:cs="Arial"/>
          <w:sz w:val="18"/>
          <w:szCs w:val="18"/>
          <w:lang w:val="en-GB" w:eastAsia="en-US"/>
        </w:rPr>
        <w:t>a-project</w:t>
      </w:r>
      <w:r w:rsidR="00D34DDB" w:rsidRPr="00846E79">
        <w:rPr>
          <w:rFonts w:ascii="Arial" w:eastAsiaTheme="minorHAnsi" w:hAnsi="Arial" w:cs="Arial"/>
          <w:sz w:val="18"/>
          <w:szCs w:val="18"/>
          <w:lang w:val="en-GB" w:eastAsia="en-US"/>
        </w:rPr>
        <w:t>.jpg</w:t>
      </w:r>
    </w:p>
    <w:p w14:paraId="69A70A8E" w14:textId="7ECDDD52" w:rsidR="009A3D17" w:rsidRPr="00846E79" w:rsidRDefault="00D34DDB" w:rsidP="00713A80">
      <w:pPr>
        <w:spacing w:after="0"/>
        <w:rPr>
          <w:rFonts w:ascii="Arial" w:eastAsiaTheme="minorHAnsi" w:hAnsi="Arial" w:cs="Arial"/>
          <w:sz w:val="18"/>
          <w:szCs w:val="18"/>
          <w:lang w:val="en-GB" w:eastAsia="en-US"/>
        </w:rPr>
      </w:pPr>
      <w:r w:rsidRPr="00846E79">
        <w:rPr>
          <w:rFonts w:ascii="Arial" w:eastAsiaTheme="minorHAnsi" w:hAnsi="Arial" w:cs="Arial"/>
          <w:sz w:val="18"/>
          <w:szCs w:val="18"/>
          <w:lang w:val="en-GB" w:eastAsia="en-US"/>
        </w:rPr>
        <w:t>The team behind the ngVLA project in front of the 18-metre main reflector backup structure</w:t>
      </w:r>
      <w:r w:rsidR="00846E79">
        <w:rPr>
          <w:rFonts w:ascii="Arial" w:eastAsiaTheme="minorHAnsi" w:hAnsi="Arial" w:cs="Arial"/>
          <w:sz w:val="18"/>
          <w:szCs w:val="18"/>
          <w:lang w:val="en-GB" w:eastAsia="en-US"/>
        </w:rPr>
        <w:t>,</w:t>
      </w:r>
      <w:r w:rsidRPr="00846E79">
        <w:rPr>
          <w:rFonts w:ascii="Arial" w:eastAsiaTheme="minorHAnsi" w:hAnsi="Arial" w:cs="Arial"/>
          <w:sz w:val="18"/>
          <w:szCs w:val="18"/>
          <w:lang w:val="en-GB" w:eastAsia="en-US"/>
        </w:rPr>
        <w:t xml:space="preserve"> consisting of Oliver Born, Chiara Cancro, Steffen Seubert, Lutz Stenvers, Eva-Maria Steibel-Wahl, Pietro Iemmi and Oliver Friedrich (from left to right).</w:t>
      </w:r>
    </w:p>
    <w:p w14:paraId="72497D8D" w14:textId="77777777" w:rsidR="00713A80" w:rsidRPr="00846E79" w:rsidRDefault="00713A80" w:rsidP="00713A80">
      <w:pPr>
        <w:spacing w:after="0"/>
        <w:rPr>
          <w:rFonts w:ascii="Arial" w:eastAsiaTheme="minorHAnsi" w:hAnsi="Arial" w:cs="Arial"/>
          <w:sz w:val="18"/>
          <w:szCs w:val="18"/>
          <w:lang w:val="en-GB" w:eastAsia="en-US"/>
        </w:rPr>
      </w:pPr>
    </w:p>
    <w:p w14:paraId="2CE47D36" w14:textId="53E3FF48" w:rsidR="009A3D17" w:rsidRPr="00846E79" w:rsidRDefault="00D34DDB" w:rsidP="009A3D17">
      <w:pPr>
        <w:rPr>
          <w:lang w:val="en-GB"/>
        </w:rPr>
      </w:pPr>
      <w:r w:rsidRPr="00846E79">
        <w:rPr>
          <w:rFonts w:ascii="Calibri" w:eastAsia="Calibri" w:hAnsi="Calibri" w:cs="Calibri"/>
          <w:b/>
          <w:bCs/>
          <w:noProof/>
          <w:color w:val="FF0000"/>
          <w:u w:color="FF0000"/>
          <w:lang w:val="en-GB"/>
        </w:rPr>
        <w:drawing>
          <wp:inline distT="0" distB="0" distL="0" distR="0" wp14:anchorId="5257FEAE" wp14:editId="17DBE1BB">
            <wp:extent cx="2390775" cy="1533525"/>
            <wp:effectExtent l="0" t="0" r="9525" b="9525"/>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1187" cy="1533789"/>
                    </a:xfrm>
                    <a:prstGeom prst="rect">
                      <a:avLst/>
                    </a:prstGeom>
                    <a:ln w="12700" cap="flat">
                      <a:noFill/>
                      <a:miter lim="400000"/>
                    </a:ln>
                    <a:effectLst/>
                  </pic:spPr>
                </pic:pic>
              </a:graphicData>
            </a:graphic>
          </wp:inline>
        </w:drawing>
      </w:r>
    </w:p>
    <w:p w14:paraId="52AA7FC3" w14:textId="57F1E5AF" w:rsidR="00D34DDB" w:rsidRPr="00846E79" w:rsidRDefault="0075745D" w:rsidP="00D34DDB">
      <w:pPr>
        <w:pStyle w:val="Caption9Pt"/>
        <w:spacing w:after="0" w:line="0" w:lineRule="atLeast"/>
        <w:rPr>
          <w:lang w:val="en-GB"/>
        </w:rPr>
      </w:pPr>
      <w:r w:rsidRPr="00846E79">
        <w:rPr>
          <w:lang w:val="en-GB"/>
        </w:rPr>
        <w:t>mtex-antenna-technology-gmbh</w:t>
      </w:r>
      <w:r w:rsidR="00D34DDB" w:rsidRPr="00846E79">
        <w:rPr>
          <w:lang w:val="en-GB"/>
        </w:rPr>
        <w:t xml:space="preserve">.jpg </w:t>
      </w:r>
    </w:p>
    <w:p w14:paraId="7BAF748B" w14:textId="55489436" w:rsidR="00D34DDB" w:rsidRPr="00846E79" w:rsidRDefault="00D34DDB" w:rsidP="00D34DDB">
      <w:pPr>
        <w:pStyle w:val="Copyhead11Pt"/>
        <w:spacing w:after="0" w:line="0" w:lineRule="atLeast"/>
        <w:rPr>
          <w:rFonts w:eastAsiaTheme="minorHAnsi" w:cs="Arial"/>
          <w:b w:val="0"/>
          <w:sz w:val="18"/>
          <w:lang w:val="en-GB" w:eastAsia="en-US"/>
        </w:rPr>
      </w:pPr>
      <w:r w:rsidRPr="00846E79">
        <w:rPr>
          <w:rFonts w:eastAsiaTheme="minorHAnsi" w:cs="Arial"/>
          <w:b w:val="0"/>
          <w:sz w:val="18"/>
          <w:lang w:val="en-GB" w:eastAsia="en-US"/>
        </w:rPr>
        <w:t xml:space="preserve">Slewing bearings, gear ring segments and drives </w:t>
      </w:r>
      <w:r w:rsidR="00EE2526" w:rsidRPr="00846E79">
        <w:rPr>
          <w:rFonts w:eastAsiaTheme="minorHAnsi" w:cs="Arial"/>
          <w:b w:val="0"/>
          <w:sz w:val="18"/>
          <w:lang w:val="en-GB" w:eastAsia="en-US"/>
        </w:rPr>
        <w:t xml:space="preserve">by </w:t>
      </w:r>
      <w:r w:rsidRPr="00846E79">
        <w:rPr>
          <w:rFonts w:eastAsiaTheme="minorHAnsi" w:cs="Arial"/>
          <w:b w:val="0"/>
          <w:sz w:val="18"/>
          <w:lang w:val="en-GB" w:eastAsia="en-US"/>
        </w:rPr>
        <w:t xml:space="preserve">Liebherr provide </w:t>
      </w:r>
      <w:r w:rsidR="00EE2526" w:rsidRPr="00846E79">
        <w:rPr>
          <w:rFonts w:eastAsiaTheme="minorHAnsi" w:cs="Arial"/>
          <w:b w:val="0"/>
          <w:sz w:val="18"/>
          <w:lang w:val="en-GB" w:eastAsia="en-US"/>
        </w:rPr>
        <w:t xml:space="preserve">for </w:t>
      </w:r>
      <w:r w:rsidRPr="00846E79">
        <w:rPr>
          <w:rFonts w:eastAsiaTheme="minorHAnsi" w:cs="Arial"/>
          <w:b w:val="0"/>
          <w:sz w:val="18"/>
          <w:lang w:val="en-GB" w:eastAsia="en-US"/>
        </w:rPr>
        <w:t xml:space="preserve">the azimuth adjustment </w:t>
      </w:r>
      <w:r w:rsidR="00EE2526" w:rsidRPr="00846E79">
        <w:rPr>
          <w:rFonts w:eastAsiaTheme="minorHAnsi" w:cs="Arial"/>
          <w:b w:val="0"/>
          <w:sz w:val="18"/>
          <w:lang w:val="en-GB" w:eastAsia="en-US"/>
        </w:rPr>
        <w:t>and</w:t>
      </w:r>
      <w:r w:rsidRPr="00846E79">
        <w:rPr>
          <w:rFonts w:eastAsiaTheme="minorHAnsi" w:cs="Arial"/>
          <w:b w:val="0"/>
          <w:sz w:val="18"/>
          <w:lang w:val="en-GB" w:eastAsia="en-US"/>
        </w:rPr>
        <w:t xml:space="preserve"> elevation of the antennas.</w:t>
      </w:r>
    </w:p>
    <w:p w14:paraId="21B6F611" w14:textId="4B8164B8" w:rsidR="00E30607" w:rsidRPr="00846E79" w:rsidRDefault="00E30607" w:rsidP="00D34DDB">
      <w:pPr>
        <w:pStyle w:val="Copyhead11Pt"/>
        <w:spacing w:after="0" w:line="0" w:lineRule="atLeast"/>
        <w:rPr>
          <w:rFonts w:eastAsiaTheme="minorHAnsi" w:cs="Arial"/>
          <w:b w:val="0"/>
          <w:sz w:val="18"/>
          <w:lang w:val="en-GB" w:eastAsia="en-US"/>
        </w:rPr>
      </w:pPr>
      <w:bookmarkStart w:id="0" w:name="_Hlk150332210"/>
      <w:r w:rsidRPr="00846E79">
        <w:rPr>
          <w:rFonts w:eastAsiaTheme="minorHAnsi" w:cs="Arial"/>
          <w:b w:val="0"/>
          <w:sz w:val="18"/>
          <w:lang w:val="en-GB" w:eastAsia="en-US"/>
        </w:rPr>
        <w:t>© mtex antenna technology gmbh</w:t>
      </w:r>
    </w:p>
    <w:bookmarkEnd w:id="0"/>
    <w:p w14:paraId="3F9502E4" w14:textId="77777777" w:rsidR="002B672B" w:rsidRPr="00846E79" w:rsidRDefault="002B672B" w:rsidP="00D34DDB">
      <w:pPr>
        <w:pStyle w:val="Copyhead11Pt"/>
        <w:spacing w:after="0" w:line="0" w:lineRule="atLeast"/>
        <w:rPr>
          <w:rFonts w:eastAsiaTheme="minorHAnsi" w:cs="Arial"/>
          <w:b w:val="0"/>
          <w:sz w:val="18"/>
          <w:lang w:val="en-GB" w:eastAsia="en-US"/>
        </w:rPr>
      </w:pPr>
    </w:p>
    <w:p w14:paraId="4F1F3A72" w14:textId="77777777" w:rsidR="00846E79" w:rsidRDefault="00846E79" w:rsidP="008D70BE">
      <w:pPr>
        <w:pStyle w:val="Copyhead11Pt"/>
        <w:rPr>
          <w:lang w:val="en-GB"/>
        </w:rPr>
      </w:pPr>
    </w:p>
    <w:p w14:paraId="39EB5431" w14:textId="77777777" w:rsidR="00F06EAC" w:rsidRDefault="00F06EAC" w:rsidP="008D70BE">
      <w:pPr>
        <w:pStyle w:val="Copyhead11Pt"/>
        <w:rPr>
          <w:lang w:val="en-GB"/>
        </w:rPr>
      </w:pPr>
    </w:p>
    <w:p w14:paraId="4B2D5C91" w14:textId="2D4E8FB1" w:rsidR="008D70BE" w:rsidRPr="00846E79" w:rsidRDefault="00A64335" w:rsidP="008D70BE">
      <w:pPr>
        <w:pStyle w:val="Copyhead11Pt"/>
        <w:rPr>
          <w:lang w:val="en-GB"/>
        </w:rPr>
      </w:pPr>
      <w:r w:rsidRPr="00846E79">
        <w:rPr>
          <w:lang w:val="en-GB"/>
        </w:rPr>
        <w:lastRenderedPageBreak/>
        <w:t>Contact</w:t>
      </w:r>
    </w:p>
    <w:p w14:paraId="2B8CE22E" w14:textId="77777777" w:rsidR="00713A80" w:rsidRPr="00846E79" w:rsidRDefault="00713A80" w:rsidP="00713A80">
      <w:pPr>
        <w:pStyle w:val="Copytext11Pt"/>
        <w:rPr>
          <w:lang w:val="en-GB"/>
        </w:rPr>
      </w:pPr>
      <w:r w:rsidRPr="00846E79">
        <w:rPr>
          <w:lang w:val="en-GB"/>
        </w:rPr>
        <w:t>Alexandra Nolde</w:t>
      </w:r>
      <w:r w:rsidRPr="00846E79">
        <w:rPr>
          <w:lang w:val="en-GB"/>
        </w:rPr>
        <w:br/>
        <w:t>Senior Communication &amp; Media Specialist</w:t>
      </w:r>
      <w:r w:rsidRPr="00846E79">
        <w:rPr>
          <w:lang w:val="en-GB"/>
        </w:rPr>
        <w:br/>
        <w:t>Telefon: +41 56 296 4326</w:t>
      </w:r>
      <w:r w:rsidRPr="00846E79">
        <w:rPr>
          <w:lang w:val="en-GB"/>
        </w:rPr>
        <w:br/>
        <w:t>E-Mail: alexandra.nolde@liebherr.com</w:t>
      </w:r>
    </w:p>
    <w:p w14:paraId="3E6E4DEE" w14:textId="54E14CF8" w:rsidR="008D70BE" w:rsidRPr="00846E79" w:rsidRDefault="008D70BE" w:rsidP="008D70BE">
      <w:pPr>
        <w:pStyle w:val="Copyhead11Pt"/>
        <w:rPr>
          <w:lang w:val="en-GB"/>
        </w:rPr>
      </w:pPr>
      <w:r w:rsidRPr="00846E79">
        <w:rPr>
          <w:lang w:val="en-GB"/>
        </w:rPr>
        <w:t>Published by</w:t>
      </w:r>
    </w:p>
    <w:p w14:paraId="71391312" w14:textId="77777777" w:rsidR="00D34DDB" w:rsidRPr="00846E79" w:rsidRDefault="00713A80" w:rsidP="00D34DDB">
      <w:pPr>
        <w:pStyle w:val="Copyhead11Pt"/>
        <w:spacing w:after="0"/>
        <w:rPr>
          <w:rStyle w:val="Hyperlink"/>
          <w:b w:val="0"/>
          <w:lang w:val="en-GB"/>
        </w:rPr>
      </w:pPr>
      <w:r w:rsidRPr="00846E79">
        <w:rPr>
          <w:b w:val="0"/>
          <w:lang w:val="en-GB"/>
        </w:rPr>
        <w:t>Liebherr-Components AG</w:t>
      </w:r>
      <w:r w:rsidRPr="00846E79">
        <w:rPr>
          <w:b w:val="0"/>
          <w:lang w:val="en-GB"/>
        </w:rPr>
        <w:br/>
        <w:t>Nussbaumen / Switzerland</w:t>
      </w:r>
      <w:r w:rsidRPr="00846E79">
        <w:rPr>
          <w:b w:val="0"/>
          <w:lang w:val="en-GB"/>
        </w:rPr>
        <w:br/>
      </w:r>
      <w:hyperlink r:id="rId11" w:history="1">
        <w:r w:rsidR="00D34DDB" w:rsidRPr="00846E79">
          <w:rPr>
            <w:rStyle w:val="Hyperlink"/>
            <w:b w:val="0"/>
            <w:lang w:val="en-GB"/>
          </w:rPr>
          <w:t>www.liebherr.com</w:t>
        </w:r>
      </w:hyperlink>
    </w:p>
    <w:p w14:paraId="359D95C5" w14:textId="77777777" w:rsidR="00D34DDB" w:rsidRPr="00846E79" w:rsidRDefault="00F06EAC" w:rsidP="00D34DDB">
      <w:pPr>
        <w:pStyle w:val="Copyhead11Pt"/>
        <w:spacing w:after="0"/>
        <w:rPr>
          <w:b w:val="0"/>
          <w:bCs/>
          <w:color w:val="0563C1" w:themeColor="hyperlink"/>
          <w:u w:val="single"/>
          <w:lang w:val="en-GB"/>
        </w:rPr>
      </w:pPr>
      <w:hyperlink r:id="rId12" w:history="1">
        <w:r w:rsidR="00D34DDB" w:rsidRPr="00846E79">
          <w:rPr>
            <w:rStyle w:val="Hyperlink"/>
            <w:b w:val="0"/>
            <w:bCs/>
            <w:lang w:val="en-GB"/>
          </w:rPr>
          <w:t>An interaction that rules: Drives and slewing bearings | Liebherr</w:t>
        </w:r>
      </w:hyperlink>
    </w:p>
    <w:sectPr w:rsidR="00D34DDB" w:rsidRPr="00846E7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495E1A3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06EA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06EA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06EA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06EAC">
      <w:rPr>
        <w:rFonts w:ascii="Arial" w:hAnsi="Arial" w:cs="Arial"/>
      </w:rPr>
      <w:fldChar w:fldCharType="separate"/>
    </w:r>
    <w:r w:rsidR="00F06EAC">
      <w:rPr>
        <w:rFonts w:ascii="Arial" w:hAnsi="Arial" w:cs="Arial"/>
        <w:noProof/>
      </w:rPr>
      <w:t>4</w:t>
    </w:r>
    <w:r w:rsidR="00F06EAC" w:rsidRPr="0093605C">
      <w:rPr>
        <w:rFonts w:ascii="Arial" w:hAnsi="Arial" w:cs="Arial"/>
        <w:noProof/>
      </w:rPr>
      <w:t>/</w:t>
    </w:r>
    <w:r w:rsidR="00F06EA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17605411">
    <w:abstractNumId w:val="0"/>
  </w:num>
  <w:num w:numId="2" w16cid:durableId="214554218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4180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06AB"/>
    <w:rsid w:val="000C0294"/>
    <w:rsid w:val="00117E00"/>
    <w:rsid w:val="0012189A"/>
    <w:rsid w:val="001419B4"/>
    <w:rsid w:val="00145DB7"/>
    <w:rsid w:val="001531A7"/>
    <w:rsid w:val="00194D30"/>
    <w:rsid w:val="001A0F1E"/>
    <w:rsid w:val="0020731B"/>
    <w:rsid w:val="00234F7A"/>
    <w:rsid w:val="0026749B"/>
    <w:rsid w:val="0028187D"/>
    <w:rsid w:val="002B672B"/>
    <w:rsid w:val="00327624"/>
    <w:rsid w:val="003524D2"/>
    <w:rsid w:val="00355B3E"/>
    <w:rsid w:val="0037389B"/>
    <w:rsid w:val="003936A6"/>
    <w:rsid w:val="003C5357"/>
    <w:rsid w:val="004170A1"/>
    <w:rsid w:val="00437D5E"/>
    <w:rsid w:val="00455E93"/>
    <w:rsid w:val="004708EB"/>
    <w:rsid w:val="00492D3B"/>
    <w:rsid w:val="004932AF"/>
    <w:rsid w:val="00555746"/>
    <w:rsid w:val="00556698"/>
    <w:rsid w:val="00566A67"/>
    <w:rsid w:val="00593348"/>
    <w:rsid w:val="006261AA"/>
    <w:rsid w:val="00652E53"/>
    <w:rsid w:val="00713A80"/>
    <w:rsid w:val="0075745D"/>
    <w:rsid w:val="007B1AEF"/>
    <w:rsid w:val="007C2DD9"/>
    <w:rsid w:val="007D2E4E"/>
    <w:rsid w:val="007E7FC6"/>
    <w:rsid w:val="007F2586"/>
    <w:rsid w:val="00824226"/>
    <w:rsid w:val="00846E79"/>
    <w:rsid w:val="00884D01"/>
    <w:rsid w:val="00892260"/>
    <w:rsid w:val="008D70BE"/>
    <w:rsid w:val="009169F9"/>
    <w:rsid w:val="0093605C"/>
    <w:rsid w:val="00965077"/>
    <w:rsid w:val="009A3D17"/>
    <w:rsid w:val="009B130E"/>
    <w:rsid w:val="009D5C17"/>
    <w:rsid w:val="00A64335"/>
    <w:rsid w:val="00AC2129"/>
    <w:rsid w:val="00AF1F99"/>
    <w:rsid w:val="00AF789A"/>
    <w:rsid w:val="00B139D2"/>
    <w:rsid w:val="00B15998"/>
    <w:rsid w:val="00B66D75"/>
    <w:rsid w:val="00B81ED6"/>
    <w:rsid w:val="00BB0BFF"/>
    <w:rsid w:val="00BD0270"/>
    <w:rsid w:val="00BD7045"/>
    <w:rsid w:val="00C464EC"/>
    <w:rsid w:val="00C47031"/>
    <w:rsid w:val="00C77574"/>
    <w:rsid w:val="00C82238"/>
    <w:rsid w:val="00CC64B3"/>
    <w:rsid w:val="00CD4651"/>
    <w:rsid w:val="00D34DDB"/>
    <w:rsid w:val="00D82EAE"/>
    <w:rsid w:val="00DF40C0"/>
    <w:rsid w:val="00E260E6"/>
    <w:rsid w:val="00E30607"/>
    <w:rsid w:val="00E32363"/>
    <w:rsid w:val="00E847CC"/>
    <w:rsid w:val="00EA26F3"/>
    <w:rsid w:val="00EE2526"/>
    <w:rsid w:val="00EE6379"/>
    <w:rsid w:val="00EF1DB7"/>
    <w:rsid w:val="00F06EAC"/>
    <w:rsid w:val="00F44F50"/>
    <w:rsid w:val="00F654C7"/>
    <w:rsid w:val="00FC0E85"/>
    <w:rsid w:val="00FD58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BesuchterLink">
    <w:name w:val="FollowedHyperlink"/>
    <w:basedOn w:val="Absatz-Standardschriftart"/>
    <w:uiPriority w:val="99"/>
    <w:semiHidden/>
    <w:unhideWhenUsed/>
    <w:rsid w:val="00713A80"/>
    <w:rPr>
      <w:color w:val="954F72" w:themeColor="followedHyperlink"/>
      <w:u w:val="single"/>
    </w:rPr>
  </w:style>
  <w:style w:type="character" w:styleId="Kommentarzeichen">
    <w:name w:val="annotation reference"/>
    <w:basedOn w:val="Absatz-Standardschriftart"/>
    <w:uiPriority w:val="99"/>
    <w:semiHidden/>
    <w:unhideWhenUsed/>
    <w:rsid w:val="00C47031"/>
    <w:rPr>
      <w:sz w:val="16"/>
      <w:szCs w:val="16"/>
    </w:rPr>
  </w:style>
  <w:style w:type="paragraph" w:styleId="Kommentartext">
    <w:name w:val="annotation text"/>
    <w:basedOn w:val="Standard"/>
    <w:link w:val="KommentartextZchn"/>
    <w:uiPriority w:val="99"/>
    <w:semiHidden/>
    <w:unhideWhenUsed/>
    <w:rsid w:val="00C470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7031"/>
    <w:rPr>
      <w:sz w:val="20"/>
      <w:szCs w:val="20"/>
    </w:rPr>
  </w:style>
  <w:style w:type="paragraph" w:styleId="Kommentarthema">
    <w:name w:val="annotation subject"/>
    <w:basedOn w:val="Kommentartext"/>
    <w:next w:val="Kommentartext"/>
    <w:link w:val="KommentarthemaZchn"/>
    <w:uiPriority w:val="99"/>
    <w:semiHidden/>
    <w:unhideWhenUsed/>
    <w:rsid w:val="00C47031"/>
    <w:rPr>
      <w:b/>
      <w:bCs/>
    </w:rPr>
  </w:style>
  <w:style w:type="character" w:customStyle="1" w:styleId="KommentarthemaZchn">
    <w:name w:val="Kommentarthema Zchn"/>
    <w:basedOn w:val="KommentartextZchn"/>
    <w:link w:val="Kommentarthema"/>
    <w:uiPriority w:val="99"/>
    <w:semiHidden/>
    <w:rsid w:val="00C47031"/>
    <w:rPr>
      <w:b/>
      <w:bCs/>
      <w:sz w:val="20"/>
      <w:szCs w:val="20"/>
    </w:rPr>
  </w:style>
  <w:style w:type="paragraph" w:styleId="berarbeitung">
    <w:name w:val="Revision"/>
    <w:hidden/>
    <w:uiPriority w:val="99"/>
    <w:semiHidden/>
    <w:rsid w:val="00C82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458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mtex-at.com/__;!!MjrZg_cyo6Q!OJXsKq3R_jwYdYkm_xcz_jb8e6wEiklG1ElKDz3iI8vn8J2jGrAMFZI_ZHa7sOmUbcXdqoUhwXbPECjnqbGBYnicu9nQf4UDVp1P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ebherr.com/en/int/products/components/gearboxes-rope-winches/an-interaction-that-rules/an-interaction-that-rul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7114</Characters>
  <Application>Microsoft Office Word</Application>
  <DocSecurity>0</DocSecurity>
  <Lines>114</Lines>
  <Paragraphs>38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18</cp:revision>
  <dcterms:created xsi:type="dcterms:W3CDTF">2023-06-19T13:26:00Z</dcterms:created>
  <dcterms:modified xsi:type="dcterms:W3CDTF">2023-11-14T14:19:00Z</dcterms:modified>
  <cp:category>Presseinformation</cp:category>
</cp:coreProperties>
</file>