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E454" w14:textId="77777777" w:rsidR="00D66E9D" w:rsidRPr="00CC48AB" w:rsidRDefault="00D66E9D">
      <w:pPr>
        <w:rPr>
          <w:rFonts w:ascii="Arial" w:hAnsi="Arial" w:cs="Arial"/>
          <w:bCs/>
          <w:color w:val="000000" w:themeColor="text1"/>
          <w:lang w:val="en-US"/>
        </w:rPr>
      </w:pPr>
      <w:r>
        <w:rPr>
          <w:rFonts w:ascii="Arial" w:hAnsi="Arial" w:cs="Arial"/>
          <w:color w:val="000000" w:themeColor="text1"/>
          <w:lang w:val="en-GB"/>
        </w:rPr>
        <w:t>Press release</w:t>
      </w:r>
    </w:p>
    <w:p w14:paraId="2A5032F9" w14:textId="77777777" w:rsidR="00D66E9D" w:rsidRPr="00CC48AB" w:rsidRDefault="00D66E9D">
      <w:pPr>
        <w:rPr>
          <w:rFonts w:ascii="Arial" w:hAnsi="Arial" w:cs="Arial"/>
          <w:lang w:val="en-US"/>
        </w:rPr>
      </w:pPr>
    </w:p>
    <w:p w14:paraId="61C046BB" w14:textId="77777777" w:rsidR="007C130A" w:rsidRPr="00CC48AB" w:rsidRDefault="007C130A" w:rsidP="0029278D">
      <w:pPr>
        <w:tabs>
          <w:tab w:val="left" w:pos="1940"/>
        </w:tabs>
        <w:rPr>
          <w:rFonts w:ascii="Arial" w:hAnsi="Arial" w:cs="Arial"/>
          <w:b/>
          <w:sz w:val="52"/>
          <w:szCs w:val="48"/>
          <w:lang w:val="en-US"/>
        </w:rPr>
        <w:sectPr w:rsidR="007C130A" w:rsidRPr="00CC48AB" w:rsidSect="00742811">
          <w:headerReference w:type="default" r:id="rId11"/>
          <w:footerReference w:type="default" r:id="rId12"/>
          <w:pgSz w:w="11906" w:h="16838"/>
          <w:pgMar w:top="1417" w:right="1417" w:bottom="1134" w:left="1417" w:header="708" w:footer="708" w:gutter="0"/>
          <w:cols w:space="708"/>
          <w:docGrid w:linePitch="360"/>
        </w:sectPr>
      </w:pPr>
    </w:p>
    <w:p w14:paraId="286670B1" w14:textId="3BB0E7E0" w:rsidR="001F612A" w:rsidRPr="00CC48AB" w:rsidRDefault="00CB0518" w:rsidP="002F448A">
      <w:pPr>
        <w:tabs>
          <w:tab w:val="left" w:pos="1940"/>
        </w:tabs>
        <w:rPr>
          <w:rFonts w:ascii="Arial" w:hAnsi="Arial" w:cs="Arial"/>
          <w:b/>
          <w:color w:val="000000" w:themeColor="text1"/>
          <w:sz w:val="48"/>
          <w:szCs w:val="48"/>
          <w:lang w:val="en-US"/>
        </w:rPr>
      </w:pPr>
      <w:r>
        <w:rPr>
          <w:rFonts w:ascii="Arial" w:hAnsi="Arial" w:cs="Arial"/>
          <w:b/>
          <w:bCs/>
          <w:color w:val="000000" w:themeColor="text1"/>
          <w:sz w:val="48"/>
          <w:szCs w:val="48"/>
          <w:lang w:val="en-GB"/>
        </w:rPr>
        <w:t>For a maximum useful life: Liebherr spare parts remain available for 15 years</w:t>
      </w:r>
    </w:p>
    <w:p w14:paraId="7CFDFA55" w14:textId="77777777" w:rsidR="00D66E9D" w:rsidRPr="00C346AC" w:rsidRDefault="00D66E9D" w:rsidP="00D66E9D">
      <w:pPr>
        <w:rPr>
          <w:rFonts w:ascii="Arial" w:hAnsi="Arial" w:cs="Arial"/>
        </w:rPr>
      </w:pPr>
      <w:r>
        <w:rPr>
          <w:rFonts w:ascii="Arial" w:hAnsi="Arial" w:cs="Arial"/>
          <w:noProof/>
          <w:lang w:val="en-GB"/>
        </w:rPr>
        <mc:AlternateContent>
          <mc:Choice Requires="wps">
            <w:drawing>
              <wp:inline distT="0" distB="0" distL="0" distR="0" wp14:anchorId="194CE362" wp14:editId="35BBEF48">
                <wp:extent cx="609600" cy="0"/>
                <wp:effectExtent l="0" t="19050" r="38100" b="38100"/>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50800" cap="flat" cmpd="sng" algn="ctr">
                          <a:solidFill>
                            <a:srgbClr val="000000"/>
                          </a:solidFill>
                          <a:prstDash val="solid"/>
                        </a:ln>
                        <a:effectLst/>
                      </wps:spPr>
                      <wps:bodyPr/>
                    </wps:wsp>
                  </a:graphicData>
                </a:graphic>
              </wp:inline>
            </w:drawing>
          </mc:Choice>
          <mc:Fallback>
            <w:pict>
              <v:line w14:anchorId="1363607A" id="Gerader Verbinder 9" o:spid="_x0000_s1026" style="visibility:visible;mso-wrap-style:square;mso-left-percent:-10001;mso-top-percent:-10001;mso-position-horizontal:absolute;mso-position-horizontal-relative:char;mso-position-vertical:absolute;mso-position-vertical-relative:line;mso-left-percent:-10001;mso-top-percent:-10001" from="0,0" to="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" strokeweight="4pt">
                <o:lock v:ext="edit" shapetype="f"/>
                <w10:anchorlock/>
              </v:line>
            </w:pict>
          </mc:Fallback>
        </mc:AlternateContent>
      </w:r>
    </w:p>
    <w:p w14:paraId="36798C62" w14:textId="77777777" w:rsidR="00D66E9D" w:rsidRPr="00C346AC" w:rsidRDefault="00D66E9D" w:rsidP="00D66E9D">
      <w:pPr>
        <w:rPr>
          <w:rFonts w:ascii="Arial" w:hAnsi="Arial" w:cs="Arial"/>
        </w:rPr>
      </w:pPr>
    </w:p>
    <w:p w14:paraId="5FC3AD0A" w14:textId="285EB35E" w:rsidR="00EE1045" w:rsidRPr="00CC48AB" w:rsidRDefault="00A85878" w:rsidP="00E55A4E">
      <w:pPr>
        <w:widowControl w:val="0"/>
        <w:tabs>
          <w:tab w:val="left" w:pos="1940"/>
        </w:tabs>
        <w:spacing w:line="276" w:lineRule="auto"/>
        <w:jc w:val="both"/>
        <w:rPr>
          <w:rFonts w:ascii="Arial" w:eastAsia="Liebherr Head Office" w:hAnsi="Arial" w:cs="Arial"/>
          <w:b/>
          <w:bCs/>
          <w:color w:val="000000" w:themeColor="text1"/>
          <w:sz w:val="22"/>
          <w:szCs w:val="22"/>
          <w:lang w:val="en-US"/>
        </w:rPr>
      </w:pPr>
      <w:r>
        <w:rPr>
          <w:rFonts w:ascii="Arial" w:eastAsia="Liebherr Head Office" w:hAnsi="Arial" w:cs="Arial"/>
          <w:b/>
          <w:bCs/>
          <w:color w:val="000000" w:themeColor="text1"/>
          <w:sz w:val="22"/>
          <w:szCs w:val="22"/>
          <w:lang w:val="en-GB"/>
        </w:rPr>
        <w:t xml:space="preserve">Ochsenhausen (Deutschland), </w:t>
      </w:r>
      <w:r w:rsidR="00CC48AB">
        <w:rPr>
          <w:rFonts w:ascii="Arial" w:eastAsia="Liebherr Head Office" w:hAnsi="Arial" w:cs="Arial"/>
          <w:b/>
          <w:bCs/>
          <w:color w:val="000000" w:themeColor="text1"/>
          <w:sz w:val="22"/>
          <w:szCs w:val="22"/>
          <w:lang w:val="en-GB"/>
        </w:rPr>
        <w:t>29. November</w:t>
      </w:r>
      <w:r>
        <w:rPr>
          <w:rFonts w:ascii="Arial" w:eastAsia="Liebherr Head Office" w:hAnsi="Arial" w:cs="Arial"/>
          <w:b/>
          <w:bCs/>
          <w:color w:val="000000" w:themeColor="text1"/>
          <w:sz w:val="22"/>
          <w:szCs w:val="22"/>
          <w:lang w:val="en-GB"/>
        </w:rPr>
        <w:t xml:space="preserve"> 2023 – Liebherr-Hausgeräte GmbH is taking the service life of its high-quality appliances one step further for its customers. Now, the spare parts availability will be extended from the current 10 years to 15 years from the end of production of the respective model. This applies to all functional parts and parts of the equipment that can be stored. Retrospectively, Liebherr-Hausgeräte also guarantees this service level for all appliances that have been produced since 1.1.2021. </w:t>
      </w:r>
    </w:p>
    <w:p w14:paraId="4C76ABA7" w14:textId="77777777" w:rsidR="00EE1045" w:rsidRPr="00CC48AB" w:rsidRDefault="00EE1045" w:rsidP="00E55A4E">
      <w:pPr>
        <w:widowControl w:val="0"/>
        <w:tabs>
          <w:tab w:val="left" w:pos="1940"/>
        </w:tabs>
        <w:spacing w:line="276" w:lineRule="auto"/>
        <w:jc w:val="both"/>
        <w:rPr>
          <w:rFonts w:ascii="Arial" w:eastAsia="Liebherr Head Office" w:hAnsi="Arial" w:cs="Arial"/>
          <w:b/>
          <w:bCs/>
          <w:color w:val="000000" w:themeColor="text1"/>
          <w:sz w:val="22"/>
          <w:szCs w:val="22"/>
          <w:lang w:val="en-US"/>
        </w:rPr>
      </w:pPr>
    </w:p>
    <w:p w14:paraId="3C5C21AE" w14:textId="01E0EBE7" w:rsidR="00E470E4" w:rsidRPr="00CC48AB" w:rsidRDefault="00E470E4" w:rsidP="00A82B82">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“We offer our private and commercial customers this commitment to further bolster our promise of high quality”, explains Steffen Nagel, Managing Director Sales &amp; Marketing, Liebherr-Hausgeräte GmbH. “By extending the spare parts availability to 15 years, we want to further strengthen not only our customer-oriented service, but also the longevity and resource efficiency of our products.”</w:t>
      </w:r>
    </w:p>
    <w:p w14:paraId="5EACD60D" w14:textId="77777777" w:rsidR="006217F0" w:rsidRPr="00CC48AB" w:rsidRDefault="006217F0" w:rsidP="00A82B82">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293C84FA" w14:textId="77777777" w:rsidR="006217F0" w:rsidRPr="00CC48AB" w:rsidRDefault="006217F0" w:rsidP="006217F0">
      <w:pPr>
        <w:widowControl w:val="0"/>
        <w:tabs>
          <w:tab w:val="left" w:pos="1940"/>
        </w:tabs>
        <w:spacing w:line="276" w:lineRule="auto"/>
        <w:jc w:val="both"/>
        <w:rPr>
          <w:rFonts w:ascii="Arial" w:eastAsia="Liebherr Head Office" w:hAnsi="Arial" w:cs="Arial"/>
          <w:b/>
          <w:bCs/>
          <w:color w:val="000000" w:themeColor="text1"/>
          <w:sz w:val="22"/>
          <w:szCs w:val="22"/>
          <w:lang w:val="en-US"/>
        </w:rPr>
      </w:pPr>
      <w:r>
        <w:rPr>
          <w:rFonts w:ascii="Arial" w:eastAsia="Liebherr Head Office" w:hAnsi="Arial" w:cs="Arial"/>
          <w:b/>
          <w:bCs/>
          <w:color w:val="000000" w:themeColor="text1"/>
          <w:sz w:val="22"/>
          <w:szCs w:val="22"/>
          <w:lang w:val="en-GB"/>
        </w:rPr>
        <w:t>Long service life and easy repairs for improved sustainability</w:t>
      </w:r>
    </w:p>
    <w:p w14:paraId="11C63AFF" w14:textId="77777777" w:rsidR="006217F0" w:rsidRPr="00CC48AB" w:rsidRDefault="006217F0" w:rsidP="006217F0">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3DD82CD4" w14:textId="50280616" w:rsidR="006217F0" w:rsidRPr="00CC48AB" w:rsidRDefault="006217F0" w:rsidP="00A82B82">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The specialist in refrigeration and freezing aims to minimise the environmental impact of its high-quality products throughout their entire life cycle. Because fridges and freezers are in use around the clock, the biggest lever lies in their use phase. That is why Liebherr not only ensures the continuous improvement of the energy efficiency of its already high-quality products, saving electricity and conserving resources, it also ensures maximum service life and easy repairs, supported by fast and effective customer service.</w:t>
      </w:r>
    </w:p>
    <w:p w14:paraId="4299716D" w14:textId="77777777" w:rsidR="00CE4E90" w:rsidRPr="00CC48AB" w:rsidRDefault="00CE4E90" w:rsidP="00EE1045">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705BE261" w14:textId="65FDF35E" w:rsidR="00CD487E" w:rsidRPr="00CC48AB" w:rsidRDefault="005641BC" w:rsidP="00EE1045">
      <w:pPr>
        <w:widowControl w:val="0"/>
        <w:tabs>
          <w:tab w:val="left" w:pos="1940"/>
        </w:tabs>
        <w:spacing w:line="276" w:lineRule="auto"/>
        <w:jc w:val="both"/>
        <w:rPr>
          <w:rFonts w:ascii="Arial" w:eastAsia="Liebherr Head Office" w:hAnsi="Arial" w:cs="Arial"/>
          <w:b/>
          <w:bCs/>
          <w:color w:val="000000" w:themeColor="text1"/>
          <w:sz w:val="22"/>
          <w:szCs w:val="22"/>
          <w:lang w:val="en-US"/>
        </w:rPr>
      </w:pPr>
      <w:r>
        <w:rPr>
          <w:rFonts w:ascii="Arial" w:eastAsia="Liebherr Head Office" w:hAnsi="Arial" w:cs="Arial"/>
          <w:b/>
          <w:bCs/>
          <w:color w:val="000000" w:themeColor="text1"/>
          <w:sz w:val="22"/>
          <w:szCs w:val="22"/>
          <w:lang w:val="en-GB"/>
        </w:rPr>
        <w:t>Seamless customer service for high customer satisfaction</w:t>
      </w:r>
    </w:p>
    <w:p w14:paraId="3F604743" w14:textId="77777777" w:rsidR="00CD487E" w:rsidRPr="00CC48AB" w:rsidRDefault="00CD487E" w:rsidP="00CD487E">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1F3A64D7" w14:textId="19A3E692" w:rsidR="00D546F9" w:rsidRPr="00CC48AB" w:rsidRDefault="00D54BCE" w:rsidP="00CE4E90">
      <w:pPr>
        <w:widowControl w:val="0"/>
        <w:tabs>
          <w:tab w:val="left" w:pos="1940"/>
        </w:tabs>
        <w:spacing w:line="276" w:lineRule="auto"/>
        <w:jc w:val="both"/>
        <w:rPr>
          <w:rFonts w:ascii="Arial" w:eastAsia="Liebherr Head Office" w:hAnsi="Arial" w:cs="Arial"/>
          <w:sz w:val="22"/>
          <w:szCs w:val="22"/>
          <w:lang w:val="en-US"/>
        </w:rPr>
      </w:pPr>
      <w:r>
        <w:rPr>
          <w:rFonts w:ascii="Arial" w:eastAsia="Liebherr Head Office" w:hAnsi="Arial" w:cs="Arial"/>
          <w:sz w:val="22"/>
          <w:szCs w:val="22"/>
          <w:lang w:val="en-GB"/>
        </w:rPr>
        <w:t xml:space="preserve">If an appliance has a defect, it is important to us to rectify it smoothly, quickly and effectively for consumers. In most cases, a repair is more resource-efficient than procuring a new appliance. For this purpose, </w:t>
      </w:r>
      <w:r>
        <w:rPr>
          <w:rFonts w:ascii="Arial" w:eastAsia="Liebherr Head Office" w:hAnsi="Arial" w:cs="Arial"/>
          <w:color w:val="000000" w:themeColor="text1"/>
          <w:sz w:val="22"/>
          <w:szCs w:val="22"/>
          <w:lang w:val="en-GB"/>
        </w:rPr>
        <w:t xml:space="preserve">original spare parts are constantly available for the uniquely wide range of the fridges and freezers offered by the specialist manufacturer. In addition, Liebherr’s worldwide and close-knit service network of </w:t>
      </w:r>
      <w:r>
        <w:rPr>
          <w:rFonts w:ascii="Arial" w:eastAsia="Liebherr Head Office" w:hAnsi="Arial" w:cs="Arial"/>
          <w:sz w:val="22"/>
          <w:szCs w:val="22"/>
          <w:lang w:val="en-GB"/>
        </w:rPr>
        <w:t>authorised partner companies plays an important role. They can react quickly to resolve the defect: about 90</w:t>
      </w:r>
      <w:r>
        <w:rPr>
          <w:rFonts w:ascii="Arial" w:eastAsia="Liebherr Head Office" w:hAnsi="Arial" w:cs="Arial"/>
          <w:color w:val="FF0000"/>
          <w:sz w:val="22"/>
          <w:szCs w:val="22"/>
          <w:lang w:val="en-GB"/>
        </w:rPr>
        <w:t xml:space="preserve"> </w:t>
      </w:r>
      <w:r>
        <w:rPr>
          <w:rFonts w:ascii="Arial" w:eastAsia="Liebherr Head Office" w:hAnsi="Arial" w:cs="Arial"/>
          <w:sz w:val="22"/>
          <w:szCs w:val="22"/>
          <w:lang w:val="en-GB"/>
        </w:rPr>
        <w:t>percent of cases are resolved on the first visit by the service employee, or often before a visit is even required. Regular and frequent training for service personnel also supports the fast, expert-led solutions.</w:t>
      </w:r>
    </w:p>
    <w:p w14:paraId="7EF82D2A" w14:textId="77777777" w:rsidR="00D546F9" w:rsidRPr="00CC48AB" w:rsidRDefault="00D546F9" w:rsidP="00CE4E90">
      <w:pPr>
        <w:widowControl w:val="0"/>
        <w:tabs>
          <w:tab w:val="left" w:pos="1940"/>
        </w:tabs>
        <w:spacing w:line="276" w:lineRule="auto"/>
        <w:jc w:val="both"/>
        <w:rPr>
          <w:rFonts w:ascii="Arial" w:eastAsia="Liebherr Head Office" w:hAnsi="Arial" w:cs="Arial"/>
          <w:color w:val="000000" w:themeColor="text1"/>
          <w:sz w:val="22"/>
          <w:szCs w:val="22"/>
          <w:lang w:val="en-US"/>
        </w:rPr>
      </w:pPr>
    </w:p>
    <w:p w14:paraId="708DBF12" w14:textId="654296DC" w:rsidR="00CB0518" w:rsidRPr="00CC48AB" w:rsidRDefault="00CB0518" w:rsidP="00CB0518">
      <w:pPr>
        <w:widowControl w:val="0"/>
        <w:tabs>
          <w:tab w:val="left" w:pos="1940"/>
        </w:tabs>
        <w:spacing w:line="276" w:lineRule="auto"/>
        <w:jc w:val="both"/>
        <w:rPr>
          <w:rFonts w:ascii="Arial" w:eastAsia="Liebherr Head Office" w:hAnsi="Arial" w:cs="Arial"/>
          <w:color w:val="000000" w:themeColor="text1"/>
          <w:sz w:val="22"/>
          <w:szCs w:val="22"/>
          <w:lang w:val="en-US"/>
        </w:rPr>
      </w:pPr>
      <w:r>
        <w:rPr>
          <w:rFonts w:ascii="Arial" w:eastAsia="Liebherr Head Office" w:hAnsi="Arial" w:cs="Arial"/>
          <w:color w:val="000000" w:themeColor="text1"/>
          <w:sz w:val="22"/>
          <w:szCs w:val="22"/>
          <w:lang w:val="en-GB"/>
        </w:rPr>
        <w:t xml:space="preserve">The new extended availability regulation applies to all Liebherr-Hausgeräte spare parts warehouses worldwide, with the exception of the Indian market. </w:t>
      </w:r>
    </w:p>
    <w:p w14:paraId="0C81F481" w14:textId="77777777" w:rsidR="00CB0518" w:rsidRPr="00CC48AB" w:rsidRDefault="00CB0518" w:rsidP="00E55A4E">
      <w:pPr>
        <w:widowControl w:val="0"/>
        <w:tabs>
          <w:tab w:val="left" w:pos="1940"/>
        </w:tabs>
        <w:spacing w:line="276" w:lineRule="auto"/>
        <w:jc w:val="both"/>
        <w:rPr>
          <w:rFonts w:ascii="Arial" w:eastAsia="Liebherr Head Office" w:hAnsi="Arial" w:cs="Arial"/>
          <w:b/>
          <w:bCs/>
          <w:color w:val="000000" w:themeColor="text1"/>
          <w:sz w:val="22"/>
          <w:szCs w:val="22"/>
          <w:lang w:val="en-US"/>
        </w:rPr>
      </w:pPr>
    </w:p>
    <w:p w14:paraId="14DCDD9E" w14:textId="1AC0D310" w:rsidR="002F448A" w:rsidRPr="00CC48AB" w:rsidRDefault="00681AB4" w:rsidP="00C07992">
      <w:pPr>
        <w:widowControl w:val="0"/>
        <w:tabs>
          <w:tab w:val="left" w:pos="1940"/>
        </w:tabs>
        <w:spacing w:line="276" w:lineRule="auto"/>
        <w:jc w:val="both"/>
        <w:rPr>
          <w:rFonts w:ascii="Arial" w:hAnsi="Arial" w:cs="Arial"/>
          <w:bCs/>
          <w:color w:val="000000" w:themeColor="text1"/>
          <w:sz w:val="22"/>
          <w:szCs w:val="22"/>
          <w:lang w:val="en-US"/>
        </w:rPr>
      </w:pPr>
      <w:r>
        <w:rPr>
          <w:rFonts w:ascii="Arial" w:hAnsi="Arial" w:cs="Arial"/>
          <w:color w:val="000000" w:themeColor="text1"/>
          <w:sz w:val="22"/>
          <w:szCs w:val="22"/>
          <w:lang w:val="en-GB"/>
        </w:rPr>
        <w:t xml:space="preserve">Find out more about Liebherr Service at </w:t>
      </w:r>
      <w:r w:rsidRPr="00CC48AB">
        <w:rPr>
          <w:rFonts w:ascii="Arial" w:hAnsi="Arial" w:cs="Arial"/>
          <w:sz w:val="22"/>
          <w:szCs w:val="22"/>
          <w:lang w:val="en-GB"/>
        </w:rPr>
        <w:t>home.liebherr.com</w:t>
      </w:r>
      <w:r>
        <w:rPr>
          <w:rFonts w:ascii="Arial" w:hAnsi="Arial" w:cs="Arial"/>
          <w:color w:val="000000" w:themeColor="text1"/>
          <w:sz w:val="22"/>
          <w:szCs w:val="22"/>
          <w:lang w:val="en-GB"/>
        </w:rPr>
        <w:t>.</w:t>
      </w:r>
    </w:p>
    <w:p w14:paraId="782EBA5B" w14:textId="1790BA2B" w:rsidR="008A4C39" w:rsidRPr="00CC48AB" w:rsidRDefault="008A4C39" w:rsidP="002F448A">
      <w:pPr>
        <w:widowControl w:val="0"/>
        <w:tabs>
          <w:tab w:val="left" w:pos="1940"/>
        </w:tabs>
        <w:spacing w:line="276" w:lineRule="auto"/>
        <w:jc w:val="both"/>
        <w:rPr>
          <w:rFonts w:ascii="Arial" w:hAnsi="Arial" w:cs="Arial"/>
          <w:bCs/>
          <w:color w:val="000000" w:themeColor="text1"/>
          <w:lang w:val="en-US"/>
        </w:rPr>
      </w:pPr>
    </w:p>
    <w:p w14:paraId="2642CC87" w14:textId="77777777" w:rsidR="00B35686" w:rsidRPr="00CC48AB" w:rsidRDefault="00B35686" w:rsidP="002F448A">
      <w:pPr>
        <w:widowControl w:val="0"/>
        <w:tabs>
          <w:tab w:val="left" w:pos="1940"/>
        </w:tabs>
        <w:spacing w:line="276" w:lineRule="auto"/>
        <w:jc w:val="both"/>
        <w:rPr>
          <w:rFonts w:ascii="Arial" w:hAnsi="Arial" w:cs="Arial"/>
          <w:bCs/>
          <w:color w:val="000000" w:themeColor="text1"/>
          <w:lang w:val="en-US"/>
        </w:rPr>
      </w:pPr>
    </w:p>
    <w:p w14:paraId="33B02B99" w14:textId="77777777" w:rsidR="00C83777" w:rsidRPr="00CC48AB" w:rsidRDefault="00C83777" w:rsidP="00C83777">
      <w:pPr>
        <w:widowControl w:val="0"/>
        <w:tabs>
          <w:tab w:val="left" w:pos="1940"/>
        </w:tabs>
        <w:spacing w:line="276" w:lineRule="auto"/>
        <w:jc w:val="both"/>
        <w:rPr>
          <w:rFonts w:ascii="Arial" w:hAnsi="Arial" w:cs="Arial"/>
          <w:sz w:val="20"/>
          <w:szCs w:val="20"/>
          <w:shd w:val="clear" w:color="auto" w:fill="FFFFFF"/>
          <w:lang w:val="en-US"/>
        </w:rPr>
      </w:pPr>
      <w:r>
        <w:rPr>
          <w:rFonts w:ascii="Arial" w:hAnsi="Arial" w:cs="Arial"/>
          <w:b/>
          <w:bCs/>
          <w:color w:val="000000" w:themeColor="text1"/>
          <w:sz w:val="20"/>
          <w:szCs w:val="20"/>
          <w:shd w:val="clear" w:color="auto" w:fill="FFFFFF"/>
          <w:lang w:val="en-GB"/>
        </w:rPr>
        <w:t xml:space="preserve">About Liebherr-Hausgeräte </w:t>
      </w:r>
      <w:r>
        <w:rPr>
          <w:rFonts w:ascii="Arial" w:hAnsi="Arial" w:cs="Arial"/>
          <w:b/>
          <w:bCs/>
          <w:sz w:val="20"/>
          <w:szCs w:val="20"/>
          <w:shd w:val="clear" w:color="auto" w:fill="FFFFFF"/>
          <w:lang w:val="en-GB"/>
        </w:rPr>
        <w:t>GmbH</w:t>
      </w:r>
    </w:p>
    <w:p w14:paraId="08854DD9" w14:textId="77777777" w:rsidR="00C83777" w:rsidRPr="00CC48AB" w:rsidRDefault="00C83777" w:rsidP="00C83777">
      <w:pPr>
        <w:widowControl w:val="0"/>
        <w:tabs>
          <w:tab w:val="left" w:pos="1940"/>
        </w:tabs>
        <w:spacing w:line="276" w:lineRule="auto"/>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shd w:val="clear" w:color="auto" w:fill="FFFFFF"/>
          <w:lang w:val="en-GB"/>
        </w:rPr>
        <w:t>Liebherr-Hausgeräte GmbH is one of eleven divisional controlling companies of the Liebherr Group. The Domestic Appliances division employs more than 6,200 staff and develops and produces a wide range of high-quality refrigerators and freezers for the domestic and professional sectors at its headquarters in Ochsenhausen (Germany) and in Lienz (Austria), Marica (Bulgaria), Kluang (Malaysia) and Aurangabad (India).</w:t>
      </w:r>
    </w:p>
    <w:p w14:paraId="7D083952" w14:textId="77777777" w:rsidR="0050494C" w:rsidRPr="00CC48AB" w:rsidRDefault="0050494C" w:rsidP="00C83777">
      <w:pPr>
        <w:widowControl w:val="0"/>
        <w:tabs>
          <w:tab w:val="left" w:pos="1940"/>
        </w:tabs>
        <w:spacing w:line="276" w:lineRule="auto"/>
        <w:jc w:val="both"/>
        <w:rPr>
          <w:rFonts w:ascii="Arial" w:hAnsi="Arial" w:cs="Arial"/>
          <w:color w:val="000000" w:themeColor="text1"/>
          <w:sz w:val="20"/>
          <w:szCs w:val="20"/>
          <w:shd w:val="clear" w:color="auto" w:fill="FFFFFF"/>
          <w:lang w:val="en-US"/>
        </w:rPr>
      </w:pPr>
    </w:p>
    <w:p w14:paraId="3F8C0789" w14:textId="77777777" w:rsidR="00C83777" w:rsidRPr="00CC48AB" w:rsidRDefault="00C83777" w:rsidP="00C83777">
      <w:pPr>
        <w:widowControl w:val="0"/>
        <w:tabs>
          <w:tab w:val="left" w:pos="1940"/>
        </w:tabs>
        <w:spacing w:line="276" w:lineRule="auto"/>
        <w:jc w:val="both"/>
        <w:rPr>
          <w:rFonts w:ascii="Arial" w:hAnsi="Arial" w:cs="Arial"/>
          <w:b/>
          <w:bCs/>
          <w:color w:val="000000" w:themeColor="text1"/>
          <w:sz w:val="20"/>
          <w:szCs w:val="20"/>
          <w:shd w:val="clear" w:color="auto" w:fill="FFFFFF"/>
          <w:lang w:val="en-US"/>
        </w:rPr>
      </w:pPr>
      <w:r>
        <w:rPr>
          <w:rFonts w:ascii="Arial" w:hAnsi="Arial" w:cs="Arial"/>
          <w:b/>
          <w:bCs/>
          <w:color w:val="000000" w:themeColor="text1"/>
          <w:sz w:val="20"/>
          <w:szCs w:val="20"/>
          <w:shd w:val="clear" w:color="auto" w:fill="FFFFFF"/>
          <w:lang w:val="en-GB"/>
        </w:rPr>
        <w:t>About the Liebherr Group</w:t>
      </w:r>
    </w:p>
    <w:p w14:paraId="4DAE9646" w14:textId="7379E930" w:rsidR="00F80E39" w:rsidRPr="00CC48AB" w:rsidRDefault="00F80E39">
      <w:pPr>
        <w:widowControl w:val="0"/>
        <w:tabs>
          <w:tab w:val="left" w:pos="1940"/>
        </w:tabs>
        <w:spacing w:line="276" w:lineRule="auto"/>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shd w:val="clear" w:color="auto" w:fill="FFFFFF"/>
          <w:lang w:val="en-GB"/>
        </w:rPr>
        <w:t>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2020, it employed around 48,000 staff and generated a total revenue of over €10.3 billion. Liebherr was founded in 1949 in the southern German town of Kirchdorf an der Iller. Since then, its goal has been to win over its customers with sophisticated solutions and contribute to technological progress.</w:t>
      </w:r>
    </w:p>
    <w:p w14:paraId="6CBBC791" w14:textId="77777777" w:rsidR="00732380" w:rsidRPr="00CC48AB" w:rsidRDefault="00732380" w:rsidP="00732380">
      <w:pPr>
        <w:rPr>
          <w:rFonts w:ascii="Arial" w:hAnsi="Arial" w:cs="Arial"/>
          <w:sz w:val="20"/>
          <w:szCs w:val="20"/>
          <w:lang w:val="en-US"/>
        </w:rPr>
      </w:pPr>
    </w:p>
    <w:p w14:paraId="57D79DA7" w14:textId="7CFAF8DC" w:rsidR="008819DF" w:rsidRPr="00CC48AB" w:rsidRDefault="008819DF" w:rsidP="008819DF">
      <w:pPr>
        <w:pStyle w:val="StandardWeb"/>
        <w:spacing w:line="276" w:lineRule="auto"/>
        <w:rPr>
          <w:lang w:val="en-US"/>
        </w:rPr>
      </w:pPr>
      <w:r>
        <w:rPr>
          <w:rStyle w:val="Fett"/>
          <w:rFonts w:ascii="Arial" w:hAnsi="Arial" w:cs="Arial"/>
          <w:sz w:val="22"/>
          <w:szCs w:val="22"/>
          <w:lang w:val="en-GB"/>
        </w:rPr>
        <w:t>Contact</w:t>
      </w:r>
      <w:r>
        <w:rPr>
          <w:rStyle w:val="Fett"/>
          <w:rFonts w:ascii="Arial" w:hAnsi="Arial" w:cs="Arial"/>
          <w:b w:val="0"/>
          <w:bCs w:val="0"/>
          <w:sz w:val="22"/>
          <w:szCs w:val="22"/>
          <w:lang w:val="en-GB"/>
        </w:rPr>
        <w:br/>
      </w:r>
      <w:r>
        <w:rPr>
          <w:rFonts w:ascii="Arial" w:hAnsi="Arial" w:cs="Arial"/>
          <w:sz w:val="22"/>
          <w:szCs w:val="22"/>
          <w:lang w:val="en-GB"/>
        </w:rPr>
        <w:t>Maria Mack</w:t>
      </w:r>
      <w:r>
        <w:rPr>
          <w:rFonts w:ascii="Arial" w:hAnsi="Arial" w:cs="Arial"/>
          <w:sz w:val="22"/>
          <w:szCs w:val="22"/>
          <w:lang w:val="en-GB"/>
        </w:rPr>
        <w:br/>
      </w:r>
      <w:r>
        <w:rPr>
          <w:rFonts w:ascii="Arial" w:hAnsi="Arial" w:cs="Arial"/>
          <w:color w:val="000000"/>
          <w:sz w:val="22"/>
          <w:szCs w:val="22"/>
          <w:lang w:val="en-GB"/>
        </w:rPr>
        <w:t>Manager Customer &amp; Trade Relations</w:t>
      </w:r>
      <w:r>
        <w:rPr>
          <w:rFonts w:ascii="Arial" w:hAnsi="Arial" w:cs="Arial"/>
          <w:sz w:val="22"/>
          <w:szCs w:val="22"/>
          <w:lang w:val="en-GB"/>
        </w:rPr>
        <w:br/>
        <w:t>Telephone: +49 151 21418878</w:t>
      </w:r>
      <w:r>
        <w:rPr>
          <w:rFonts w:ascii="Arial" w:hAnsi="Arial" w:cs="Arial"/>
          <w:sz w:val="22"/>
          <w:szCs w:val="22"/>
          <w:lang w:val="en-GB"/>
        </w:rPr>
        <w:br/>
        <w:t xml:space="preserve">Email: maria.mack@liebherr.com </w:t>
      </w:r>
    </w:p>
    <w:p w14:paraId="748C7634" w14:textId="77777777" w:rsidR="001645AE" w:rsidRPr="00CC48AB" w:rsidRDefault="001645AE" w:rsidP="001645AE">
      <w:pPr>
        <w:tabs>
          <w:tab w:val="left" w:pos="2630"/>
        </w:tabs>
        <w:rPr>
          <w:rFonts w:ascii="Arial" w:hAnsi="Arial" w:cs="Arial"/>
          <w:color w:val="000000" w:themeColor="text1"/>
          <w:sz w:val="22"/>
          <w:szCs w:val="22"/>
          <w:lang w:val="en-US"/>
        </w:rPr>
      </w:pPr>
    </w:p>
    <w:p w14:paraId="4B9FB1C9" w14:textId="77777777" w:rsidR="001645AE" w:rsidRPr="00C346AC" w:rsidRDefault="001645AE" w:rsidP="001645AE">
      <w:pPr>
        <w:tabs>
          <w:tab w:val="left" w:pos="2630"/>
        </w:tabs>
        <w:rPr>
          <w:rFonts w:ascii="Arial" w:hAnsi="Arial" w:cs="Arial"/>
          <w:b/>
          <w:color w:val="000000" w:themeColor="text1"/>
          <w:sz w:val="22"/>
          <w:szCs w:val="22"/>
        </w:rPr>
      </w:pPr>
      <w:r w:rsidRPr="00CC48AB">
        <w:rPr>
          <w:rFonts w:ascii="Arial" w:hAnsi="Arial" w:cs="Arial"/>
          <w:b/>
          <w:bCs/>
          <w:color w:val="000000" w:themeColor="text1"/>
          <w:sz w:val="22"/>
          <w:szCs w:val="22"/>
        </w:rPr>
        <w:t>Published by</w:t>
      </w:r>
    </w:p>
    <w:p w14:paraId="48744077" w14:textId="77777777" w:rsidR="001645AE" w:rsidRPr="00C346AC" w:rsidRDefault="001645AE" w:rsidP="001645AE">
      <w:pPr>
        <w:tabs>
          <w:tab w:val="left" w:pos="2630"/>
        </w:tabs>
        <w:rPr>
          <w:rFonts w:ascii="Arial" w:hAnsi="Arial" w:cs="Arial"/>
          <w:color w:val="000000" w:themeColor="text1"/>
          <w:sz w:val="22"/>
          <w:szCs w:val="22"/>
        </w:rPr>
      </w:pPr>
      <w:r w:rsidRPr="00CC48AB">
        <w:rPr>
          <w:rFonts w:ascii="Arial" w:hAnsi="Arial" w:cs="Arial"/>
          <w:color w:val="000000" w:themeColor="text1"/>
          <w:sz w:val="22"/>
          <w:szCs w:val="22"/>
        </w:rPr>
        <w:t xml:space="preserve">Liebherr-Hausgeräte GmbH </w:t>
      </w:r>
    </w:p>
    <w:p w14:paraId="2ED9E3E8" w14:textId="77777777" w:rsidR="001645AE" w:rsidRPr="00C346AC" w:rsidRDefault="001645AE" w:rsidP="001645AE">
      <w:pPr>
        <w:tabs>
          <w:tab w:val="left" w:pos="2630"/>
        </w:tabs>
        <w:rPr>
          <w:rFonts w:ascii="Arial" w:hAnsi="Arial" w:cs="Arial"/>
          <w:color w:val="000000" w:themeColor="text1"/>
          <w:sz w:val="22"/>
          <w:szCs w:val="22"/>
        </w:rPr>
      </w:pPr>
      <w:r w:rsidRPr="00CC48AB">
        <w:rPr>
          <w:rFonts w:ascii="Arial" w:hAnsi="Arial" w:cs="Arial"/>
          <w:color w:val="000000" w:themeColor="text1"/>
          <w:sz w:val="22"/>
          <w:szCs w:val="22"/>
        </w:rPr>
        <w:t>Ochsenhausen, Germany</w:t>
      </w:r>
    </w:p>
    <w:p w14:paraId="7F4A94AF" w14:textId="78090A7A" w:rsidR="001645AE" w:rsidRPr="00C346AC" w:rsidRDefault="001645AE" w:rsidP="001645AE">
      <w:pPr>
        <w:tabs>
          <w:tab w:val="left" w:pos="2630"/>
        </w:tabs>
        <w:rPr>
          <w:rFonts w:ascii="Arial" w:hAnsi="Arial" w:cs="Arial"/>
          <w:color w:val="000000" w:themeColor="text1"/>
          <w:sz w:val="22"/>
          <w:szCs w:val="22"/>
        </w:rPr>
      </w:pPr>
      <w:r>
        <w:rPr>
          <w:rFonts w:ascii="Arial" w:hAnsi="Arial" w:cs="Arial"/>
          <w:color w:val="000000" w:themeColor="text1"/>
          <w:sz w:val="22"/>
          <w:szCs w:val="22"/>
          <w:lang w:val="en-GB"/>
        </w:rPr>
        <w:t>home.liebherr.com</w:t>
      </w:r>
    </w:p>
    <w:sectPr w:rsidR="001645AE" w:rsidRPr="00C346AC" w:rsidSect="00FF0E82">
      <w:type w:val="continuous"/>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3F42" w14:textId="77777777" w:rsidR="00F20B2B" w:rsidRDefault="00F20B2B" w:rsidP="007C130A">
      <w:r>
        <w:separator/>
      </w:r>
    </w:p>
  </w:endnote>
  <w:endnote w:type="continuationSeparator" w:id="0">
    <w:p w14:paraId="7B692AB5" w14:textId="77777777" w:rsidR="00F20B2B" w:rsidRDefault="00F20B2B" w:rsidP="007C130A">
      <w:r>
        <w:continuationSeparator/>
      </w:r>
    </w:p>
  </w:endnote>
  <w:endnote w:type="continuationNotice" w:id="1">
    <w:p w14:paraId="4C5D4C7A" w14:textId="77777777" w:rsidR="00F20B2B" w:rsidRDefault="00F2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ebherr Head Office">
    <w:panose1 w:val="020B0504030000000000"/>
    <w:charset w:val="00"/>
    <w:family w:val="swiss"/>
    <w:pitch w:val="variable"/>
    <w:sig w:usb0="00000207" w:usb1="00000001" w:usb2="00000000" w:usb3="00000000" w:csb0="00000097"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F76" w14:textId="77777777" w:rsidR="007C130A" w:rsidRDefault="007C130A" w:rsidP="007C130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6D5C" w14:textId="77777777" w:rsidR="00F20B2B" w:rsidRDefault="00F20B2B" w:rsidP="007C130A">
      <w:r>
        <w:separator/>
      </w:r>
    </w:p>
  </w:footnote>
  <w:footnote w:type="continuationSeparator" w:id="0">
    <w:p w14:paraId="3E4D011A" w14:textId="77777777" w:rsidR="00F20B2B" w:rsidRDefault="00F20B2B" w:rsidP="007C130A">
      <w:r>
        <w:continuationSeparator/>
      </w:r>
    </w:p>
  </w:footnote>
  <w:footnote w:type="continuationNotice" w:id="1">
    <w:p w14:paraId="6EBCF992" w14:textId="77777777" w:rsidR="00F20B2B" w:rsidRDefault="00F20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6C90" w14:textId="2E58DF22" w:rsidR="00742811" w:rsidRDefault="00742811" w:rsidP="00C15334">
    <w:pPr>
      <w:pStyle w:val="Kopfzeile"/>
      <w:jc w:val="right"/>
    </w:pPr>
    <w:r>
      <w:rPr>
        <w:noProof/>
        <w:lang w:val="en-GB"/>
      </w:rPr>
      <w:drawing>
        <wp:inline distT="0" distB="0" distL="0" distR="0" wp14:anchorId="5C575B34" wp14:editId="2274F318">
          <wp:extent cx="1749600" cy="21600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_Brand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600"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D3"/>
    <w:multiLevelType w:val="multilevel"/>
    <w:tmpl w:val="C01C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192B"/>
    <w:multiLevelType w:val="hybridMultilevel"/>
    <w:tmpl w:val="F1D64714"/>
    <w:lvl w:ilvl="0" w:tplc="B43CF84A">
      <w:numFmt w:val="bullet"/>
      <w:lvlText w:val="-"/>
      <w:lvlJc w:val="left"/>
      <w:pPr>
        <w:ind w:left="720" w:hanging="360"/>
      </w:pPr>
      <w:rPr>
        <w:rFonts w:ascii="Liebherr Text Office" w:eastAsiaTheme="minorHAnsi" w:hAnsi="Liebherr Text Offic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566F4"/>
    <w:multiLevelType w:val="hybridMultilevel"/>
    <w:tmpl w:val="B232D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4A02F4"/>
    <w:multiLevelType w:val="hybridMultilevel"/>
    <w:tmpl w:val="1210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2D74D4"/>
    <w:multiLevelType w:val="hybridMultilevel"/>
    <w:tmpl w:val="6F046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5D304C"/>
    <w:multiLevelType w:val="multilevel"/>
    <w:tmpl w:val="37D6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2496A"/>
    <w:multiLevelType w:val="multilevel"/>
    <w:tmpl w:val="48DE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43940"/>
    <w:multiLevelType w:val="hybridMultilevel"/>
    <w:tmpl w:val="40BE4C06"/>
    <w:lvl w:ilvl="0" w:tplc="2E5AB8BA">
      <w:start w:val="43"/>
      <w:numFmt w:val="bullet"/>
      <w:lvlText w:val="-"/>
      <w:lvlJc w:val="left"/>
      <w:pPr>
        <w:ind w:left="720" w:hanging="360"/>
      </w:pPr>
      <w:rPr>
        <w:rFonts w:ascii="Liebherr Head Office" w:eastAsia="Times New Roman" w:hAnsi="Liebherr Head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D57E34"/>
    <w:multiLevelType w:val="multilevel"/>
    <w:tmpl w:val="DA30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344603"/>
    <w:multiLevelType w:val="hybridMultilevel"/>
    <w:tmpl w:val="9BF8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313068">
    <w:abstractNumId w:val="1"/>
  </w:num>
  <w:num w:numId="2" w16cid:durableId="1434740052">
    <w:abstractNumId w:val="0"/>
  </w:num>
  <w:num w:numId="3" w16cid:durableId="491600865">
    <w:abstractNumId w:val="6"/>
  </w:num>
  <w:num w:numId="4" w16cid:durableId="1912427554">
    <w:abstractNumId w:val="7"/>
  </w:num>
  <w:num w:numId="5" w16cid:durableId="1190921964">
    <w:abstractNumId w:val="9"/>
  </w:num>
  <w:num w:numId="6" w16cid:durableId="1629431182">
    <w:abstractNumId w:val="3"/>
  </w:num>
  <w:num w:numId="7" w16cid:durableId="1265991472">
    <w:abstractNumId w:val="2"/>
  </w:num>
  <w:num w:numId="8" w16cid:durableId="1049452855">
    <w:abstractNumId w:val="4"/>
  </w:num>
  <w:num w:numId="9" w16cid:durableId="1991858361">
    <w:abstractNumId w:val="8"/>
  </w:num>
  <w:num w:numId="10" w16cid:durableId="587663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9D"/>
    <w:rsid w:val="000111EF"/>
    <w:rsid w:val="0001245B"/>
    <w:rsid w:val="00013E18"/>
    <w:rsid w:val="00022D01"/>
    <w:rsid w:val="00027092"/>
    <w:rsid w:val="0002754F"/>
    <w:rsid w:val="00032694"/>
    <w:rsid w:val="00032DB8"/>
    <w:rsid w:val="000338F7"/>
    <w:rsid w:val="00036948"/>
    <w:rsid w:val="00037479"/>
    <w:rsid w:val="00037BCE"/>
    <w:rsid w:val="00042766"/>
    <w:rsid w:val="00050AEF"/>
    <w:rsid w:val="00053898"/>
    <w:rsid w:val="00054488"/>
    <w:rsid w:val="000550D6"/>
    <w:rsid w:val="00070371"/>
    <w:rsid w:val="00070B46"/>
    <w:rsid w:val="00072CE8"/>
    <w:rsid w:val="00074BE8"/>
    <w:rsid w:val="000750EF"/>
    <w:rsid w:val="000816C6"/>
    <w:rsid w:val="000846D8"/>
    <w:rsid w:val="00091047"/>
    <w:rsid w:val="000A0230"/>
    <w:rsid w:val="000A3BE7"/>
    <w:rsid w:val="000A40E7"/>
    <w:rsid w:val="000B3867"/>
    <w:rsid w:val="000B46DF"/>
    <w:rsid w:val="000B4FDB"/>
    <w:rsid w:val="000C07F0"/>
    <w:rsid w:val="000C4C32"/>
    <w:rsid w:val="000C5F11"/>
    <w:rsid w:val="000C7B80"/>
    <w:rsid w:val="000D561A"/>
    <w:rsid w:val="000E5D8D"/>
    <w:rsid w:val="00103D83"/>
    <w:rsid w:val="00110935"/>
    <w:rsid w:val="00112AA5"/>
    <w:rsid w:val="00113613"/>
    <w:rsid w:val="00115D7E"/>
    <w:rsid w:val="00141EEB"/>
    <w:rsid w:val="00146604"/>
    <w:rsid w:val="00151E71"/>
    <w:rsid w:val="00157655"/>
    <w:rsid w:val="001621C6"/>
    <w:rsid w:val="001645AE"/>
    <w:rsid w:val="00164821"/>
    <w:rsid w:val="00165F02"/>
    <w:rsid w:val="00171C2B"/>
    <w:rsid w:val="001917FD"/>
    <w:rsid w:val="00193DFE"/>
    <w:rsid w:val="00194956"/>
    <w:rsid w:val="0019780A"/>
    <w:rsid w:val="001A2AFF"/>
    <w:rsid w:val="001A63BD"/>
    <w:rsid w:val="001B235C"/>
    <w:rsid w:val="001B324D"/>
    <w:rsid w:val="001C5409"/>
    <w:rsid w:val="001D49BD"/>
    <w:rsid w:val="001D6DB3"/>
    <w:rsid w:val="001D75AA"/>
    <w:rsid w:val="001E1F48"/>
    <w:rsid w:val="001E236A"/>
    <w:rsid w:val="001E42D3"/>
    <w:rsid w:val="001F2DC0"/>
    <w:rsid w:val="001F532F"/>
    <w:rsid w:val="001F612A"/>
    <w:rsid w:val="0020526D"/>
    <w:rsid w:val="00205881"/>
    <w:rsid w:val="00206DA6"/>
    <w:rsid w:val="00210036"/>
    <w:rsid w:val="00210694"/>
    <w:rsid w:val="0022040F"/>
    <w:rsid w:val="00222723"/>
    <w:rsid w:val="00226397"/>
    <w:rsid w:val="002310E8"/>
    <w:rsid w:val="00235FBA"/>
    <w:rsid w:val="002427F3"/>
    <w:rsid w:val="0024516C"/>
    <w:rsid w:val="002510B4"/>
    <w:rsid w:val="00252EE2"/>
    <w:rsid w:val="0026525D"/>
    <w:rsid w:val="002858F7"/>
    <w:rsid w:val="0028613F"/>
    <w:rsid w:val="00291FF8"/>
    <w:rsid w:val="0029278D"/>
    <w:rsid w:val="002A012F"/>
    <w:rsid w:val="002A081F"/>
    <w:rsid w:val="002A35B5"/>
    <w:rsid w:val="002A6E2F"/>
    <w:rsid w:val="002B3F85"/>
    <w:rsid w:val="002B4AD8"/>
    <w:rsid w:val="002C25B1"/>
    <w:rsid w:val="002C4045"/>
    <w:rsid w:val="002C61A3"/>
    <w:rsid w:val="002C79BF"/>
    <w:rsid w:val="002D2A65"/>
    <w:rsid w:val="002D438C"/>
    <w:rsid w:val="002E21B6"/>
    <w:rsid w:val="002E57ED"/>
    <w:rsid w:val="002F280A"/>
    <w:rsid w:val="002F448A"/>
    <w:rsid w:val="00303466"/>
    <w:rsid w:val="00307B1C"/>
    <w:rsid w:val="003138E4"/>
    <w:rsid w:val="00317DE5"/>
    <w:rsid w:val="00317FE2"/>
    <w:rsid w:val="00320BF0"/>
    <w:rsid w:val="003215B9"/>
    <w:rsid w:val="0032317B"/>
    <w:rsid w:val="00324D3A"/>
    <w:rsid w:val="0032678F"/>
    <w:rsid w:val="003427B6"/>
    <w:rsid w:val="003471AC"/>
    <w:rsid w:val="003472AB"/>
    <w:rsid w:val="0035002E"/>
    <w:rsid w:val="00351762"/>
    <w:rsid w:val="00354938"/>
    <w:rsid w:val="003664DA"/>
    <w:rsid w:val="00366A65"/>
    <w:rsid w:val="00366E62"/>
    <w:rsid w:val="00367E5B"/>
    <w:rsid w:val="00371C62"/>
    <w:rsid w:val="00371F41"/>
    <w:rsid w:val="00372622"/>
    <w:rsid w:val="00375809"/>
    <w:rsid w:val="00380E22"/>
    <w:rsid w:val="003817F4"/>
    <w:rsid w:val="0038513F"/>
    <w:rsid w:val="00386AF2"/>
    <w:rsid w:val="003A4A9C"/>
    <w:rsid w:val="003A4CD5"/>
    <w:rsid w:val="003A5304"/>
    <w:rsid w:val="003A65D0"/>
    <w:rsid w:val="003A7785"/>
    <w:rsid w:val="003A7DA2"/>
    <w:rsid w:val="003B51C1"/>
    <w:rsid w:val="003B6BAA"/>
    <w:rsid w:val="003B79CC"/>
    <w:rsid w:val="003C08B5"/>
    <w:rsid w:val="003D2C70"/>
    <w:rsid w:val="003D4FB3"/>
    <w:rsid w:val="003E06B6"/>
    <w:rsid w:val="003E1A67"/>
    <w:rsid w:val="003E213B"/>
    <w:rsid w:val="00404FDC"/>
    <w:rsid w:val="0041527D"/>
    <w:rsid w:val="00416834"/>
    <w:rsid w:val="0041753D"/>
    <w:rsid w:val="00434D40"/>
    <w:rsid w:val="00435410"/>
    <w:rsid w:val="0044112B"/>
    <w:rsid w:val="00441B9C"/>
    <w:rsid w:val="00450C50"/>
    <w:rsid w:val="00460752"/>
    <w:rsid w:val="004633FE"/>
    <w:rsid w:val="004758A0"/>
    <w:rsid w:val="00476F90"/>
    <w:rsid w:val="00477474"/>
    <w:rsid w:val="00484731"/>
    <w:rsid w:val="004871AA"/>
    <w:rsid w:val="004903CA"/>
    <w:rsid w:val="00494427"/>
    <w:rsid w:val="00497A51"/>
    <w:rsid w:val="004A54A0"/>
    <w:rsid w:val="004A5731"/>
    <w:rsid w:val="004C6634"/>
    <w:rsid w:val="004D356F"/>
    <w:rsid w:val="004F3BBF"/>
    <w:rsid w:val="004F5A8D"/>
    <w:rsid w:val="005047A7"/>
    <w:rsid w:val="0050494C"/>
    <w:rsid w:val="00507CB4"/>
    <w:rsid w:val="00515C14"/>
    <w:rsid w:val="00525EE4"/>
    <w:rsid w:val="00532A47"/>
    <w:rsid w:val="00547046"/>
    <w:rsid w:val="00551751"/>
    <w:rsid w:val="005546BF"/>
    <w:rsid w:val="005641BC"/>
    <w:rsid w:val="005652D4"/>
    <w:rsid w:val="005675D3"/>
    <w:rsid w:val="00584F4E"/>
    <w:rsid w:val="00585418"/>
    <w:rsid w:val="00586564"/>
    <w:rsid w:val="005869DC"/>
    <w:rsid w:val="00587B32"/>
    <w:rsid w:val="00592606"/>
    <w:rsid w:val="00592822"/>
    <w:rsid w:val="005A0E9C"/>
    <w:rsid w:val="005A34D5"/>
    <w:rsid w:val="005A5EED"/>
    <w:rsid w:val="005B2A0C"/>
    <w:rsid w:val="005B3D48"/>
    <w:rsid w:val="005C05FF"/>
    <w:rsid w:val="005C1912"/>
    <w:rsid w:val="005C1A4B"/>
    <w:rsid w:val="005C4557"/>
    <w:rsid w:val="005D28DA"/>
    <w:rsid w:val="005E0452"/>
    <w:rsid w:val="005E53E3"/>
    <w:rsid w:val="005E6F0F"/>
    <w:rsid w:val="005F090A"/>
    <w:rsid w:val="005F167D"/>
    <w:rsid w:val="005F2FA2"/>
    <w:rsid w:val="005F444E"/>
    <w:rsid w:val="005F5AE6"/>
    <w:rsid w:val="00601078"/>
    <w:rsid w:val="00606307"/>
    <w:rsid w:val="00611ED6"/>
    <w:rsid w:val="00613C15"/>
    <w:rsid w:val="00614E74"/>
    <w:rsid w:val="006150F2"/>
    <w:rsid w:val="006154DE"/>
    <w:rsid w:val="006158E2"/>
    <w:rsid w:val="006217F0"/>
    <w:rsid w:val="0062223E"/>
    <w:rsid w:val="006275D1"/>
    <w:rsid w:val="00631096"/>
    <w:rsid w:val="00633A06"/>
    <w:rsid w:val="0063515F"/>
    <w:rsid w:val="00635800"/>
    <w:rsid w:val="00640BB2"/>
    <w:rsid w:val="00643A70"/>
    <w:rsid w:val="00647165"/>
    <w:rsid w:val="0064734B"/>
    <w:rsid w:val="0064776C"/>
    <w:rsid w:val="006534D3"/>
    <w:rsid w:val="006539FA"/>
    <w:rsid w:val="00657A7E"/>
    <w:rsid w:val="006654BC"/>
    <w:rsid w:val="00665630"/>
    <w:rsid w:val="006668EE"/>
    <w:rsid w:val="006702B5"/>
    <w:rsid w:val="00671531"/>
    <w:rsid w:val="00673F63"/>
    <w:rsid w:val="00674A2A"/>
    <w:rsid w:val="00681AB4"/>
    <w:rsid w:val="0068338F"/>
    <w:rsid w:val="00685398"/>
    <w:rsid w:val="00686C2F"/>
    <w:rsid w:val="006878AC"/>
    <w:rsid w:val="00687D67"/>
    <w:rsid w:val="0069459C"/>
    <w:rsid w:val="00694F64"/>
    <w:rsid w:val="006953B3"/>
    <w:rsid w:val="006A24A1"/>
    <w:rsid w:val="006A3CEE"/>
    <w:rsid w:val="006A4E5B"/>
    <w:rsid w:val="006C06EF"/>
    <w:rsid w:val="006C191B"/>
    <w:rsid w:val="006D4235"/>
    <w:rsid w:val="006D7E0E"/>
    <w:rsid w:val="006E3BCA"/>
    <w:rsid w:val="006E56F6"/>
    <w:rsid w:val="006F3932"/>
    <w:rsid w:val="007045E4"/>
    <w:rsid w:val="00705348"/>
    <w:rsid w:val="007111BA"/>
    <w:rsid w:val="00715275"/>
    <w:rsid w:val="00715743"/>
    <w:rsid w:val="00715F1C"/>
    <w:rsid w:val="0071770A"/>
    <w:rsid w:val="007240A2"/>
    <w:rsid w:val="007243C9"/>
    <w:rsid w:val="007273F8"/>
    <w:rsid w:val="007308AC"/>
    <w:rsid w:val="00731134"/>
    <w:rsid w:val="007314E8"/>
    <w:rsid w:val="00732282"/>
    <w:rsid w:val="00732380"/>
    <w:rsid w:val="00734E1F"/>
    <w:rsid w:val="00736A7D"/>
    <w:rsid w:val="00742811"/>
    <w:rsid w:val="00744D50"/>
    <w:rsid w:val="00745B00"/>
    <w:rsid w:val="00747B5C"/>
    <w:rsid w:val="00754CF1"/>
    <w:rsid w:val="0075537D"/>
    <w:rsid w:val="0075683E"/>
    <w:rsid w:val="00761A21"/>
    <w:rsid w:val="0076727F"/>
    <w:rsid w:val="007700B8"/>
    <w:rsid w:val="007702E1"/>
    <w:rsid w:val="00775424"/>
    <w:rsid w:val="0077650C"/>
    <w:rsid w:val="007830D2"/>
    <w:rsid w:val="007852EB"/>
    <w:rsid w:val="007904DB"/>
    <w:rsid w:val="00797002"/>
    <w:rsid w:val="007A4D56"/>
    <w:rsid w:val="007A59DC"/>
    <w:rsid w:val="007B0B07"/>
    <w:rsid w:val="007B153A"/>
    <w:rsid w:val="007B241B"/>
    <w:rsid w:val="007B2793"/>
    <w:rsid w:val="007B73F5"/>
    <w:rsid w:val="007C130A"/>
    <w:rsid w:val="007D4C82"/>
    <w:rsid w:val="007E2210"/>
    <w:rsid w:val="007F1ACF"/>
    <w:rsid w:val="007F7306"/>
    <w:rsid w:val="00800936"/>
    <w:rsid w:val="00802E6E"/>
    <w:rsid w:val="0081028B"/>
    <w:rsid w:val="00812E3D"/>
    <w:rsid w:val="008142E2"/>
    <w:rsid w:val="00814A9A"/>
    <w:rsid w:val="008201F5"/>
    <w:rsid w:val="0082161C"/>
    <w:rsid w:val="008223CB"/>
    <w:rsid w:val="008237B9"/>
    <w:rsid w:val="00827DAF"/>
    <w:rsid w:val="00831D34"/>
    <w:rsid w:val="00832C3D"/>
    <w:rsid w:val="00833485"/>
    <w:rsid w:val="00841B7C"/>
    <w:rsid w:val="00853962"/>
    <w:rsid w:val="00861F78"/>
    <w:rsid w:val="0086416D"/>
    <w:rsid w:val="00865184"/>
    <w:rsid w:val="008747E0"/>
    <w:rsid w:val="00881660"/>
    <w:rsid w:val="008819DF"/>
    <w:rsid w:val="008837C7"/>
    <w:rsid w:val="00883908"/>
    <w:rsid w:val="00884A8C"/>
    <w:rsid w:val="0088788F"/>
    <w:rsid w:val="008917A6"/>
    <w:rsid w:val="00892733"/>
    <w:rsid w:val="00894D7D"/>
    <w:rsid w:val="008958F7"/>
    <w:rsid w:val="00895FB7"/>
    <w:rsid w:val="008A3EE5"/>
    <w:rsid w:val="008A4C39"/>
    <w:rsid w:val="008A51BE"/>
    <w:rsid w:val="008B17D5"/>
    <w:rsid w:val="008B585D"/>
    <w:rsid w:val="008C5027"/>
    <w:rsid w:val="008C6660"/>
    <w:rsid w:val="008D0E05"/>
    <w:rsid w:val="008D1795"/>
    <w:rsid w:val="008D3F80"/>
    <w:rsid w:val="008D70E5"/>
    <w:rsid w:val="00901180"/>
    <w:rsid w:val="00902945"/>
    <w:rsid w:val="009076D7"/>
    <w:rsid w:val="00907DC7"/>
    <w:rsid w:val="009100E8"/>
    <w:rsid w:val="009326CC"/>
    <w:rsid w:val="00940876"/>
    <w:rsid w:val="00941838"/>
    <w:rsid w:val="009422D2"/>
    <w:rsid w:val="009561D8"/>
    <w:rsid w:val="00957303"/>
    <w:rsid w:val="009611EB"/>
    <w:rsid w:val="00962E99"/>
    <w:rsid w:val="009662FA"/>
    <w:rsid w:val="009668EF"/>
    <w:rsid w:val="00967108"/>
    <w:rsid w:val="009839FF"/>
    <w:rsid w:val="00986933"/>
    <w:rsid w:val="00990BB2"/>
    <w:rsid w:val="009A078A"/>
    <w:rsid w:val="009A3394"/>
    <w:rsid w:val="009A41CC"/>
    <w:rsid w:val="009A49EE"/>
    <w:rsid w:val="009A5796"/>
    <w:rsid w:val="009C2A33"/>
    <w:rsid w:val="009C4C67"/>
    <w:rsid w:val="009D18A2"/>
    <w:rsid w:val="009D2A76"/>
    <w:rsid w:val="009E5C06"/>
    <w:rsid w:val="009E67B1"/>
    <w:rsid w:val="009F51C0"/>
    <w:rsid w:val="009F7634"/>
    <w:rsid w:val="00A0479F"/>
    <w:rsid w:val="00A060A0"/>
    <w:rsid w:val="00A1529E"/>
    <w:rsid w:val="00A16D08"/>
    <w:rsid w:val="00A23419"/>
    <w:rsid w:val="00A27C4B"/>
    <w:rsid w:val="00A40132"/>
    <w:rsid w:val="00A437BC"/>
    <w:rsid w:val="00A43A3C"/>
    <w:rsid w:val="00A4508D"/>
    <w:rsid w:val="00A474D5"/>
    <w:rsid w:val="00A53315"/>
    <w:rsid w:val="00A5459B"/>
    <w:rsid w:val="00A616B3"/>
    <w:rsid w:val="00A65220"/>
    <w:rsid w:val="00A65535"/>
    <w:rsid w:val="00A703D6"/>
    <w:rsid w:val="00A72287"/>
    <w:rsid w:val="00A74652"/>
    <w:rsid w:val="00A751D1"/>
    <w:rsid w:val="00A75B50"/>
    <w:rsid w:val="00A82B82"/>
    <w:rsid w:val="00A83B33"/>
    <w:rsid w:val="00A85878"/>
    <w:rsid w:val="00A95BB4"/>
    <w:rsid w:val="00A96CD4"/>
    <w:rsid w:val="00AA03A1"/>
    <w:rsid w:val="00AA041C"/>
    <w:rsid w:val="00AA2D10"/>
    <w:rsid w:val="00AA76FD"/>
    <w:rsid w:val="00AB20EE"/>
    <w:rsid w:val="00AB6C74"/>
    <w:rsid w:val="00AB7F75"/>
    <w:rsid w:val="00AC2325"/>
    <w:rsid w:val="00AD0BD7"/>
    <w:rsid w:val="00AD2200"/>
    <w:rsid w:val="00AD4894"/>
    <w:rsid w:val="00AD51FA"/>
    <w:rsid w:val="00AD5983"/>
    <w:rsid w:val="00AD5DCF"/>
    <w:rsid w:val="00AE515B"/>
    <w:rsid w:val="00AE7452"/>
    <w:rsid w:val="00AF4D5B"/>
    <w:rsid w:val="00B0077B"/>
    <w:rsid w:val="00B0274F"/>
    <w:rsid w:val="00B0580B"/>
    <w:rsid w:val="00B11692"/>
    <w:rsid w:val="00B12362"/>
    <w:rsid w:val="00B12D7D"/>
    <w:rsid w:val="00B15A63"/>
    <w:rsid w:val="00B1621C"/>
    <w:rsid w:val="00B216CD"/>
    <w:rsid w:val="00B315AD"/>
    <w:rsid w:val="00B34724"/>
    <w:rsid w:val="00B354C2"/>
    <w:rsid w:val="00B35686"/>
    <w:rsid w:val="00B376F0"/>
    <w:rsid w:val="00B507D3"/>
    <w:rsid w:val="00B54491"/>
    <w:rsid w:val="00B558B5"/>
    <w:rsid w:val="00B55D7A"/>
    <w:rsid w:val="00B6125C"/>
    <w:rsid w:val="00B645A1"/>
    <w:rsid w:val="00B727C0"/>
    <w:rsid w:val="00B7310A"/>
    <w:rsid w:val="00B74320"/>
    <w:rsid w:val="00B77F42"/>
    <w:rsid w:val="00B80BA4"/>
    <w:rsid w:val="00B81A23"/>
    <w:rsid w:val="00B875B7"/>
    <w:rsid w:val="00B928BE"/>
    <w:rsid w:val="00BB2DEC"/>
    <w:rsid w:val="00BB4C90"/>
    <w:rsid w:val="00BB7356"/>
    <w:rsid w:val="00BC0219"/>
    <w:rsid w:val="00BC5687"/>
    <w:rsid w:val="00BD421A"/>
    <w:rsid w:val="00BD453D"/>
    <w:rsid w:val="00BE3563"/>
    <w:rsid w:val="00BE38FB"/>
    <w:rsid w:val="00BE3B04"/>
    <w:rsid w:val="00BE3F5D"/>
    <w:rsid w:val="00BF26ED"/>
    <w:rsid w:val="00BF756E"/>
    <w:rsid w:val="00C01C56"/>
    <w:rsid w:val="00C07992"/>
    <w:rsid w:val="00C07F4C"/>
    <w:rsid w:val="00C10076"/>
    <w:rsid w:val="00C15334"/>
    <w:rsid w:val="00C156A2"/>
    <w:rsid w:val="00C17675"/>
    <w:rsid w:val="00C26B3D"/>
    <w:rsid w:val="00C326F1"/>
    <w:rsid w:val="00C346AC"/>
    <w:rsid w:val="00C373F4"/>
    <w:rsid w:val="00C43AC6"/>
    <w:rsid w:val="00C47605"/>
    <w:rsid w:val="00C4767E"/>
    <w:rsid w:val="00C5003D"/>
    <w:rsid w:val="00C50ACA"/>
    <w:rsid w:val="00C50D1A"/>
    <w:rsid w:val="00C51081"/>
    <w:rsid w:val="00C5536E"/>
    <w:rsid w:val="00C566BC"/>
    <w:rsid w:val="00C64023"/>
    <w:rsid w:val="00C7024F"/>
    <w:rsid w:val="00C73836"/>
    <w:rsid w:val="00C74F5A"/>
    <w:rsid w:val="00C750FB"/>
    <w:rsid w:val="00C83777"/>
    <w:rsid w:val="00C84B28"/>
    <w:rsid w:val="00C96B7D"/>
    <w:rsid w:val="00C9770C"/>
    <w:rsid w:val="00CA45D5"/>
    <w:rsid w:val="00CA71D0"/>
    <w:rsid w:val="00CB0518"/>
    <w:rsid w:val="00CB1B42"/>
    <w:rsid w:val="00CC13F8"/>
    <w:rsid w:val="00CC14FD"/>
    <w:rsid w:val="00CC47C1"/>
    <w:rsid w:val="00CC48AB"/>
    <w:rsid w:val="00CD0771"/>
    <w:rsid w:val="00CD0A02"/>
    <w:rsid w:val="00CD487E"/>
    <w:rsid w:val="00CD527F"/>
    <w:rsid w:val="00CE0020"/>
    <w:rsid w:val="00CE2886"/>
    <w:rsid w:val="00CE33C5"/>
    <w:rsid w:val="00CE4E90"/>
    <w:rsid w:val="00CF277F"/>
    <w:rsid w:val="00CF47B1"/>
    <w:rsid w:val="00D03B2A"/>
    <w:rsid w:val="00D042A0"/>
    <w:rsid w:val="00D134A3"/>
    <w:rsid w:val="00D1401D"/>
    <w:rsid w:val="00D170EF"/>
    <w:rsid w:val="00D305A2"/>
    <w:rsid w:val="00D30639"/>
    <w:rsid w:val="00D45923"/>
    <w:rsid w:val="00D46D7C"/>
    <w:rsid w:val="00D52276"/>
    <w:rsid w:val="00D53CA2"/>
    <w:rsid w:val="00D546F9"/>
    <w:rsid w:val="00D54BCE"/>
    <w:rsid w:val="00D56E1C"/>
    <w:rsid w:val="00D64E3E"/>
    <w:rsid w:val="00D66E9D"/>
    <w:rsid w:val="00D67B83"/>
    <w:rsid w:val="00D8095D"/>
    <w:rsid w:val="00D80EE8"/>
    <w:rsid w:val="00D841FF"/>
    <w:rsid w:val="00D87260"/>
    <w:rsid w:val="00D91083"/>
    <w:rsid w:val="00D958B5"/>
    <w:rsid w:val="00D95E56"/>
    <w:rsid w:val="00DA0924"/>
    <w:rsid w:val="00DB26FC"/>
    <w:rsid w:val="00DB51F2"/>
    <w:rsid w:val="00DB60DD"/>
    <w:rsid w:val="00DB63A0"/>
    <w:rsid w:val="00DB6637"/>
    <w:rsid w:val="00DB7406"/>
    <w:rsid w:val="00DC7AEF"/>
    <w:rsid w:val="00DD31E7"/>
    <w:rsid w:val="00DD6BB0"/>
    <w:rsid w:val="00DE0FF0"/>
    <w:rsid w:val="00DF15D2"/>
    <w:rsid w:val="00DF1ACE"/>
    <w:rsid w:val="00DF62C6"/>
    <w:rsid w:val="00DF70A8"/>
    <w:rsid w:val="00E019AE"/>
    <w:rsid w:val="00E041A3"/>
    <w:rsid w:val="00E0535A"/>
    <w:rsid w:val="00E07670"/>
    <w:rsid w:val="00E112EA"/>
    <w:rsid w:val="00E14887"/>
    <w:rsid w:val="00E20E41"/>
    <w:rsid w:val="00E23270"/>
    <w:rsid w:val="00E23E59"/>
    <w:rsid w:val="00E36F07"/>
    <w:rsid w:val="00E470E4"/>
    <w:rsid w:val="00E51BA5"/>
    <w:rsid w:val="00E55A4E"/>
    <w:rsid w:val="00E56DC8"/>
    <w:rsid w:val="00E646A1"/>
    <w:rsid w:val="00E7032F"/>
    <w:rsid w:val="00E747F9"/>
    <w:rsid w:val="00E8381B"/>
    <w:rsid w:val="00E846A3"/>
    <w:rsid w:val="00E86351"/>
    <w:rsid w:val="00E8773C"/>
    <w:rsid w:val="00EA03FD"/>
    <w:rsid w:val="00EA3214"/>
    <w:rsid w:val="00EA75A0"/>
    <w:rsid w:val="00EB0289"/>
    <w:rsid w:val="00EB2DE3"/>
    <w:rsid w:val="00EB38CE"/>
    <w:rsid w:val="00EB4CCD"/>
    <w:rsid w:val="00EB6D44"/>
    <w:rsid w:val="00EC2802"/>
    <w:rsid w:val="00EC51A8"/>
    <w:rsid w:val="00ED1797"/>
    <w:rsid w:val="00ED638F"/>
    <w:rsid w:val="00EE1045"/>
    <w:rsid w:val="00EE314A"/>
    <w:rsid w:val="00EE6FC1"/>
    <w:rsid w:val="00EE7BA0"/>
    <w:rsid w:val="00EF0DE6"/>
    <w:rsid w:val="00EF4F90"/>
    <w:rsid w:val="00F041B1"/>
    <w:rsid w:val="00F05EF1"/>
    <w:rsid w:val="00F11054"/>
    <w:rsid w:val="00F12AD7"/>
    <w:rsid w:val="00F13AB5"/>
    <w:rsid w:val="00F1592B"/>
    <w:rsid w:val="00F20B2B"/>
    <w:rsid w:val="00F26B94"/>
    <w:rsid w:val="00F30D1A"/>
    <w:rsid w:val="00F3491F"/>
    <w:rsid w:val="00F41F16"/>
    <w:rsid w:val="00F43948"/>
    <w:rsid w:val="00F44F3C"/>
    <w:rsid w:val="00F450F0"/>
    <w:rsid w:val="00F52A4A"/>
    <w:rsid w:val="00F57CBB"/>
    <w:rsid w:val="00F61140"/>
    <w:rsid w:val="00F64245"/>
    <w:rsid w:val="00F706E0"/>
    <w:rsid w:val="00F801F0"/>
    <w:rsid w:val="00F80E39"/>
    <w:rsid w:val="00F814A0"/>
    <w:rsid w:val="00F836FD"/>
    <w:rsid w:val="00F84625"/>
    <w:rsid w:val="00F92FDA"/>
    <w:rsid w:val="00F9593D"/>
    <w:rsid w:val="00F9667B"/>
    <w:rsid w:val="00FA05AF"/>
    <w:rsid w:val="00FA0B06"/>
    <w:rsid w:val="00FA1B2B"/>
    <w:rsid w:val="00FA2F51"/>
    <w:rsid w:val="00FB0E84"/>
    <w:rsid w:val="00FC07CE"/>
    <w:rsid w:val="00FC0F13"/>
    <w:rsid w:val="00FD074E"/>
    <w:rsid w:val="00FD2A37"/>
    <w:rsid w:val="00FD71E5"/>
    <w:rsid w:val="00FE10A7"/>
    <w:rsid w:val="00FE233D"/>
    <w:rsid w:val="00FE4C9B"/>
    <w:rsid w:val="00FE5D1D"/>
    <w:rsid w:val="00FE6BB1"/>
    <w:rsid w:val="00FF0BAA"/>
    <w:rsid w:val="00FF0D8F"/>
    <w:rsid w:val="00FF0E82"/>
    <w:rsid w:val="00FF2CF8"/>
    <w:rsid w:val="00FF3D4B"/>
    <w:rsid w:val="00FF45D5"/>
    <w:rsid w:val="0250C56B"/>
    <w:rsid w:val="025F5967"/>
    <w:rsid w:val="02C32AB6"/>
    <w:rsid w:val="02DE6DB8"/>
    <w:rsid w:val="0547E2E8"/>
    <w:rsid w:val="05BDDBF0"/>
    <w:rsid w:val="06DBD1A9"/>
    <w:rsid w:val="073E0391"/>
    <w:rsid w:val="07BC510A"/>
    <w:rsid w:val="083A6AF8"/>
    <w:rsid w:val="0969E47C"/>
    <w:rsid w:val="0A03FE45"/>
    <w:rsid w:val="0A10C0A8"/>
    <w:rsid w:val="0B05B4DD"/>
    <w:rsid w:val="0B27F460"/>
    <w:rsid w:val="0B284F6E"/>
    <w:rsid w:val="0CC41FCF"/>
    <w:rsid w:val="0D0DDC1B"/>
    <w:rsid w:val="0D321AAA"/>
    <w:rsid w:val="0DEBEE71"/>
    <w:rsid w:val="0E6D91CB"/>
    <w:rsid w:val="0EA9AC7C"/>
    <w:rsid w:val="0F949B96"/>
    <w:rsid w:val="10261C73"/>
    <w:rsid w:val="180ED787"/>
    <w:rsid w:val="1926F3C8"/>
    <w:rsid w:val="193794C0"/>
    <w:rsid w:val="1D4E9D56"/>
    <w:rsid w:val="1DEB8F42"/>
    <w:rsid w:val="1E27659F"/>
    <w:rsid w:val="1EA3F350"/>
    <w:rsid w:val="1EC7BDCC"/>
    <w:rsid w:val="201C7F49"/>
    <w:rsid w:val="21EE6BB3"/>
    <w:rsid w:val="223B6A39"/>
    <w:rsid w:val="24163685"/>
    <w:rsid w:val="242CA0F3"/>
    <w:rsid w:val="25A16748"/>
    <w:rsid w:val="26D2CFB1"/>
    <w:rsid w:val="2776C045"/>
    <w:rsid w:val="2A42C302"/>
    <w:rsid w:val="2AF645E0"/>
    <w:rsid w:val="2BF7C4B9"/>
    <w:rsid w:val="2D5CE576"/>
    <w:rsid w:val="2E53C0E7"/>
    <w:rsid w:val="31180138"/>
    <w:rsid w:val="34C8C13D"/>
    <w:rsid w:val="3550EF39"/>
    <w:rsid w:val="356152A7"/>
    <w:rsid w:val="372CBB7A"/>
    <w:rsid w:val="37C8DC4A"/>
    <w:rsid w:val="380FF98A"/>
    <w:rsid w:val="399C3E98"/>
    <w:rsid w:val="39F96960"/>
    <w:rsid w:val="3C8A423F"/>
    <w:rsid w:val="3E991CA9"/>
    <w:rsid w:val="40E3EA50"/>
    <w:rsid w:val="42679921"/>
    <w:rsid w:val="42E8F7A0"/>
    <w:rsid w:val="4380F38C"/>
    <w:rsid w:val="446DB34A"/>
    <w:rsid w:val="44A21119"/>
    <w:rsid w:val="44F8CCBF"/>
    <w:rsid w:val="457291E4"/>
    <w:rsid w:val="45BF368C"/>
    <w:rsid w:val="45EF3798"/>
    <w:rsid w:val="48244DAC"/>
    <w:rsid w:val="483A1ACC"/>
    <w:rsid w:val="48D6DAA5"/>
    <w:rsid w:val="493380DC"/>
    <w:rsid w:val="496021FD"/>
    <w:rsid w:val="4A725617"/>
    <w:rsid w:val="4D7EB020"/>
    <w:rsid w:val="4E06B1EE"/>
    <w:rsid w:val="4FF3AFB5"/>
    <w:rsid w:val="5035C2BF"/>
    <w:rsid w:val="5075A20A"/>
    <w:rsid w:val="50B9476E"/>
    <w:rsid w:val="51C57F9C"/>
    <w:rsid w:val="5294C5BA"/>
    <w:rsid w:val="52EBF85C"/>
    <w:rsid w:val="531B58AD"/>
    <w:rsid w:val="537AB12E"/>
    <w:rsid w:val="546F2B72"/>
    <w:rsid w:val="54F56114"/>
    <w:rsid w:val="5850B244"/>
    <w:rsid w:val="587F47EF"/>
    <w:rsid w:val="58F4EBF5"/>
    <w:rsid w:val="5ACCA42F"/>
    <w:rsid w:val="5B7D897F"/>
    <w:rsid w:val="5BDC075A"/>
    <w:rsid w:val="5BF34341"/>
    <w:rsid w:val="5C0210FD"/>
    <w:rsid w:val="5C72A239"/>
    <w:rsid w:val="5CC40242"/>
    <w:rsid w:val="5F6709A9"/>
    <w:rsid w:val="5F9CB2F0"/>
    <w:rsid w:val="6036DA89"/>
    <w:rsid w:val="609F2E29"/>
    <w:rsid w:val="6143C5D9"/>
    <w:rsid w:val="615FEDC1"/>
    <w:rsid w:val="61839CEA"/>
    <w:rsid w:val="61E41FE3"/>
    <w:rsid w:val="64B5BD89"/>
    <w:rsid w:val="64CB6450"/>
    <w:rsid w:val="64F428E0"/>
    <w:rsid w:val="650485FD"/>
    <w:rsid w:val="650A4BAC"/>
    <w:rsid w:val="65A8F343"/>
    <w:rsid w:val="66616EA0"/>
    <w:rsid w:val="666734B1"/>
    <w:rsid w:val="69E10E43"/>
    <w:rsid w:val="6A95D2EC"/>
    <w:rsid w:val="6B00434E"/>
    <w:rsid w:val="6C20224D"/>
    <w:rsid w:val="6C2C6454"/>
    <w:rsid w:val="6DA83FD1"/>
    <w:rsid w:val="6E1AAE4C"/>
    <w:rsid w:val="6E736A4C"/>
    <w:rsid w:val="6E7CD08E"/>
    <w:rsid w:val="6EA31391"/>
    <w:rsid w:val="6F31DDBD"/>
    <w:rsid w:val="6F70B703"/>
    <w:rsid w:val="6FB62E0E"/>
    <w:rsid w:val="70CDAE1E"/>
    <w:rsid w:val="72139BB1"/>
    <w:rsid w:val="72603006"/>
    <w:rsid w:val="72763B74"/>
    <w:rsid w:val="73516248"/>
    <w:rsid w:val="73E39099"/>
    <w:rsid w:val="74054EE0"/>
    <w:rsid w:val="748577D3"/>
    <w:rsid w:val="75C70493"/>
    <w:rsid w:val="76C7098D"/>
    <w:rsid w:val="78E350B3"/>
    <w:rsid w:val="7A814D59"/>
    <w:rsid w:val="7AAFFA32"/>
    <w:rsid w:val="7AD9B48E"/>
    <w:rsid w:val="7B59E2B5"/>
    <w:rsid w:val="7D2BF413"/>
    <w:rsid w:val="7D4C3AF4"/>
    <w:rsid w:val="7E973413"/>
    <w:rsid w:val="7F54BE7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64FE"/>
  <w15:docId w15:val="{8DA7E989-C8C9-4A59-88A1-1164E5F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6F9"/>
    <w:rPr>
      <w:rFonts w:ascii="Times New Roman" w:eastAsia="Times New Roman" w:hAnsi="Times New Roman" w:cs="Times New Roman"/>
      <w:lang w:eastAsia="de-DE"/>
    </w:rPr>
  </w:style>
  <w:style w:type="paragraph" w:styleId="berschrift5">
    <w:name w:val="heading 5"/>
    <w:basedOn w:val="Standard"/>
    <w:link w:val="berschrift5Zchn"/>
    <w:uiPriority w:val="9"/>
    <w:qFormat/>
    <w:rsid w:val="007D4C82"/>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1">
    <w:name w:val="A1"/>
    <w:uiPriority w:val="99"/>
    <w:rsid w:val="007D4C82"/>
    <w:rPr>
      <w:rFonts w:cs="Frutiger LT Std 45 Light"/>
      <w:color w:val="000000"/>
      <w:sz w:val="26"/>
      <w:szCs w:val="26"/>
    </w:rPr>
  </w:style>
  <w:style w:type="character" w:customStyle="1" w:styleId="berschrift5Zchn">
    <w:name w:val="Überschrift 5 Zchn"/>
    <w:basedOn w:val="Absatz-Standardschriftart"/>
    <w:link w:val="berschrift5"/>
    <w:uiPriority w:val="9"/>
    <w:rsid w:val="007D4C82"/>
    <w:rPr>
      <w:rFonts w:ascii="Times New Roman" w:eastAsia="Times New Roman" w:hAnsi="Times New Roman" w:cs="Times New Roman"/>
      <w:b/>
      <w:bCs/>
      <w:sz w:val="20"/>
      <w:szCs w:val="20"/>
      <w:lang w:eastAsia="de-DE"/>
    </w:rPr>
  </w:style>
  <w:style w:type="character" w:customStyle="1" w:styleId="apple-converted-space">
    <w:name w:val="apple-converted-space"/>
    <w:basedOn w:val="Absatz-Standardschriftart"/>
    <w:rsid w:val="007D4C82"/>
  </w:style>
  <w:style w:type="paragraph" w:styleId="Kopfzeile">
    <w:name w:val="header"/>
    <w:basedOn w:val="Standard"/>
    <w:link w:val="Kopf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7C130A"/>
  </w:style>
  <w:style w:type="paragraph" w:styleId="Fuzeile">
    <w:name w:val="footer"/>
    <w:basedOn w:val="Standard"/>
    <w:link w:val="FuzeileZchn"/>
    <w:uiPriority w:val="99"/>
    <w:unhideWhenUsed/>
    <w:rsid w:val="007C130A"/>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7C130A"/>
  </w:style>
  <w:style w:type="paragraph" w:styleId="StandardWeb">
    <w:name w:val="Normal (Web)"/>
    <w:basedOn w:val="Standard"/>
    <w:uiPriority w:val="99"/>
    <w:unhideWhenUsed/>
    <w:rsid w:val="007C130A"/>
    <w:pPr>
      <w:spacing w:before="100" w:beforeAutospacing="1" w:after="100" w:afterAutospacing="1"/>
    </w:pPr>
  </w:style>
  <w:style w:type="character" w:styleId="Fett">
    <w:name w:val="Strong"/>
    <w:basedOn w:val="Absatz-Standardschriftart"/>
    <w:uiPriority w:val="22"/>
    <w:qFormat/>
    <w:rsid w:val="00C83777"/>
    <w:rPr>
      <w:b/>
      <w:bCs/>
    </w:rPr>
  </w:style>
  <w:style w:type="character" w:styleId="Hyperlink">
    <w:name w:val="Hyperlink"/>
    <w:basedOn w:val="Absatz-Standardschriftart"/>
    <w:uiPriority w:val="99"/>
    <w:unhideWhenUsed/>
    <w:rsid w:val="00D53CA2"/>
    <w:rPr>
      <w:color w:val="0563C1" w:themeColor="hyperlink"/>
      <w:u w:val="single"/>
    </w:rPr>
  </w:style>
  <w:style w:type="character" w:customStyle="1" w:styleId="NichtaufgelsteErwhnung1">
    <w:name w:val="Nicht aufgelöste Erwähnung1"/>
    <w:basedOn w:val="Absatz-Standardschriftart"/>
    <w:uiPriority w:val="99"/>
    <w:semiHidden/>
    <w:unhideWhenUsed/>
    <w:rsid w:val="00D53CA2"/>
    <w:rPr>
      <w:color w:val="605E5C"/>
      <w:shd w:val="clear" w:color="auto" w:fill="E1DFDD"/>
    </w:rPr>
  </w:style>
  <w:style w:type="paragraph" w:styleId="Kommentartext">
    <w:name w:val="annotation text"/>
    <w:basedOn w:val="Standard"/>
    <w:link w:val="KommentartextZchn"/>
    <w:uiPriority w:val="99"/>
    <w:unhideWhenUsed/>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42811"/>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74281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6654BC"/>
    <w:rPr>
      <w:b/>
      <w:bCs/>
    </w:rPr>
  </w:style>
  <w:style w:type="character" w:customStyle="1" w:styleId="KommentarthemaZchn">
    <w:name w:val="Kommentarthema Zchn"/>
    <w:basedOn w:val="KommentartextZchn"/>
    <w:link w:val="Kommentarthema"/>
    <w:uiPriority w:val="99"/>
    <w:semiHidden/>
    <w:rsid w:val="006654BC"/>
    <w:rPr>
      <w:b/>
      <w:bCs/>
      <w:sz w:val="20"/>
      <w:szCs w:val="20"/>
    </w:rPr>
  </w:style>
  <w:style w:type="paragraph" w:styleId="Listenabsatz">
    <w:name w:val="List Paragraph"/>
    <w:basedOn w:val="Standard"/>
    <w:uiPriority w:val="34"/>
    <w:qFormat/>
    <w:rsid w:val="000750EF"/>
    <w:pPr>
      <w:ind w:left="720"/>
      <w:contextualSpacing/>
    </w:pPr>
    <w:rPr>
      <w:rFonts w:asciiTheme="minorHAnsi" w:eastAsiaTheme="minorHAnsi" w:hAnsiTheme="minorHAnsi" w:cstheme="minorBidi"/>
      <w:lang w:eastAsia="en-US"/>
    </w:rPr>
  </w:style>
  <w:style w:type="paragraph" w:styleId="berarbeitung">
    <w:name w:val="Revision"/>
    <w:hidden/>
    <w:uiPriority w:val="99"/>
    <w:semiHidden/>
    <w:rsid w:val="00FD074E"/>
  </w:style>
  <w:style w:type="character" w:customStyle="1" w:styleId="NichtaufgelsteErwhnung2">
    <w:name w:val="Nicht aufgelöste Erwähnung2"/>
    <w:basedOn w:val="Absatz-Standardschriftart"/>
    <w:uiPriority w:val="99"/>
    <w:semiHidden/>
    <w:unhideWhenUsed/>
    <w:rsid w:val="00D4592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546BF"/>
    <w:rPr>
      <w:color w:val="605E5C"/>
      <w:shd w:val="clear" w:color="auto" w:fill="E1DFDD"/>
    </w:rPr>
  </w:style>
  <w:style w:type="character" w:styleId="BesuchterLink">
    <w:name w:val="FollowedHyperlink"/>
    <w:basedOn w:val="Absatz-Standardschriftart"/>
    <w:uiPriority w:val="99"/>
    <w:semiHidden/>
    <w:unhideWhenUsed/>
    <w:rsid w:val="00C17675"/>
    <w:rPr>
      <w:color w:val="954F72" w:themeColor="followedHyperlink"/>
      <w:u w:val="single"/>
    </w:rPr>
  </w:style>
  <w:style w:type="paragraph" w:customStyle="1" w:styleId="xcopytext11pt">
    <w:name w:val="x_copytext11pt"/>
    <w:basedOn w:val="Standard"/>
    <w:rsid w:val="008819DF"/>
    <w:pPr>
      <w:spacing w:before="100" w:beforeAutospacing="1" w:after="100" w:afterAutospacing="1"/>
    </w:pPr>
  </w:style>
  <w:style w:type="character" w:customStyle="1" w:styleId="ui-provider">
    <w:name w:val="ui-provider"/>
    <w:basedOn w:val="Absatz-Standardschriftart"/>
    <w:rsid w:val="00CD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3406">
      <w:bodyDiv w:val="1"/>
      <w:marLeft w:val="0"/>
      <w:marRight w:val="0"/>
      <w:marTop w:val="0"/>
      <w:marBottom w:val="0"/>
      <w:divBdr>
        <w:top w:val="none" w:sz="0" w:space="0" w:color="auto"/>
        <w:left w:val="none" w:sz="0" w:space="0" w:color="auto"/>
        <w:bottom w:val="none" w:sz="0" w:space="0" w:color="auto"/>
        <w:right w:val="none" w:sz="0" w:space="0" w:color="auto"/>
      </w:divBdr>
      <w:divsChild>
        <w:div w:id="990451026">
          <w:marLeft w:val="0"/>
          <w:marRight w:val="0"/>
          <w:marTop w:val="0"/>
          <w:marBottom w:val="0"/>
          <w:divBdr>
            <w:top w:val="none" w:sz="0" w:space="0" w:color="auto"/>
            <w:left w:val="none" w:sz="0" w:space="0" w:color="auto"/>
            <w:bottom w:val="none" w:sz="0" w:space="0" w:color="auto"/>
            <w:right w:val="none" w:sz="0" w:space="0" w:color="auto"/>
          </w:divBdr>
          <w:divsChild>
            <w:div w:id="1491169212">
              <w:marLeft w:val="0"/>
              <w:marRight w:val="0"/>
              <w:marTop w:val="0"/>
              <w:marBottom w:val="0"/>
              <w:divBdr>
                <w:top w:val="none" w:sz="0" w:space="0" w:color="auto"/>
                <w:left w:val="none" w:sz="0" w:space="0" w:color="auto"/>
                <w:bottom w:val="none" w:sz="0" w:space="0" w:color="auto"/>
                <w:right w:val="none" w:sz="0" w:space="0" w:color="auto"/>
              </w:divBdr>
              <w:divsChild>
                <w:div w:id="1872955608">
                  <w:marLeft w:val="0"/>
                  <w:marRight w:val="0"/>
                  <w:marTop w:val="0"/>
                  <w:marBottom w:val="0"/>
                  <w:divBdr>
                    <w:top w:val="none" w:sz="0" w:space="0" w:color="auto"/>
                    <w:left w:val="none" w:sz="0" w:space="0" w:color="auto"/>
                    <w:bottom w:val="none" w:sz="0" w:space="0" w:color="auto"/>
                    <w:right w:val="none" w:sz="0" w:space="0" w:color="auto"/>
                  </w:divBdr>
                  <w:divsChild>
                    <w:div w:id="6132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273">
      <w:bodyDiv w:val="1"/>
      <w:marLeft w:val="0"/>
      <w:marRight w:val="0"/>
      <w:marTop w:val="0"/>
      <w:marBottom w:val="0"/>
      <w:divBdr>
        <w:top w:val="none" w:sz="0" w:space="0" w:color="auto"/>
        <w:left w:val="none" w:sz="0" w:space="0" w:color="auto"/>
        <w:bottom w:val="none" w:sz="0" w:space="0" w:color="auto"/>
        <w:right w:val="none" w:sz="0" w:space="0" w:color="auto"/>
      </w:divBdr>
    </w:div>
    <w:div w:id="171342932">
      <w:bodyDiv w:val="1"/>
      <w:marLeft w:val="0"/>
      <w:marRight w:val="0"/>
      <w:marTop w:val="0"/>
      <w:marBottom w:val="0"/>
      <w:divBdr>
        <w:top w:val="none" w:sz="0" w:space="0" w:color="auto"/>
        <w:left w:val="none" w:sz="0" w:space="0" w:color="auto"/>
        <w:bottom w:val="none" w:sz="0" w:space="0" w:color="auto"/>
        <w:right w:val="none" w:sz="0" w:space="0" w:color="auto"/>
      </w:divBdr>
    </w:div>
    <w:div w:id="256911347">
      <w:bodyDiv w:val="1"/>
      <w:marLeft w:val="0"/>
      <w:marRight w:val="0"/>
      <w:marTop w:val="0"/>
      <w:marBottom w:val="0"/>
      <w:divBdr>
        <w:top w:val="none" w:sz="0" w:space="0" w:color="auto"/>
        <w:left w:val="none" w:sz="0" w:space="0" w:color="auto"/>
        <w:bottom w:val="none" w:sz="0" w:space="0" w:color="auto"/>
        <w:right w:val="none" w:sz="0" w:space="0" w:color="auto"/>
      </w:divBdr>
    </w:div>
    <w:div w:id="331109408">
      <w:bodyDiv w:val="1"/>
      <w:marLeft w:val="0"/>
      <w:marRight w:val="0"/>
      <w:marTop w:val="0"/>
      <w:marBottom w:val="0"/>
      <w:divBdr>
        <w:top w:val="none" w:sz="0" w:space="0" w:color="auto"/>
        <w:left w:val="none" w:sz="0" w:space="0" w:color="auto"/>
        <w:bottom w:val="none" w:sz="0" w:space="0" w:color="auto"/>
        <w:right w:val="none" w:sz="0" w:space="0" w:color="auto"/>
      </w:divBdr>
    </w:div>
    <w:div w:id="416101906">
      <w:bodyDiv w:val="1"/>
      <w:marLeft w:val="0"/>
      <w:marRight w:val="0"/>
      <w:marTop w:val="0"/>
      <w:marBottom w:val="0"/>
      <w:divBdr>
        <w:top w:val="none" w:sz="0" w:space="0" w:color="auto"/>
        <w:left w:val="none" w:sz="0" w:space="0" w:color="auto"/>
        <w:bottom w:val="none" w:sz="0" w:space="0" w:color="auto"/>
        <w:right w:val="none" w:sz="0" w:space="0" w:color="auto"/>
      </w:divBdr>
      <w:divsChild>
        <w:div w:id="1843471523">
          <w:marLeft w:val="0"/>
          <w:marRight w:val="0"/>
          <w:marTop w:val="0"/>
          <w:marBottom w:val="0"/>
          <w:divBdr>
            <w:top w:val="none" w:sz="0" w:space="0" w:color="auto"/>
            <w:left w:val="none" w:sz="0" w:space="0" w:color="auto"/>
            <w:bottom w:val="none" w:sz="0" w:space="0" w:color="auto"/>
            <w:right w:val="none" w:sz="0" w:space="0" w:color="auto"/>
          </w:divBdr>
          <w:divsChild>
            <w:div w:id="203980064">
              <w:marLeft w:val="0"/>
              <w:marRight w:val="0"/>
              <w:marTop w:val="0"/>
              <w:marBottom w:val="0"/>
              <w:divBdr>
                <w:top w:val="none" w:sz="0" w:space="0" w:color="auto"/>
                <w:left w:val="none" w:sz="0" w:space="0" w:color="auto"/>
                <w:bottom w:val="none" w:sz="0" w:space="0" w:color="auto"/>
                <w:right w:val="none" w:sz="0" w:space="0" w:color="auto"/>
              </w:divBdr>
              <w:divsChild>
                <w:div w:id="367461456">
                  <w:marLeft w:val="0"/>
                  <w:marRight w:val="0"/>
                  <w:marTop w:val="0"/>
                  <w:marBottom w:val="0"/>
                  <w:divBdr>
                    <w:top w:val="none" w:sz="0" w:space="0" w:color="auto"/>
                    <w:left w:val="none" w:sz="0" w:space="0" w:color="auto"/>
                    <w:bottom w:val="none" w:sz="0" w:space="0" w:color="auto"/>
                    <w:right w:val="none" w:sz="0" w:space="0" w:color="auto"/>
                  </w:divBdr>
                  <w:divsChild>
                    <w:div w:id="651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2806">
      <w:bodyDiv w:val="1"/>
      <w:marLeft w:val="0"/>
      <w:marRight w:val="0"/>
      <w:marTop w:val="0"/>
      <w:marBottom w:val="0"/>
      <w:divBdr>
        <w:top w:val="none" w:sz="0" w:space="0" w:color="auto"/>
        <w:left w:val="none" w:sz="0" w:space="0" w:color="auto"/>
        <w:bottom w:val="none" w:sz="0" w:space="0" w:color="auto"/>
        <w:right w:val="none" w:sz="0" w:space="0" w:color="auto"/>
      </w:divBdr>
    </w:div>
    <w:div w:id="533882589">
      <w:bodyDiv w:val="1"/>
      <w:marLeft w:val="0"/>
      <w:marRight w:val="0"/>
      <w:marTop w:val="0"/>
      <w:marBottom w:val="0"/>
      <w:divBdr>
        <w:top w:val="none" w:sz="0" w:space="0" w:color="auto"/>
        <w:left w:val="none" w:sz="0" w:space="0" w:color="auto"/>
        <w:bottom w:val="none" w:sz="0" w:space="0" w:color="auto"/>
        <w:right w:val="none" w:sz="0" w:space="0" w:color="auto"/>
      </w:divBdr>
      <w:divsChild>
        <w:div w:id="180432710">
          <w:marLeft w:val="0"/>
          <w:marRight w:val="0"/>
          <w:marTop w:val="0"/>
          <w:marBottom w:val="0"/>
          <w:divBdr>
            <w:top w:val="none" w:sz="0" w:space="0" w:color="auto"/>
            <w:left w:val="none" w:sz="0" w:space="0" w:color="auto"/>
            <w:bottom w:val="none" w:sz="0" w:space="0" w:color="auto"/>
            <w:right w:val="none" w:sz="0" w:space="0" w:color="auto"/>
          </w:divBdr>
          <w:divsChild>
            <w:div w:id="469371755">
              <w:marLeft w:val="0"/>
              <w:marRight w:val="0"/>
              <w:marTop w:val="0"/>
              <w:marBottom w:val="0"/>
              <w:divBdr>
                <w:top w:val="none" w:sz="0" w:space="0" w:color="auto"/>
                <w:left w:val="none" w:sz="0" w:space="0" w:color="auto"/>
                <w:bottom w:val="none" w:sz="0" w:space="0" w:color="auto"/>
                <w:right w:val="none" w:sz="0" w:space="0" w:color="auto"/>
              </w:divBdr>
              <w:divsChild>
                <w:div w:id="1002011153">
                  <w:marLeft w:val="0"/>
                  <w:marRight w:val="0"/>
                  <w:marTop w:val="0"/>
                  <w:marBottom w:val="0"/>
                  <w:divBdr>
                    <w:top w:val="none" w:sz="0" w:space="0" w:color="auto"/>
                    <w:left w:val="none" w:sz="0" w:space="0" w:color="auto"/>
                    <w:bottom w:val="none" w:sz="0" w:space="0" w:color="auto"/>
                    <w:right w:val="none" w:sz="0" w:space="0" w:color="auto"/>
                  </w:divBdr>
                  <w:divsChild>
                    <w:div w:id="10394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4624">
      <w:bodyDiv w:val="1"/>
      <w:marLeft w:val="0"/>
      <w:marRight w:val="0"/>
      <w:marTop w:val="0"/>
      <w:marBottom w:val="0"/>
      <w:divBdr>
        <w:top w:val="none" w:sz="0" w:space="0" w:color="auto"/>
        <w:left w:val="none" w:sz="0" w:space="0" w:color="auto"/>
        <w:bottom w:val="none" w:sz="0" w:space="0" w:color="auto"/>
        <w:right w:val="none" w:sz="0" w:space="0" w:color="auto"/>
      </w:divBdr>
      <w:divsChild>
        <w:div w:id="1525896612">
          <w:marLeft w:val="0"/>
          <w:marRight w:val="0"/>
          <w:marTop w:val="0"/>
          <w:marBottom w:val="0"/>
          <w:divBdr>
            <w:top w:val="none" w:sz="0" w:space="0" w:color="auto"/>
            <w:left w:val="none" w:sz="0" w:space="0" w:color="auto"/>
            <w:bottom w:val="none" w:sz="0" w:space="0" w:color="auto"/>
            <w:right w:val="none" w:sz="0" w:space="0" w:color="auto"/>
          </w:divBdr>
          <w:divsChild>
            <w:div w:id="1270772416">
              <w:marLeft w:val="0"/>
              <w:marRight w:val="0"/>
              <w:marTop w:val="0"/>
              <w:marBottom w:val="0"/>
              <w:divBdr>
                <w:top w:val="none" w:sz="0" w:space="0" w:color="auto"/>
                <w:left w:val="none" w:sz="0" w:space="0" w:color="auto"/>
                <w:bottom w:val="none" w:sz="0" w:space="0" w:color="auto"/>
                <w:right w:val="none" w:sz="0" w:space="0" w:color="auto"/>
              </w:divBdr>
              <w:divsChild>
                <w:div w:id="607348104">
                  <w:marLeft w:val="0"/>
                  <w:marRight w:val="0"/>
                  <w:marTop w:val="0"/>
                  <w:marBottom w:val="0"/>
                  <w:divBdr>
                    <w:top w:val="none" w:sz="0" w:space="0" w:color="auto"/>
                    <w:left w:val="none" w:sz="0" w:space="0" w:color="auto"/>
                    <w:bottom w:val="none" w:sz="0" w:space="0" w:color="auto"/>
                    <w:right w:val="none" w:sz="0" w:space="0" w:color="auto"/>
                  </w:divBdr>
                  <w:divsChild>
                    <w:div w:id="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3991">
      <w:bodyDiv w:val="1"/>
      <w:marLeft w:val="0"/>
      <w:marRight w:val="0"/>
      <w:marTop w:val="0"/>
      <w:marBottom w:val="0"/>
      <w:divBdr>
        <w:top w:val="none" w:sz="0" w:space="0" w:color="auto"/>
        <w:left w:val="none" w:sz="0" w:space="0" w:color="auto"/>
        <w:bottom w:val="none" w:sz="0" w:space="0" w:color="auto"/>
        <w:right w:val="none" w:sz="0" w:space="0" w:color="auto"/>
      </w:divBdr>
    </w:div>
    <w:div w:id="683283854">
      <w:bodyDiv w:val="1"/>
      <w:marLeft w:val="0"/>
      <w:marRight w:val="0"/>
      <w:marTop w:val="0"/>
      <w:marBottom w:val="0"/>
      <w:divBdr>
        <w:top w:val="none" w:sz="0" w:space="0" w:color="auto"/>
        <w:left w:val="none" w:sz="0" w:space="0" w:color="auto"/>
        <w:bottom w:val="none" w:sz="0" w:space="0" w:color="auto"/>
        <w:right w:val="none" w:sz="0" w:space="0" w:color="auto"/>
      </w:divBdr>
    </w:div>
    <w:div w:id="785930291">
      <w:bodyDiv w:val="1"/>
      <w:marLeft w:val="0"/>
      <w:marRight w:val="0"/>
      <w:marTop w:val="0"/>
      <w:marBottom w:val="0"/>
      <w:divBdr>
        <w:top w:val="none" w:sz="0" w:space="0" w:color="auto"/>
        <w:left w:val="none" w:sz="0" w:space="0" w:color="auto"/>
        <w:bottom w:val="none" w:sz="0" w:space="0" w:color="auto"/>
        <w:right w:val="none" w:sz="0" w:space="0" w:color="auto"/>
      </w:divBdr>
    </w:div>
    <w:div w:id="849294051">
      <w:bodyDiv w:val="1"/>
      <w:marLeft w:val="0"/>
      <w:marRight w:val="0"/>
      <w:marTop w:val="0"/>
      <w:marBottom w:val="0"/>
      <w:divBdr>
        <w:top w:val="none" w:sz="0" w:space="0" w:color="auto"/>
        <w:left w:val="none" w:sz="0" w:space="0" w:color="auto"/>
        <w:bottom w:val="none" w:sz="0" w:space="0" w:color="auto"/>
        <w:right w:val="none" w:sz="0" w:space="0" w:color="auto"/>
      </w:divBdr>
    </w:div>
    <w:div w:id="868876512">
      <w:bodyDiv w:val="1"/>
      <w:marLeft w:val="0"/>
      <w:marRight w:val="0"/>
      <w:marTop w:val="0"/>
      <w:marBottom w:val="0"/>
      <w:divBdr>
        <w:top w:val="none" w:sz="0" w:space="0" w:color="auto"/>
        <w:left w:val="none" w:sz="0" w:space="0" w:color="auto"/>
        <w:bottom w:val="none" w:sz="0" w:space="0" w:color="auto"/>
        <w:right w:val="none" w:sz="0" w:space="0" w:color="auto"/>
      </w:divBdr>
    </w:div>
    <w:div w:id="965552113">
      <w:bodyDiv w:val="1"/>
      <w:marLeft w:val="0"/>
      <w:marRight w:val="0"/>
      <w:marTop w:val="0"/>
      <w:marBottom w:val="0"/>
      <w:divBdr>
        <w:top w:val="none" w:sz="0" w:space="0" w:color="auto"/>
        <w:left w:val="none" w:sz="0" w:space="0" w:color="auto"/>
        <w:bottom w:val="none" w:sz="0" w:space="0" w:color="auto"/>
        <w:right w:val="none" w:sz="0" w:space="0" w:color="auto"/>
      </w:divBdr>
    </w:div>
    <w:div w:id="1110928230">
      <w:bodyDiv w:val="1"/>
      <w:marLeft w:val="0"/>
      <w:marRight w:val="0"/>
      <w:marTop w:val="0"/>
      <w:marBottom w:val="0"/>
      <w:divBdr>
        <w:top w:val="none" w:sz="0" w:space="0" w:color="auto"/>
        <w:left w:val="none" w:sz="0" w:space="0" w:color="auto"/>
        <w:bottom w:val="none" w:sz="0" w:space="0" w:color="auto"/>
        <w:right w:val="none" w:sz="0" w:space="0" w:color="auto"/>
      </w:divBdr>
    </w:div>
    <w:div w:id="1146244647">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252739039">
      <w:bodyDiv w:val="1"/>
      <w:marLeft w:val="0"/>
      <w:marRight w:val="0"/>
      <w:marTop w:val="0"/>
      <w:marBottom w:val="0"/>
      <w:divBdr>
        <w:top w:val="none" w:sz="0" w:space="0" w:color="auto"/>
        <w:left w:val="none" w:sz="0" w:space="0" w:color="auto"/>
        <w:bottom w:val="none" w:sz="0" w:space="0" w:color="auto"/>
        <w:right w:val="none" w:sz="0" w:space="0" w:color="auto"/>
      </w:divBdr>
    </w:div>
    <w:div w:id="1253587079">
      <w:bodyDiv w:val="1"/>
      <w:marLeft w:val="0"/>
      <w:marRight w:val="0"/>
      <w:marTop w:val="0"/>
      <w:marBottom w:val="0"/>
      <w:divBdr>
        <w:top w:val="none" w:sz="0" w:space="0" w:color="auto"/>
        <w:left w:val="none" w:sz="0" w:space="0" w:color="auto"/>
        <w:bottom w:val="none" w:sz="0" w:space="0" w:color="auto"/>
        <w:right w:val="none" w:sz="0" w:space="0" w:color="auto"/>
      </w:divBdr>
      <w:divsChild>
        <w:div w:id="736247254">
          <w:marLeft w:val="0"/>
          <w:marRight w:val="0"/>
          <w:marTop w:val="0"/>
          <w:marBottom w:val="0"/>
          <w:divBdr>
            <w:top w:val="none" w:sz="0" w:space="0" w:color="auto"/>
            <w:left w:val="none" w:sz="0" w:space="0" w:color="auto"/>
            <w:bottom w:val="none" w:sz="0" w:space="0" w:color="auto"/>
            <w:right w:val="none" w:sz="0" w:space="0" w:color="auto"/>
          </w:divBdr>
          <w:divsChild>
            <w:div w:id="1894852638">
              <w:marLeft w:val="0"/>
              <w:marRight w:val="0"/>
              <w:marTop w:val="0"/>
              <w:marBottom w:val="0"/>
              <w:divBdr>
                <w:top w:val="none" w:sz="0" w:space="0" w:color="auto"/>
                <w:left w:val="none" w:sz="0" w:space="0" w:color="auto"/>
                <w:bottom w:val="none" w:sz="0" w:space="0" w:color="auto"/>
                <w:right w:val="none" w:sz="0" w:space="0" w:color="auto"/>
              </w:divBdr>
              <w:divsChild>
                <w:div w:id="272857877">
                  <w:marLeft w:val="0"/>
                  <w:marRight w:val="0"/>
                  <w:marTop w:val="0"/>
                  <w:marBottom w:val="0"/>
                  <w:divBdr>
                    <w:top w:val="none" w:sz="0" w:space="0" w:color="auto"/>
                    <w:left w:val="none" w:sz="0" w:space="0" w:color="auto"/>
                    <w:bottom w:val="none" w:sz="0" w:space="0" w:color="auto"/>
                    <w:right w:val="none" w:sz="0" w:space="0" w:color="auto"/>
                  </w:divBdr>
                  <w:divsChild>
                    <w:div w:id="567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6574">
      <w:bodyDiv w:val="1"/>
      <w:marLeft w:val="0"/>
      <w:marRight w:val="0"/>
      <w:marTop w:val="0"/>
      <w:marBottom w:val="0"/>
      <w:divBdr>
        <w:top w:val="none" w:sz="0" w:space="0" w:color="auto"/>
        <w:left w:val="none" w:sz="0" w:space="0" w:color="auto"/>
        <w:bottom w:val="none" w:sz="0" w:space="0" w:color="auto"/>
        <w:right w:val="none" w:sz="0" w:space="0" w:color="auto"/>
      </w:divBdr>
      <w:divsChild>
        <w:div w:id="108477566">
          <w:marLeft w:val="0"/>
          <w:marRight w:val="0"/>
          <w:marTop w:val="0"/>
          <w:marBottom w:val="0"/>
          <w:divBdr>
            <w:top w:val="none" w:sz="0" w:space="0" w:color="auto"/>
            <w:left w:val="none" w:sz="0" w:space="0" w:color="auto"/>
            <w:bottom w:val="none" w:sz="0" w:space="0" w:color="auto"/>
            <w:right w:val="none" w:sz="0" w:space="0" w:color="auto"/>
          </w:divBdr>
          <w:divsChild>
            <w:div w:id="681591683">
              <w:marLeft w:val="0"/>
              <w:marRight w:val="0"/>
              <w:marTop w:val="0"/>
              <w:marBottom w:val="0"/>
              <w:divBdr>
                <w:top w:val="none" w:sz="0" w:space="0" w:color="auto"/>
                <w:left w:val="none" w:sz="0" w:space="0" w:color="auto"/>
                <w:bottom w:val="none" w:sz="0" w:space="0" w:color="auto"/>
                <w:right w:val="none" w:sz="0" w:space="0" w:color="auto"/>
              </w:divBdr>
              <w:divsChild>
                <w:div w:id="1001351837">
                  <w:marLeft w:val="0"/>
                  <w:marRight w:val="0"/>
                  <w:marTop w:val="0"/>
                  <w:marBottom w:val="0"/>
                  <w:divBdr>
                    <w:top w:val="none" w:sz="0" w:space="0" w:color="auto"/>
                    <w:left w:val="none" w:sz="0" w:space="0" w:color="auto"/>
                    <w:bottom w:val="none" w:sz="0" w:space="0" w:color="auto"/>
                    <w:right w:val="none" w:sz="0" w:space="0" w:color="auto"/>
                  </w:divBdr>
                  <w:divsChild>
                    <w:div w:id="11058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1935">
      <w:bodyDiv w:val="1"/>
      <w:marLeft w:val="0"/>
      <w:marRight w:val="0"/>
      <w:marTop w:val="0"/>
      <w:marBottom w:val="0"/>
      <w:divBdr>
        <w:top w:val="none" w:sz="0" w:space="0" w:color="auto"/>
        <w:left w:val="none" w:sz="0" w:space="0" w:color="auto"/>
        <w:bottom w:val="none" w:sz="0" w:space="0" w:color="auto"/>
        <w:right w:val="none" w:sz="0" w:space="0" w:color="auto"/>
      </w:divBdr>
      <w:divsChild>
        <w:div w:id="824322813">
          <w:marLeft w:val="0"/>
          <w:marRight w:val="0"/>
          <w:marTop w:val="0"/>
          <w:marBottom w:val="0"/>
          <w:divBdr>
            <w:top w:val="none" w:sz="0" w:space="0" w:color="auto"/>
            <w:left w:val="none" w:sz="0" w:space="0" w:color="auto"/>
            <w:bottom w:val="none" w:sz="0" w:space="0" w:color="auto"/>
            <w:right w:val="none" w:sz="0" w:space="0" w:color="auto"/>
          </w:divBdr>
          <w:divsChild>
            <w:div w:id="1646545489">
              <w:marLeft w:val="0"/>
              <w:marRight w:val="0"/>
              <w:marTop w:val="0"/>
              <w:marBottom w:val="0"/>
              <w:divBdr>
                <w:top w:val="none" w:sz="0" w:space="0" w:color="auto"/>
                <w:left w:val="none" w:sz="0" w:space="0" w:color="auto"/>
                <w:bottom w:val="none" w:sz="0" w:space="0" w:color="auto"/>
                <w:right w:val="none" w:sz="0" w:space="0" w:color="auto"/>
              </w:divBdr>
              <w:divsChild>
                <w:div w:id="1443109138">
                  <w:marLeft w:val="0"/>
                  <w:marRight w:val="0"/>
                  <w:marTop w:val="0"/>
                  <w:marBottom w:val="0"/>
                  <w:divBdr>
                    <w:top w:val="none" w:sz="0" w:space="0" w:color="auto"/>
                    <w:left w:val="none" w:sz="0" w:space="0" w:color="auto"/>
                    <w:bottom w:val="none" w:sz="0" w:space="0" w:color="auto"/>
                    <w:right w:val="none" w:sz="0" w:space="0" w:color="auto"/>
                  </w:divBdr>
                  <w:divsChild>
                    <w:div w:id="6447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8967">
      <w:bodyDiv w:val="1"/>
      <w:marLeft w:val="0"/>
      <w:marRight w:val="0"/>
      <w:marTop w:val="0"/>
      <w:marBottom w:val="0"/>
      <w:divBdr>
        <w:top w:val="none" w:sz="0" w:space="0" w:color="auto"/>
        <w:left w:val="none" w:sz="0" w:space="0" w:color="auto"/>
        <w:bottom w:val="none" w:sz="0" w:space="0" w:color="auto"/>
        <w:right w:val="none" w:sz="0" w:space="0" w:color="auto"/>
      </w:divBdr>
    </w:div>
    <w:div w:id="1550075178">
      <w:bodyDiv w:val="1"/>
      <w:marLeft w:val="0"/>
      <w:marRight w:val="0"/>
      <w:marTop w:val="0"/>
      <w:marBottom w:val="0"/>
      <w:divBdr>
        <w:top w:val="none" w:sz="0" w:space="0" w:color="auto"/>
        <w:left w:val="none" w:sz="0" w:space="0" w:color="auto"/>
        <w:bottom w:val="none" w:sz="0" w:space="0" w:color="auto"/>
        <w:right w:val="none" w:sz="0" w:space="0" w:color="auto"/>
      </w:divBdr>
      <w:divsChild>
        <w:div w:id="920485075">
          <w:marLeft w:val="0"/>
          <w:marRight w:val="0"/>
          <w:marTop w:val="0"/>
          <w:marBottom w:val="0"/>
          <w:divBdr>
            <w:top w:val="none" w:sz="0" w:space="0" w:color="auto"/>
            <w:left w:val="none" w:sz="0" w:space="0" w:color="auto"/>
            <w:bottom w:val="none" w:sz="0" w:space="0" w:color="auto"/>
            <w:right w:val="none" w:sz="0" w:space="0" w:color="auto"/>
          </w:divBdr>
          <w:divsChild>
            <w:div w:id="1378968948">
              <w:marLeft w:val="0"/>
              <w:marRight w:val="0"/>
              <w:marTop w:val="0"/>
              <w:marBottom w:val="0"/>
              <w:divBdr>
                <w:top w:val="none" w:sz="0" w:space="0" w:color="auto"/>
                <w:left w:val="none" w:sz="0" w:space="0" w:color="auto"/>
                <w:bottom w:val="none" w:sz="0" w:space="0" w:color="auto"/>
                <w:right w:val="none" w:sz="0" w:space="0" w:color="auto"/>
              </w:divBdr>
              <w:divsChild>
                <w:div w:id="1142427514">
                  <w:marLeft w:val="0"/>
                  <w:marRight w:val="0"/>
                  <w:marTop w:val="0"/>
                  <w:marBottom w:val="0"/>
                  <w:divBdr>
                    <w:top w:val="none" w:sz="0" w:space="0" w:color="auto"/>
                    <w:left w:val="none" w:sz="0" w:space="0" w:color="auto"/>
                    <w:bottom w:val="none" w:sz="0" w:space="0" w:color="auto"/>
                    <w:right w:val="none" w:sz="0" w:space="0" w:color="auto"/>
                  </w:divBdr>
                  <w:divsChild>
                    <w:div w:id="1594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4258">
      <w:bodyDiv w:val="1"/>
      <w:marLeft w:val="0"/>
      <w:marRight w:val="0"/>
      <w:marTop w:val="0"/>
      <w:marBottom w:val="0"/>
      <w:divBdr>
        <w:top w:val="none" w:sz="0" w:space="0" w:color="auto"/>
        <w:left w:val="none" w:sz="0" w:space="0" w:color="auto"/>
        <w:bottom w:val="none" w:sz="0" w:space="0" w:color="auto"/>
        <w:right w:val="none" w:sz="0" w:space="0" w:color="auto"/>
      </w:divBdr>
      <w:divsChild>
        <w:div w:id="2042784231">
          <w:marLeft w:val="0"/>
          <w:marRight w:val="0"/>
          <w:marTop w:val="0"/>
          <w:marBottom w:val="0"/>
          <w:divBdr>
            <w:top w:val="none" w:sz="0" w:space="0" w:color="auto"/>
            <w:left w:val="none" w:sz="0" w:space="0" w:color="auto"/>
            <w:bottom w:val="none" w:sz="0" w:space="0" w:color="auto"/>
            <w:right w:val="none" w:sz="0" w:space="0" w:color="auto"/>
          </w:divBdr>
          <w:divsChild>
            <w:div w:id="584729287">
              <w:marLeft w:val="0"/>
              <w:marRight w:val="0"/>
              <w:marTop w:val="0"/>
              <w:marBottom w:val="0"/>
              <w:divBdr>
                <w:top w:val="none" w:sz="0" w:space="0" w:color="auto"/>
                <w:left w:val="none" w:sz="0" w:space="0" w:color="auto"/>
                <w:bottom w:val="none" w:sz="0" w:space="0" w:color="auto"/>
                <w:right w:val="none" w:sz="0" w:space="0" w:color="auto"/>
              </w:divBdr>
              <w:divsChild>
                <w:div w:id="1960797462">
                  <w:marLeft w:val="0"/>
                  <w:marRight w:val="0"/>
                  <w:marTop w:val="0"/>
                  <w:marBottom w:val="0"/>
                  <w:divBdr>
                    <w:top w:val="none" w:sz="0" w:space="0" w:color="auto"/>
                    <w:left w:val="none" w:sz="0" w:space="0" w:color="auto"/>
                    <w:bottom w:val="none" w:sz="0" w:space="0" w:color="auto"/>
                    <w:right w:val="none" w:sz="0" w:space="0" w:color="auto"/>
                  </w:divBdr>
                  <w:divsChild>
                    <w:div w:id="121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42967">
      <w:bodyDiv w:val="1"/>
      <w:marLeft w:val="0"/>
      <w:marRight w:val="0"/>
      <w:marTop w:val="0"/>
      <w:marBottom w:val="0"/>
      <w:divBdr>
        <w:top w:val="none" w:sz="0" w:space="0" w:color="auto"/>
        <w:left w:val="none" w:sz="0" w:space="0" w:color="auto"/>
        <w:bottom w:val="none" w:sz="0" w:space="0" w:color="auto"/>
        <w:right w:val="none" w:sz="0" w:space="0" w:color="auto"/>
      </w:divBdr>
      <w:divsChild>
        <w:div w:id="2081827218">
          <w:marLeft w:val="0"/>
          <w:marRight w:val="0"/>
          <w:marTop w:val="0"/>
          <w:marBottom w:val="0"/>
          <w:divBdr>
            <w:top w:val="none" w:sz="0" w:space="0" w:color="auto"/>
            <w:left w:val="none" w:sz="0" w:space="0" w:color="auto"/>
            <w:bottom w:val="none" w:sz="0" w:space="0" w:color="auto"/>
            <w:right w:val="none" w:sz="0" w:space="0" w:color="auto"/>
          </w:divBdr>
          <w:divsChild>
            <w:div w:id="324748476">
              <w:marLeft w:val="0"/>
              <w:marRight w:val="0"/>
              <w:marTop w:val="0"/>
              <w:marBottom w:val="0"/>
              <w:divBdr>
                <w:top w:val="none" w:sz="0" w:space="0" w:color="auto"/>
                <w:left w:val="none" w:sz="0" w:space="0" w:color="auto"/>
                <w:bottom w:val="none" w:sz="0" w:space="0" w:color="auto"/>
                <w:right w:val="none" w:sz="0" w:space="0" w:color="auto"/>
              </w:divBdr>
              <w:divsChild>
                <w:div w:id="192812601">
                  <w:marLeft w:val="0"/>
                  <w:marRight w:val="0"/>
                  <w:marTop w:val="0"/>
                  <w:marBottom w:val="0"/>
                  <w:divBdr>
                    <w:top w:val="none" w:sz="0" w:space="0" w:color="auto"/>
                    <w:left w:val="none" w:sz="0" w:space="0" w:color="auto"/>
                    <w:bottom w:val="none" w:sz="0" w:space="0" w:color="auto"/>
                    <w:right w:val="none" w:sz="0" w:space="0" w:color="auto"/>
                  </w:divBdr>
                  <w:divsChild>
                    <w:div w:id="5421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764922">
      <w:bodyDiv w:val="1"/>
      <w:marLeft w:val="0"/>
      <w:marRight w:val="0"/>
      <w:marTop w:val="0"/>
      <w:marBottom w:val="0"/>
      <w:divBdr>
        <w:top w:val="none" w:sz="0" w:space="0" w:color="auto"/>
        <w:left w:val="none" w:sz="0" w:space="0" w:color="auto"/>
        <w:bottom w:val="none" w:sz="0" w:space="0" w:color="auto"/>
        <w:right w:val="none" w:sz="0" w:space="0" w:color="auto"/>
      </w:divBdr>
    </w:div>
    <w:div w:id="1840192614">
      <w:bodyDiv w:val="1"/>
      <w:marLeft w:val="0"/>
      <w:marRight w:val="0"/>
      <w:marTop w:val="0"/>
      <w:marBottom w:val="0"/>
      <w:divBdr>
        <w:top w:val="none" w:sz="0" w:space="0" w:color="auto"/>
        <w:left w:val="none" w:sz="0" w:space="0" w:color="auto"/>
        <w:bottom w:val="none" w:sz="0" w:space="0" w:color="auto"/>
        <w:right w:val="none" w:sz="0" w:space="0" w:color="auto"/>
      </w:divBdr>
    </w:div>
    <w:div w:id="1868790288">
      <w:bodyDiv w:val="1"/>
      <w:marLeft w:val="0"/>
      <w:marRight w:val="0"/>
      <w:marTop w:val="0"/>
      <w:marBottom w:val="0"/>
      <w:divBdr>
        <w:top w:val="none" w:sz="0" w:space="0" w:color="auto"/>
        <w:left w:val="none" w:sz="0" w:space="0" w:color="auto"/>
        <w:bottom w:val="none" w:sz="0" w:space="0" w:color="auto"/>
        <w:right w:val="none" w:sz="0" w:space="0" w:color="auto"/>
      </w:divBdr>
      <w:divsChild>
        <w:div w:id="777338921">
          <w:marLeft w:val="0"/>
          <w:marRight w:val="0"/>
          <w:marTop w:val="0"/>
          <w:marBottom w:val="0"/>
          <w:divBdr>
            <w:top w:val="none" w:sz="0" w:space="0" w:color="auto"/>
            <w:left w:val="none" w:sz="0" w:space="0" w:color="auto"/>
            <w:bottom w:val="none" w:sz="0" w:space="0" w:color="auto"/>
            <w:right w:val="none" w:sz="0" w:space="0" w:color="auto"/>
          </w:divBdr>
          <w:divsChild>
            <w:div w:id="1152603617">
              <w:marLeft w:val="0"/>
              <w:marRight w:val="0"/>
              <w:marTop w:val="0"/>
              <w:marBottom w:val="0"/>
              <w:divBdr>
                <w:top w:val="none" w:sz="0" w:space="0" w:color="auto"/>
                <w:left w:val="none" w:sz="0" w:space="0" w:color="auto"/>
                <w:bottom w:val="none" w:sz="0" w:space="0" w:color="auto"/>
                <w:right w:val="none" w:sz="0" w:space="0" w:color="auto"/>
              </w:divBdr>
              <w:divsChild>
                <w:div w:id="808401799">
                  <w:marLeft w:val="0"/>
                  <w:marRight w:val="0"/>
                  <w:marTop w:val="0"/>
                  <w:marBottom w:val="0"/>
                  <w:divBdr>
                    <w:top w:val="none" w:sz="0" w:space="0" w:color="auto"/>
                    <w:left w:val="none" w:sz="0" w:space="0" w:color="auto"/>
                    <w:bottom w:val="none" w:sz="0" w:space="0" w:color="auto"/>
                    <w:right w:val="none" w:sz="0" w:space="0" w:color="auto"/>
                  </w:divBdr>
                  <w:divsChild>
                    <w:div w:id="20879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861">
      <w:bodyDiv w:val="1"/>
      <w:marLeft w:val="0"/>
      <w:marRight w:val="0"/>
      <w:marTop w:val="0"/>
      <w:marBottom w:val="0"/>
      <w:divBdr>
        <w:top w:val="none" w:sz="0" w:space="0" w:color="auto"/>
        <w:left w:val="none" w:sz="0" w:space="0" w:color="auto"/>
        <w:bottom w:val="none" w:sz="0" w:space="0" w:color="auto"/>
        <w:right w:val="none" w:sz="0" w:space="0" w:color="auto"/>
      </w:divBdr>
    </w:div>
    <w:div w:id="1902254070">
      <w:bodyDiv w:val="1"/>
      <w:marLeft w:val="0"/>
      <w:marRight w:val="0"/>
      <w:marTop w:val="0"/>
      <w:marBottom w:val="0"/>
      <w:divBdr>
        <w:top w:val="none" w:sz="0" w:space="0" w:color="auto"/>
        <w:left w:val="none" w:sz="0" w:space="0" w:color="auto"/>
        <w:bottom w:val="none" w:sz="0" w:space="0" w:color="auto"/>
        <w:right w:val="none" w:sz="0" w:space="0" w:color="auto"/>
      </w:divBdr>
      <w:divsChild>
        <w:div w:id="1031295745">
          <w:marLeft w:val="0"/>
          <w:marRight w:val="0"/>
          <w:marTop w:val="0"/>
          <w:marBottom w:val="0"/>
          <w:divBdr>
            <w:top w:val="none" w:sz="0" w:space="0" w:color="auto"/>
            <w:left w:val="none" w:sz="0" w:space="0" w:color="auto"/>
            <w:bottom w:val="none" w:sz="0" w:space="0" w:color="auto"/>
            <w:right w:val="none" w:sz="0" w:space="0" w:color="auto"/>
          </w:divBdr>
          <w:divsChild>
            <w:div w:id="690956474">
              <w:marLeft w:val="0"/>
              <w:marRight w:val="0"/>
              <w:marTop w:val="0"/>
              <w:marBottom w:val="0"/>
              <w:divBdr>
                <w:top w:val="none" w:sz="0" w:space="0" w:color="auto"/>
                <w:left w:val="none" w:sz="0" w:space="0" w:color="auto"/>
                <w:bottom w:val="none" w:sz="0" w:space="0" w:color="auto"/>
                <w:right w:val="none" w:sz="0" w:space="0" w:color="auto"/>
              </w:divBdr>
              <w:divsChild>
                <w:div w:id="97801518">
                  <w:marLeft w:val="0"/>
                  <w:marRight w:val="0"/>
                  <w:marTop w:val="0"/>
                  <w:marBottom w:val="0"/>
                  <w:divBdr>
                    <w:top w:val="none" w:sz="0" w:space="0" w:color="auto"/>
                    <w:left w:val="none" w:sz="0" w:space="0" w:color="auto"/>
                    <w:bottom w:val="none" w:sz="0" w:space="0" w:color="auto"/>
                    <w:right w:val="none" w:sz="0" w:space="0" w:color="auto"/>
                  </w:divBdr>
                </w:div>
                <w:div w:id="1510020005">
                  <w:marLeft w:val="0"/>
                  <w:marRight w:val="0"/>
                  <w:marTop w:val="0"/>
                  <w:marBottom w:val="0"/>
                  <w:divBdr>
                    <w:top w:val="none" w:sz="0" w:space="0" w:color="auto"/>
                    <w:left w:val="none" w:sz="0" w:space="0" w:color="auto"/>
                    <w:bottom w:val="none" w:sz="0" w:space="0" w:color="auto"/>
                    <w:right w:val="none" w:sz="0" w:space="0" w:color="auto"/>
                  </w:divBdr>
                </w:div>
              </w:divsChild>
            </w:div>
            <w:div w:id="913780851">
              <w:marLeft w:val="0"/>
              <w:marRight w:val="0"/>
              <w:marTop w:val="0"/>
              <w:marBottom w:val="0"/>
              <w:divBdr>
                <w:top w:val="none" w:sz="0" w:space="0" w:color="auto"/>
                <w:left w:val="none" w:sz="0" w:space="0" w:color="auto"/>
                <w:bottom w:val="none" w:sz="0" w:space="0" w:color="auto"/>
                <w:right w:val="none" w:sz="0" w:space="0" w:color="auto"/>
              </w:divBdr>
              <w:divsChild>
                <w:div w:id="231041396">
                  <w:marLeft w:val="0"/>
                  <w:marRight w:val="0"/>
                  <w:marTop w:val="0"/>
                  <w:marBottom w:val="0"/>
                  <w:divBdr>
                    <w:top w:val="none" w:sz="0" w:space="0" w:color="auto"/>
                    <w:left w:val="none" w:sz="0" w:space="0" w:color="auto"/>
                    <w:bottom w:val="none" w:sz="0" w:space="0" w:color="auto"/>
                    <w:right w:val="none" w:sz="0" w:space="0" w:color="auto"/>
                  </w:divBdr>
                </w:div>
              </w:divsChild>
            </w:div>
            <w:div w:id="941298794">
              <w:marLeft w:val="0"/>
              <w:marRight w:val="0"/>
              <w:marTop w:val="0"/>
              <w:marBottom w:val="0"/>
              <w:divBdr>
                <w:top w:val="none" w:sz="0" w:space="0" w:color="auto"/>
                <w:left w:val="none" w:sz="0" w:space="0" w:color="auto"/>
                <w:bottom w:val="none" w:sz="0" w:space="0" w:color="auto"/>
                <w:right w:val="none" w:sz="0" w:space="0" w:color="auto"/>
              </w:divBdr>
              <w:divsChild>
                <w:div w:id="91316379">
                  <w:marLeft w:val="0"/>
                  <w:marRight w:val="0"/>
                  <w:marTop w:val="0"/>
                  <w:marBottom w:val="0"/>
                  <w:divBdr>
                    <w:top w:val="none" w:sz="0" w:space="0" w:color="auto"/>
                    <w:left w:val="none" w:sz="0" w:space="0" w:color="auto"/>
                    <w:bottom w:val="none" w:sz="0" w:space="0" w:color="auto"/>
                    <w:right w:val="none" w:sz="0" w:space="0" w:color="auto"/>
                  </w:divBdr>
                </w:div>
              </w:divsChild>
            </w:div>
            <w:div w:id="1281255161">
              <w:marLeft w:val="0"/>
              <w:marRight w:val="0"/>
              <w:marTop w:val="0"/>
              <w:marBottom w:val="0"/>
              <w:divBdr>
                <w:top w:val="none" w:sz="0" w:space="0" w:color="auto"/>
                <w:left w:val="none" w:sz="0" w:space="0" w:color="auto"/>
                <w:bottom w:val="none" w:sz="0" w:space="0" w:color="auto"/>
                <w:right w:val="none" w:sz="0" w:space="0" w:color="auto"/>
              </w:divBdr>
              <w:divsChild>
                <w:div w:id="969437375">
                  <w:marLeft w:val="0"/>
                  <w:marRight w:val="0"/>
                  <w:marTop w:val="0"/>
                  <w:marBottom w:val="0"/>
                  <w:divBdr>
                    <w:top w:val="none" w:sz="0" w:space="0" w:color="auto"/>
                    <w:left w:val="none" w:sz="0" w:space="0" w:color="auto"/>
                    <w:bottom w:val="none" w:sz="0" w:space="0" w:color="auto"/>
                    <w:right w:val="none" w:sz="0" w:space="0" w:color="auto"/>
                  </w:divBdr>
                </w:div>
                <w:div w:id="17122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6547">
      <w:bodyDiv w:val="1"/>
      <w:marLeft w:val="0"/>
      <w:marRight w:val="0"/>
      <w:marTop w:val="0"/>
      <w:marBottom w:val="0"/>
      <w:divBdr>
        <w:top w:val="none" w:sz="0" w:space="0" w:color="auto"/>
        <w:left w:val="none" w:sz="0" w:space="0" w:color="auto"/>
        <w:bottom w:val="none" w:sz="0" w:space="0" w:color="auto"/>
        <w:right w:val="none" w:sz="0" w:space="0" w:color="auto"/>
      </w:divBdr>
      <w:divsChild>
        <w:div w:id="1044869421">
          <w:marLeft w:val="0"/>
          <w:marRight w:val="0"/>
          <w:marTop w:val="0"/>
          <w:marBottom w:val="0"/>
          <w:divBdr>
            <w:top w:val="none" w:sz="0" w:space="0" w:color="auto"/>
            <w:left w:val="none" w:sz="0" w:space="0" w:color="auto"/>
            <w:bottom w:val="none" w:sz="0" w:space="0" w:color="auto"/>
            <w:right w:val="none" w:sz="0" w:space="0" w:color="auto"/>
          </w:divBdr>
          <w:divsChild>
            <w:div w:id="439447378">
              <w:marLeft w:val="0"/>
              <w:marRight w:val="0"/>
              <w:marTop w:val="0"/>
              <w:marBottom w:val="0"/>
              <w:divBdr>
                <w:top w:val="none" w:sz="0" w:space="0" w:color="auto"/>
                <w:left w:val="none" w:sz="0" w:space="0" w:color="auto"/>
                <w:bottom w:val="none" w:sz="0" w:space="0" w:color="auto"/>
                <w:right w:val="none" w:sz="0" w:space="0" w:color="auto"/>
              </w:divBdr>
              <w:divsChild>
                <w:div w:id="320475468">
                  <w:marLeft w:val="0"/>
                  <w:marRight w:val="0"/>
                  <w:marTop w:val="0"/>
                  <w:marBottom w:val="0"/>
                  <w:divBdr>
                    <w:top w:val="none" w:sz="0" w:space="0" w:color="auto"/>
                    <w:left w:val="none" w:sz="0" w:space="0" w:color="auto"/>
                    <w:bottom w:val="none" w:sz="0" w:space="0" w:color="auto"/>
                    <w:right w:val="none" w:sz="0" w:space="0" w:color="auto"/>
                  </w:divBdr>
                  <w:divsChild>
                    <w:div w:id="1220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7960">
      <w:bodyDiv w:val="1"/>
      <w:marLeft w:val="0"/>
      <w:marRight w:val="0"/>
      <w:marTop w:val="0"/>
      <w:marBottom w:val="0"/>
      <w:divBdr>
        <w:top w:val="none" w:sz="0" w:space="0" w:color="auto"/>
        <w:left w:val="none" w:sz="0" w:space="0" w:color="auto"/>
        <w:bottom w:val="none" w:sz="0" w:space="0" w:color="auto"/>
        <w:right w:val="none" w:sz="0" w:space="0" w:color="auto"/>
      </w:divBdr>
      <w:divsChild>
        <w:div w:id="869148638">
          <w:marLeft w:val="0"/>
          <w:marRight w:val="0"/>
          <w:marTop w:val="0"/>
          <w:marBottom w:val="0"/>
          <w:divBdr>
            <w:top w:val="none" w:sz="0" w:space="0" w:color="auto"/>
            <w:left w:val="none" w:sz="0" w:space="0" w:color="auto"/>
            <w:bottom w:val="none" w:sz="0" w:space="0" w:color="auto"/>
            <w:right w:val="none" w:sz="0" w:space="0" w:color="auto"/>
          </w:divBdr>
          <w:divsChild>
            <w:div w:id="1076702583">
              <w:marLeft w:val="0"/>
              <w:marRight w:val="0"/>
              <w:marTop w:val="0"/>
              <w:marBottom w:val="0"/>
              <w:divBdr>
                <w:top w:val="none" w:sz="0" w:space="0" w:color="auto"/>
                <w:left w:val="none" w:sz="0" w:space="0" w:color="auto"/>
                <w:bottom w:val="none" w:sz="0" w:space="0" w:color="auto"/>
                <w:right w:val="none" w:sz="0" w:space="0" w:color="auto"/>
              </w:divBdr>
              <w:divsChild>
                <w:div w:id="1487747641">
                  <w:marLeft w:val="0"/>
                  <w:marRight w:val="0"/>
                  <w:marTop w:val="0"/>
                  <w:marBottom w:val="0"/>
                  <w:divBdr>
                    <w:top w:val="none" w:sz="0" w:space="0" w:color="auto"/>
                    <w:left w:val="none" w:sz="0" w:space="0" w:color="auto"/>
                    <w:bottom w:val="none" w:sz="0" w:space="0" w:color="auto"/>
                    <w:right w:val="none" w:sz="0" w:space="0" w:color="auto"/>
                  </w:divBdr>
                  <w:divsChild>
                    <w:div w:id="18878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6916">
      <w:bodyDiv w:val="1"/>
      <w:marLeft w:val="0"/>
      <w:marRight w:val="0"/>
      <w:marTop w:val="0"/>
      <w:marBottom w:val="0"/>
      <w:divBdr>
        <w:top w:val="none" w:sz="0" w:space="0" w:color="auto"/>
        <w:left w:val="none" w:sz="0" w:space="0" w:color="auto"/>
        <w:bottom w:val="none" w:sz="0" w:space="0" w:color="auto"/>
        <w:right w:val="none" w:sz="0" w:space="0" w:color="auto"/>
      </w:divBdr>
      <w:divsChild>
        <w:div w:id="68887868">
          <w:marLeft w:val="0"/>
          <w:marRight w:val="0"/>
          <w:marTop w:val="0"/>
          <w:marBottom w:val="0"/>
          <w:divBdr>
            <w:top w:val="none" w:sz="0" w:space="0" w:color="auto"/>
            <w:left w:val="none" w:sz="0" w:space="0" w:color="auto"/>
            <w:bottom w:val="none" w:sz="0" w:space="0" w:color="auto"/>
            <w:right w:val="none" w:sz="0" w:space="0" w:color="auto"/>
          </w:divBdr>
          <w:divsChild>
            <w:div w:id="1144853759">
              <w:marLeft w:val="0"/>
              <w:marRight w:val="0"/>
              <w:marTop w:val="0"/>
              <w:marBottom w:val="0"/>
              <w:divBdr>
                <w:top w:val="none" w:sz="0" w:space="0" w:color="auto"/>
                <w:left w:val="none" w:sz="0" w:space="0" w:color="auto"/>
                <w:bottom w:val="none" w:sz="0" w:space="0" w:color="auto"/>
                <w:right w:val="none" w:sz="0" w:space="0" w:color="auto"/>
              </w:divBdr>
              <w:divsChild>
                <w:div w:id="1547598852">
                  <w:marLeft w:val="0"/>
                  <w:marRight w:val="0"/>
                  <w:marTop w:val="0"/>
                  <w:marBottom w:val="0"/>
                  <w:divBdr>
                    <w:top w:val="none" w:sz="0" w:space="0" w:color="auto"/>
                    <w:left w:val="none" w:sz="0" w:space="0" w:color="auto"/>
                    <w:bottom w:val="none" w:sz="0" w:space="0" w:color="auto"/>
                    <w:right w:val="none" w:sz="0" w:space="0" w:color="auto"/>
                  </w:divBdr>
                  <w:divsChild>
                    <w:div w:id="15074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74F498242925468A367CDFD6C28885" ma:contentTypeVersion="9" ma:contentTypeDescription="Ein neues Dokument erstellen." ma:contentTypeScope="" ma:versionID="09ea136f5857ecc541e7bb8249f8de52">
  <xsd:schema xmlns:xsd="http://www.w3.org/2001/XMLSchema" xmlns:xs="http://www.w3.org/2001/XMLSchema" xmlns:p="http://schemas.microsoft.com/office/2006/metadata/properties" xmlns:ns2="c2c2a4a4-fe4e-453d-9c3f-193e3e4644a9" xmlns:ns3="29acf44b-7312-4f17-b818-f9d7c2182914" targetNamespace="http://schemas.microsoft.com/office/2006/metadata/properties" ma:root="true" ma:fieldsID="4322895967243355553871c16b1a883e" ns2:_="" ns3:_="">
    <xsd:import namespace="c2c2a4a4-fe4e-453d-9c3f-193e3e4644a9"/>
    <xsd:import namespace="29acf44b-7312-4f17-b818-f9d7c21829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2a4a4-fe4e-453d-9c3f-193e3e464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cf44b-7312-4f17-b818-f9d7c218291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F847C-84DA-48B4-9EF1-1E3C3D9F27CC}">
  <ds:schemaRefs>
    <ds:schemaRef ds:uri="http://schemas.openxmlformats.org/officeDocument/2006/bibliography"/>
  </ds:schemaRefs>
</ds:datastoreItem>
</file>

<file path=customXml/itemProps2.xml><?xml version="1.0" encoding="utf-8"?>
<ds:datastoreItem xmlns:ds="http://schemas.openxmlformats.org/officeDocument/2006/customXml" ds:itemID="{775D86EF-221D-4F68-A15B-CB01BEC87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42C40-57BD-49A2-835A-28EA98021EE8}">
  <ds:schemaRefs>
    <ds:schemaRef ds:uri="http://schemas.microsoft.com/sharepoint/v3/contenttype/forms"/>
  </ds:schemaRefs>
</ds:datastoreItem>
</file>

<file path=customXml/itemProps4.xml><?xml version="1.0" encoding="utf-8"?>
<ds:datastoreItem xmlns:ds="http://schemas.openxmlformats.org/officeDocument/2006/customXml" ds:itemID="{4DCD0F0F-9D5E-4929-93FA-099D7760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2a4a4-fe4e-453d-9c3f-193e3e4644a9"/>
    <ds:schemaRef ds:uri="29acf44b-7312-4f17-b818-f9d7c218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Maria (HAU-CBR)</dc:creator>
  <cp:keywords/>
  <dc:description/>
  <cp:lastModifiedBy>Schroll Melanie (HAU-CBR)</cp:lastModifiedBy>
  <cp:revision>6</cp:revision>
  <cp:lastPrinted>2022-01-12T06:09:00Z</cp:lastPrinted>
  <dcterms:created xsi:type="dcterms:W3CDTF">2023-11-02T13:41:00Z</dcterms:created>
  <dcterms:modified xsi:type="dcterms:W3CDTF">2023-11-29T14:32:00Z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0x0101009B74F498242925468A367CDFD6C28885</vt:lpwstr>
  </property>
</Properties>
</file>