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9A1B42" w14:textId="6137F914" w:rsidR="00A74F25" w:rsidRPr="00BA1618" w:rsidRDefault="00590100">
      <w:pPr>
        <w:pStyle w:val="Topline16Pt"/>
        <w:rPr>
          <w:lang w:val="en-GB"/>
        </w:rPr>
      </w:pPr>
      <w:r w:rsidRPr="00BA1618">
        <w:rPr>
          <w:lang w:val="en-GB"/>
        </w:rPr>
        <w:t>Press release</w:t>
      </w:r>
    </w:p>
    <w:p w14:paraId="3B5B6363" w14:textId="77777777" w:rsidR="00B4058D" w:rsidRPr="00BA1618" w:rsidRDefault="00B4058D">
      <w:pPr>
        <w:pStyle w:val="Topline16Pt"/>
        <w:rPr>
          <w:lang w:val="en-GB"/>
        </w:rPr>
      </w:pPr>
    </w:p>
    <w:p w14:paraId="3060A0FE" w14:textId="4AD4AF1B" w:rsidR="00186609" w:rsidRPr="00BA1618" w:rsidRDefault="00823F8A" w:rsidP="00186609">
      <w:pPr>
        <w:pStyle w:val="HeadlineH233Pt"/>
        <w:spacing w:line="240" w:lineRule="auto"/>
        <w:rPr>
          <w:rFonts w:cs="Arial"/>
          <w:lang w:val="en-GB"/>
        </w:rPr>
      </w:pPr>
      <w:bookmarkStart w:id="0" w:name="_Hlk105587299"/>
      <w:r>
        <w:rPr>
          <w:rFonts w:cs="Arial"/>
          <w:lang w:val="en-GB"/>
        </w:rPr>
        <w:t>Complete RL series from Liebherr equips one FLNG</w:t>
      </w:r>
    </w:p>
    <w:bookmarkEnd w:id="0"/>
    <w:p w14:paraId="140559A3" w14:textId="77777777" w:rsidR="00A74F25" w:rsidRPr="00BA1618" w:rsidRDefault="00590100">
      <w:pPr>
        <w:pStyle w:val="HeadlineH233Pt"/>
        <w:spacing w:before="240" w:after="240" w:line="140" w:lineRule="exact"/>
        <w:rPr>
          <w:rFonts w:ascii="Tahoma" w:hAnsi="Tahoma" w:cs="Tahoma"/>
          <w:lang w:val="en-GB"/>
        </w:rPr>
      </w:pPr>
      <w:r w:rsidRPr="00BA1618">
        <w:rPr>
          <w:rFonts w:ascii="Tahoma" w:hAnsi="Tahoma" w:cs="Tahoma"/>
          <w:lang w:val="en-GB"/>
        </w:rPr>
        <w:t>⸺</w:t>
      </w:r>
    </w:p>
    <w:p w14:paraId="3CDD525C" w14:textId="24D9EF80" w:rsidR="003A48AE" w:rsidRPr="00BA1618" w:rsidRDefault="00A72F34" w:rsidP="00F91C2F">
      <w:pPr>
        <w:pStyle w:val="Bulletpoints11Pt"/>
      </w:pPr>
      <w:bookmarkStart w:id="1" w:name="_Hlk111549498"/>
      <w:r w:rsidRPr="00023AE4">
        <w:rPr>
          <w:lang w:val="en-GB"/>
        </w:rPr>
        <w:t>Wison</w:t>
      </w:r>
      <w:r w:rsidR="00712577">
        <w:rPr>
          <w:lang w:val="en-GB"/>
        </w:rPr>
        <w:t xml:space="preserve"> </w:t>
      </w:r>
      <w:r w:rsidR="005438FA">
        <w:rPr>
          <w:rFonts w:eastAsia="SimSun"/>
          <w:lang w:val="en-GB" w:eastAsia="zh-CN"/>
        </w:rPr>
        <w:t>(Nantong)</w:t>
      </w:r>
      <w:r w:rsidR="005438FA">
        <w:rPr>
          <w:rFonts w:eastAsia="SimSun" w:hint="eastAsia"/>
          <w:lang w:val="en-GB" w:eastAsia="zh-CN"/>
        </w:rPr>
        <w:t xml:space="preserve"> </w:t>
      </w:r>
      <w:r w:rsidRPr="00023AE4">
        <w:rPr>
          <w:lang w:val="en-GB"/>
        </w:rPr>
        <w:t>Heavy Industry Co</w:t>
      </w:r>
      <w:r w:rsidR="005438FA">
        <w:t>., Ltd.,</w:t>
      </w:r>
      <w:r w:rsidR="009F6625" w:rsidRPr="007513BB">
        <w:t xml:space="preserve"> </w:t>
      </w:r>
      <w:r>
        <w:t xml:space="preserve">provider of power engineering services, acquires five new Liebherr </w:t>
      </w:r>
      <w:r w:rsidR="00F91C2F" w:rsidRPr="00BA1618">
        <w:t xml:space="preserve">Ram Luffing </w:t>
      </w:r>
      <w:r w:rsidR="00864326" w:rsidRPr="00BA1618">
        <w:t>Crane</w:t>
      </w:r>
      <w:r w:rsidR="00AB6F47">
        <w:t>s</w:t>
      </w:r>
      <w:r w:rsidR="00F91C2F" w:rsidRPr="00BA1618">
        <w:t xml:space="preserve"> </w:t>
      </w:r>
      <w:r w:rsidR="00AB6F47">
        <w:t>to be used on a liquefied natural gas carrier to develop subsea gas fields</w:t>
      </w:r>
    </w:p>
    <w:p w14:paraId="1EF0D96B" w14:textId="769E158C" w:rsidR="00F91C2F" w:rsidRPr="00BA1618" w:rsidRDefault="00FA6A22" w:rsidP="00F91C2F">
      <w:pPr>
        <w:pStyle w:val="Bulletpoints11Pt"/>
        <w:rPr>
          <w:lang w:val="en-GB"/>
        </w:rPr>
      </w:pPr>
      <w:r>
        <w:rPr>
          <w:lang w:val="en-GB"/>
        </w:rPr>
        <w:t xml:space="preserve">The </w:t>
      </w:r>
      <w:r w:rsidR="00A632CE">
        <w:rPr>
          <w:lang w:val="en-GB"/>
        </w:rPr>
        <w:t xml:space="preserve">ordered </w:t>
      </w:r>
      <w:r>
        <w:rPr>
          <w:lang w:val="en-GB"/>
        </w:rPr>
        <w:t>crane</w:t>
      </w:r>
      <w:r w:rsidR="00AB6F47">
        <w:rPr>
          <w:lang w:val="en-GB"/>
        </w:rPr>
        <w:t>s</w:t>
      </w:r>
      <w:r>
        <w:rPr>
          <w:lang w:val="en-GB"/>
        </w:rPr>
        <w:t xml:space="preserve"> ha</w:t>
      </w:r>
      <w:r w:rsidR="00AB6F47">
        <w:rPr>
          <w:lang w:val="en-GB"/>
        </w:rPr>
        <w:t>ve</w:t>
      </w:r>
      <w:r>
        <w:rPr>
          <w:lang w:val="en-GB"/>
        </w:rPr>
        <w:t xml:space="preserve"> a lifting capacity </w:t>
      </w:r>
      <w:r w:rsidR="00AB6F47">
        <w:rPr>
          <w:lang w:val="en-GB"/>
        </w:rPr>
        <w:t>up to 50</w:t>
      </w:r>
      <w:r w:rsidR="00A0106E">
        <w:rPr>
          <w:lang w:val="en-GB"/>
        </w:rPr>
        <w:t xml:space="preserve"> </w:t>
      </w:r>
      <w:r>
        <w:rPr>
          <w:lang w:val="en-GB"/>
        </w:rPr>
        <w:t>tonnes and a</w:t>
      </w:r>
      <w:r w:rsidR="00DD228B">
        <w:rPr>
          <w:lang w:val="en-GB"/>
        </w:rPr>
        <w:t xml:space="preserve">n outreach of maximum </w:t>
      </w:r>
      <w:r w:rsidR="00C85BF9">
        <w:rPr>
          <w:lang w:val="en-GB"/>
        </w:rPr>
        <w:t>40</w:t>
      </w:r>
      <w:r w:rsidR="00DD228B">
        <w:rPr>
          <w:lang w:val="en-GB"/>
        </w:rPr>
        <w:t xml:space="preserve"> metres and are primarily used for maintenance</w:t>
      </w:r>
      <w:r w:rsidR="005F3699">
        <w:rPr>
          <w:lang w:val="en-GB"/>
        </w:rPr>
        <w:t xml:space="preserve">, </w:t>
      </w:r>
      <w:r w:rsidR="00DD228B">
        <w:rPr>
          <w:lang w:val="en-GB"/>
        </w:rPr>
        <w:t>supply work</w:t>
      </w:r>
      <w:r w:rsidR="005F3699">
        <w:rPr>
          <w:lang w:val="en-GB"/>
        </w:rPr>
        <w:t xml:space="preserve"> and </w:t>
      </w:r>
      <w:r w:rsidR="004B3D27">
        <w:rPr>
          <w:lang w:val="en-GB"/>
        </w:rPr>
        <w:t>assist in the general process of the FLNG</w:t>
      </w:r>
      <w:r>
        <w:rPr>
          <w:lang w:val="en-GB"/>
        </w:rPr>
        <w:t xml:space="preserve"> </w:t>
      </w:r>
    </w:p>
    <w:p w14:paraId="57AD1827" w14:textId="73936989" w:rsidR="00F91C2F" w:rsidRPr="00BA1618" w:rsidRDefault="00FA6A22" w:rsidP="00E90DBD">
      <w:pPr>
        <w:pStyle w:val="Bulletpoints11Pt"/>
      </w:pPr>
      <w:r>
        <w:t xml:space="preserve">The </w:t>
      </w:r>
      <w:r w:rsidR="00504EE5">
        <w:t>d</w:t>
      </w:r>
      <w:r w:rsidR="00DD228B">
        <w:t>elivery of the</w:t>
      </w:r>
      <w:r w:rsidR="00B4446C">
        <w:t xml:space="preserve"> fully ex rated</w:t>
      </w:r>
      <w:r w:rsidR="00DD228B">
        <w:t xml:space="preserve"> cranes </w:t>
      </w:r>
      <w:r w:rsidR="00896436">
        <w:t>i</w:t>
      </w:r>
      <w:r w:rsidR="00DD228B">
        <w:t>s planned for the period 2024-2025</w:t>
      </w:r>
    </w:p>
    <w:p w14:paraId="1FE73563" w14:textId="26D599AF" w:rsidR="00BF5876" w:rsidRPr="00BA648A" w:rsidRDefault="00BF5876" w:rsidP="0080430A">
      <w:pPr>
        <w:pStyle w:val="Bulletpoints11Pt"/>
        <w:numPr>
          <w:ilvl w:val="0"/>
          <w:numId w:val="0"/>
        </w:numPr>
      </w:pPr>
    </w:p>
    <w:p w14:paraId="56EFA243" w14:textId="19280F90" w:rsidR="0036177F" w:rsidRPr="00BA1618" w:rsidRDefault="00F76769" w:rsidP="00075A18">
      <w:pPr>
        <w:pStyle w:val="Bulletpoints11Pt"/>
        <w:numPr>
          <w:ilvl w:val="0"/>
          <w:numId w:val="0"/>
        </w:numPr>
        <w:rPr>
          <w:lang w:val="en-GB"/>
        </w:rPr>
      </w:pPr>
      <w:r>
        <w:rPr>
          <w:lang w:val="en-GB"/>
        </w:rPr>
        <w:t>As a leader in the monetisation of natural gas, the manufacturer Wison has decided to purchase five new RL series cranes. This investment is part of a natural gas liquefaction plant (FLNG) that has been under construction since early 2023. It is the largest FLNG plant to be built by the company to date</w:t>
      </w:r>
      <w:r w:rsidR="008359FC">
        <w:rPr>
          <w:lang w:val="en-GB"/>
        </w:rPr>
        <w:t xml:space="preserve"> and was commissioned by the Italian</w:t>
      </w:r>
      <w:r w:rsidR="00D24992">
        <w:rPr>
          <w:lang w:val="en-GB"/>
        </w:rPr>
        <w:t xml:space="preserve"> </w:t>
      </w:r>
      <w:r w:rsidR="00D24992" w:rsidRPr="008D6246">
        <w:rPr>
          <w:lang w:val="en-GB"/>
        </w:rPr>
        <w:t xml:space="preserve">energy </w:t>
      </w:r>
      <w:r w:rsidR="00C07185" w:rsidRPr="008D6246">
        <w:rPr>
          <w:rFonts w:eastAsiaTheme="minorEastAsia"/>
          <w:lang w:val="en-GB" w:eastAsia="zh-CN"/>
        </w:rPr>
        <w:t>company</w:t>
      </w:r>
      <w:r w:rsidR="00C07185">
        <w:rPr>
          <w:lang w:val="en-GB"/>
        </w:rPr>
        <w:t xml:space="preserve"> </w:t>
      </w:r>
      <w:r w:rsidR="00D24992">
        <w:rPr>
          <w:lang w:val="en-GB"/>
        </w:rPr>
        <w:t>E</w:t>
      </w:r>
      <w:r w:rsidR="00C07185">
        <w:rPr>
          <w:lang w:val="en-GB"/>
        </w:rPr>
        <w:t>ni</w:t>
      </w:r>
      <w:r>
        <w:rPr>
          <w:lang w:val="en-GB"/>
        </w:rPr>
        <w:t>. The 380</w:t>
      </w:r>
      <w:r w:rsidR="00A0106E">
        <w:rPr>
          <w:lang w:val="en-GB"/>
        </w:rPr>
        <w:t> </w:t>
      </w:r>
      <w:r>
        <w:rPr>
          <w:lang w:val="en-GB"/>
        </w:rPr>
        <w:t>m long and 60</w:t>
      </w:r>
      <w:r w:rsidR="00A0106E">
        <w:rPr>
          <w:lang w:val="en-GB"/>
        </w:rPr>
        <w:t> </w:t>
      </w:r>
      <w:r>
        <w:rPr>
          <w:lang w:val="en-GB"/>
        </w:rPr>
        <w:t>m wide vessel will be anchored at a depth of 40</w:t>
      </w:r>
      <w:r w:rsidR="00A0106E">
        <w:rPr>
          <w:lang w:val="en-GB"/>
        </w:rPr>
        <w:t> </w:t>
      </w:r>
      <w:r>
        <w:rPr>
          <w:lang w:val="en-GB"/>
        </w:rPr>
        <w:t>m off the coast of the Republic of Congo.</w:t>
      </w:r>
    </w:p>
    <w:p w14:paraId="604EF902" w14:textId="77777777" w:rsidR="00B4058D" w:rsidRPr="00BA1618" w:rsidRDefault="00B4058D" w:rsidP="00075A18">
      <w:pPr>
        <w:pStyle w:val="Bulletpoints11Pt"/>
        <w:numPr>
          <w:ilvl w:val="0"/>
          <w:numId w:val="0"/>
        </w:numPr>
        <w:rPr>
          <w:lang w:val="en-GB"/>
        </w:rPr>
      </w:pPr>
    </w:p>
    <w:p w14:paraId="7E169633" w14:textId="55DFAC46" w:rsidR="00D54ABF" w:rsidRDefault="006D2134" w:rsidP="00A821F8">
      <w:pPr>
        <w:pStyle w:val="Copytext11Pt"/>
      </w:pPr>
      <w:r w:rsidRPr="00BA1618">
        <w:t>Rostock</w:t>
      </w:r>
      <w:r w:rsidR="003E7866" w:rsidRPr="00BA1618">
        <w:t xml:space="preserve"> (Germany)</w:t>
      </w:r>
      <w:r w:rsidR="000857E0" w:rsidRPr="00BA1618">
        <w:t>,</w:t>
      </w:r>
      <w:r w:rsidR="00F76769">
        <w:t xml:space="preserve"> </w:t>
      </w:r>
      <w:r w:rsidR="0024623A">
        <w:t>September</w:t>
      </w:r>
      <w:r w:rsidR="0004334B" w:rsidRPr="00BA1618">
        <w:t xml:space="preserve"> 202</w:t>
      </w:r>
      <w:r w:rsidR="0004334B">
        <w:t>3</w:t>
      </w:r>
      <w:r w:rsidR="0004334B" w:rsidRPr="00BA1618">
        <w:t xml:space="preserve"> </w:t>
      </w:r>
      <w:r w:rsidR="00C965F5" w:rsidRPr="00BA1618">
        <w:t xml:space="preserve">– </w:t>
      </w:r>
      <w:r w:rsidR="00D54ABF">
        <w:t xml:space="preserve">The oil and gas sector is undergoing a transformation. The development of gas resources from subsea gas fields is helping to meet the growing global demand for natural gas. With the construction of floating facilities for the extraction, </w:t>
      </w:r>
      <w:r w:rsidR="00D9236B">
        <w:t xml:space="preserve">liquefaction </w:t>
      </w:r>
      <w:r w:rsidR="00D54ABF">
        <w:t>and storage of natural gas, the demand for compact cranes is also increasing. Since its establishment in 2012, Wison has become the leading company in China in the field of floating natural gas applications.</w:t>
      </w:r>
    </w:p>
    <w:p w14:paraId="4896AD1C" w14:textId="76C6BBE6" w:rsidR="003A4BA4" w:rsidRDefault="003A4BA4" w:rsidP="00A821F8">
      <w:pPr>
        <w:pStyle w:val="Copytext11Pt"/>
      </w:pPr>
      <w:r>
        <w:t>The RL series offshore cranes have convinced the sole service provider for natural gas moneti</w:t>
      </w:r>
      <w:r w:rsidR="009744B2">
        <w:t>s</w:t>
      </w:r>
      <w:r>
        <w:t>ation solutions in China. All cranes of the series in the portfolio will support the FLNG unit in maintenance and supply work, “The fact that we convince Wison with the entire RL series is both a success and an incentive for Liebherr to continue to align the offshore portfolio with the needs of the market and its customers,” says Stefan Schneider, Global Application Manager for General Purpose Offshore Cranes.</w:t>
      </w:r>
      <w:r w:rsidR="004523C3">
        <w:t xml:space="preserve"> </w:t>
      </w:r>
      <w:r w:rsidR="00A0106E">
        <w:t>“</w:t>
      </w:r>
      <w:r w:rsidR="004523C3">
        <w:t>The cooperation with our contract and service partners from Liebherr China</w:t>
      </w:r>
      <w:r w:rsidR="008D2AC2">
        <w:t xml:space="preserve"> Co.</w:t>
      </w:r>
      <w:r w:rsidR="004523C3">
        <w:t xml:space="preserve"> (LMS China) was a particula</w:t>
      </w:r>
      <w:r w:rsidR="00D3470F">
        <w:t>rly important factor in finalizing the contract</w:t>
      </w:r>
      <w:r w:rsidR="009862EC">
        <w:t xml:space="preserve">. They </w:t>
      </w:r>
      <w:r w:rsidR="009C2926">
        <w:t xml:space="preserve">will support </w:t>
      </w:r>
      <w:r w:rsidR="00F818AE">
        <w:t xml:space="preserve">the process </w:t>
      </w:r>
      <w:r w:rsidR="009C2926">
        <w:t>during the construction of the FLNG.</w:t>
      </w:r>
      <w:r w:rsidR="000828D6">
        <w:t xml:space="preserve"> After commissioning</w:t>
      </w:r>
      <w:r w:rsidR="00F86775">
        <w:t>, a field office responsible for the Republic of Congo will take over</w:t>
      </w:r>
      <w:r w:rsidR="00A0106E">
        <w:t>,</w:t>
      </w:r>
      <w:r w:rsidR="00FE2A45">
        <w:t>” Schneider adds.</w:t>
      </w:r>
      <w:r w:rsidR="00A0106E">
        <w:br/>
      </w:r>
    </w:p>
    <w:p w14:paraId="0D8C2C17" w14:textId="77777777" w:rsidR="004B4183" w:rsidRDefault="004B4183" w:rsidP="00A821F8">
      <w:pPr>
        <w:pStyle w:val="Copytext11Pt"/>
      </w:pPr>
    </w:p>
    <w:p w14:paraId="2710BC64" w14:textId="77777777" w:rsidR="00A0106E" w:rsidRDefault="00A0106E" w:rsidP="00A821F8">
      <w:pPr>
        <w:pStyle w:val="Copytext11Pt"/>
      </w:pPr>
    </w:p>
    <w:p w14:paraId="2F9F11E7" w14:textId="4E91D09B" w:rsidR="00207EF0" w:rsidRDefault="00207EF0" w:rsidP="00207EF0">
      <w:pPr>
        <w:pStyle w:val="Copyhead11Pt"/>
      </w:pPr>
      <w:r>
        <w:lastRenderedPageBreak/>
        <w:t>Optimal design enables reliable and flexible crane control</w:t>
      </w:r>
    </w:p>
    <w:p w14:paraId="4F0E2E44" w14:textId="2B5AFFDA" w:rsidR="00F64F75" w:rsidRDefault="005D1606" w:rsidP="00A0106E">
      <w:pPr>
        <w:pStyle w:val="Copytext11Pt"/>
      </w:pPr>
      <w:r>
        <w:t>The compact and weight-</w:t>
      </w:r>
      <w:r w:rsidR="00EA1A23">
        <w:t>optimized</w:t>
      </w:r>
      <w:r>
        <w:t xml:space="preserve"> crane construction of the Liebherr RL series offers the possibility of being</w:t>
      </w:r>
      <w:r w:rsidR="00981B13">
        <w:t xml:space="preserve"> </w:t>
      </w:r>
      <w:r>
        <w:t>used in the best possible way, even when space is limited, thanks to a well-thought-out design. This is illustrated by a</w:t>
      </w:r>
      <w:r w:rsidR="00B37BEA">
        <w:t xml:space="preserve">n </w:t>
      </w:r>
      <w:r>
        <w:t>optimi</w:t>
      </w:r>
      <w:r w:rsidR="002434A5">
        <w:t>s</w:t>
      </w:r>
      <w:r>
        <w:t xml:space="preserve">ed overall height, a small tail radius and </w:t>
      </w:r>
      <w:r w:rsidR="00EF51C2">
        <w:t>the absence of a</w:t>
      </w:r>
      <w:r>
        <w:t xml:space="preserve"> machinery house</w:t>
      </w:r>
      <w:r w:rsidR="00EF51C2">
        <w:t>. The cranes also offer advantages for its operators. The</w:t>
      </w:r>
      <w:r w:rsidR="009C6CF1">
        <w:t xml:space="preserve"> re</w:t>
      </w:r>
      <w:r w:rsidR="008651D1">
        <w:t>designed</w:t>
      </w:r>
      <w:r w:rsidR="00EF51C2">
        <w:t xml:space="preserve"> 7</w:t>
      </w:r>
      <w:r w:rsidR="00A0106E">
        <w:t> </w:t>
      </w:r>
      <w:r w:rsidR="00EF51C2">
        <w:t>m³ l</w:t>
      </w:r>
      <w:r w:rsidR="006D7BBF">
        <w:t>arge</w:t>
      </w:r>
      <w:r w:rsidR="00EF51C2">
        <w:t xml:space="preserve"> cabin is ergonomic and ensures low-fatigue working. </w:t>
      </w:r>
      <w:r w:rsidR="008651D1">
        <w:t xml:space="preserve">Its modern equipment </w:t>
      </w:r>
      <w:r w:rsidR="00433146">
        <w:t xml:space="preserve">with an excellent </w:t>
      </w:r>
      <w:r w:rsidR="006959BB">
        <w:t xml:space="preserve">surrounded visibility, the new driver’s seat in combination with the new operating concept </w:t>
      </w:r>
      <w:r w:rsidR="00A93562">
        <w:t>including new controls and revised air conditioning ensures safe crane oper</w:t>
      </w:r>
      <w:r w:rsidR="00A93562" w:rsidRPr="002F4ED8">
        <w:t>ation.</w:t>
      </w:r>
      <w:r w:rsidR="00F50D81" w:rsidRPr="002F4ED8">
        <w:t xml:space="preserve"> “Equipping the FLNG with the RL series creates </w:t>
      </w:r>
      <w:r w:rsidR="003A390A" w:rsidRPr="002F4ED8">
        <w:t xml:space="preserve">a </w:t>
      </w:r>
      <w:r w:rsidR="00F50D81" w:rsidRPr="002F4ED8">
        <w:t>holistic value. Highest safety standards and state-of-the-art working conditions enable increased working capacity. For us, working with Liebherr means having a global crane manufacturer at our side whose expertise sets global standards,</w:t>
      </w:r>
      <w:r w:rsidR="003A390A" w:rsidRPr="002F4ED8">
        <w:t>”</w:t>
      </w:r>
      <w:r w:rsidR="00F50D81" w:rsidRPr="002F4ED8">
        <w:t xml:space="preserve"> comments </w:t>
      </w:r>
      <w:r w:rsidR="002E601D" w:rsidRPr="002F4ED8">
        <w:t>Mr. Zhang Shouyue, Deputy General Manager of Project Management Office</w:t>
      </w:r>
      <w:r w:rsidR="00F50D81" w:rsidRPr="002F4ED8">
        <w:t xml:space="preserve"> from Wison about the cooperation.</w:t>
      </w:r>
      <w:r w:rsidR="00F50D81">
        <w:t xml:space="preserve"> </w:t>
      </w:r>
      <w:r w:rsidR="00A0106E">
        <w:br/>
      </w:r>
    </w:p>
    <w:p w14:paraId="59E9827A" w14:textId="6372F1BD" w:rsidR="00F64F75" w:rsidRDefault="00F64F75" w:rsidP="00F64F75">
      <w:pPr>
        <w:pStyle w:val="Copyhead11Pt"/>
      </w:pPr>
      <w:r>
        <w:t xml:space="preserve">Worldwide network enables reliable </w:t>
      </w:r>
      <w:r w:rsidR="002434A5">
        <w:t xml:space="preserve">customer </w:t>
      </w:r>
      <w:r>
        <w:t>service</w:t>
      </w:r>
    </w:p>
    <w:p w14:paraId="2A83AF43" w14:textId="0ABAEA0C" w:rsidR="00D229C5" w:rsidRDefault="005B34D1" w:rsidP="00A821F8">
      <w:pPr>
        <w:pStyle w:val="Copytext11Pt"/>
      </w:pPr>
      <w:r>
        <w:t>The new floating plant can store over 180,000</w:t>
      </w:r>
      <w:r w:rsidR="00A0106E">
        <w:t> </w:t>
      </w:r>
      <w:r>
        <w:t>m³ of liquefied natural gas and 45,000</w:t>
      </w:r>
      <w:r w:rsidR="00A0106E">
        <w:t> </w:t>
      </w:r>
      <w:r>
        <w:t>m³ of liquefied petroleum gas.</w:t>
      </w:r>
      <w:r w:rsidR="00F11BD9">
        <w:t xml:space="preserve"> The cranes installed on the platform are part of an integrated service </w:t>
      </w:r>
      <w:r w:rsidR="000741FE">
        <w:t>structure</w:t>
      </w:r>
      <w:r w:rsidR="00F11BD9">
        <w:t>.</w:t>
      </w:r>
      <w:r>
        <w:t xml:space="preserve"> </w:t>
      </w:r>
      <w:r w:rsidR="00D229C5">
        <w:t xml:space="preserve">The worldwide </w:t>
      </w:r>
      <w:r w:rsidR="00192899">
        <w:t xml:space="preserve">Liebherr </w:t>
      </w:r>
      <w:r w:rsidR="00D229C5">
        <w:t>network of experienced engineers makes it possible to supply spare parts and to offer the best possible service within the shortest possible time, so that productivity of the plant can be ensured.</w:t>
      </w:r>
      <w:r w:rsidR="00D056BF">
        <w:t xml:space="preserve"> “The modular design concept of the main components of the Liebherr RL series is an exciting aspect</w:t>
      </w:r>
      <w:r w:rsidR="004A0AC6">
        <w:t xml:space="preserve"> </w:t>
      </w:r>
      <w:r w:rsidR="00D056BF">
        <w:t>and the increased interchangeability of the components once again comes to the fore</w:t>
      </w:r>
      <w:r w:rsidR="0081773E">
        <w:t>,</w:t>
      </w:r>
      <w:r w:rsidR="00D056BF">
        <w:t>” says Yang Dong</w:t>
      </w:r>
      <w:r w:rsidR="00192899">
        <w:t xml:space="preserve">, Liebherr China Co. </w:t>
      </w:r>
    </w:p>
    <w:p w14:paraId="55D39272" w14:textId="7055C2D4" w:rsidR="00635BAC" w:rsidRDefault="00981B13" w:rsidP="007A341C">
      <w:pPr>
        <w:pStyle w:val="Copytext11Pt"/>
      </w:pPr>
      <w:r>
        <w:t xml:space="preserve">The RL crane series impresses with further special features. The innovative cabinet inside the slewing column, which houses the world’s first explosion-protected Ex d cabinet </w:t>
      </w:r>
      <w:r w:rsidR="00ED1C30">
        <w:t>that safely dissipates explosion pressure.</w:t>
      </w:r>
      <w:r w:rsidR="00ED1C30" w:rsidRPr="00ED1C30">
        <w:rPr>
          <w:rFonts w:cs="Arial"/>
          <w:shd w:val="clear" w:color="auto" w:fill="FFFFFF"/>
        </w:rPr>
        <w:t xml:space="preserve"> </w:t>
      </w:r>
      <w:r w:rsidR="00ED1C30">
        <w:rPr>
          <w:rFonts w:cs="Arial"/>
          <w:shd w:val="clear" w:color="auto" w:fill="FFFFFF"/>
        </w:rPr>
        <w:t>„</w:t>
      </w:r>
      <w:r w:rsidR="00ED1C30" w:rsidRPr="001A20B2">
        <w:rPr>
          <w:rFonts w:cs="Arial"/>
          <w:shd w:val="clear" w:color="auto" w:fill="FFFFFF"/>
        </w:rPr>
        <w:t>EXpressure</w:t>
      </w:r>
      <w:r w:rsidR="00ED1C30">
        <w:rPr>
          <w:rFonts w:cs="Arial"/>
          <w:shd w:val="clear" w:color="auto" w:fill="FFFFFF"/>
        </w:rPr>
        <w:t>“ was developed by Liebherr partner R. Stahl AG. Also available for the RL series is LiMain, the fully digital, remote-controlled and semi-automated maintenance system.</w:t>
      </w:r>
      <w:r w:rsidR="003854DF">
        <w:rPr>
          <w:rFonts w:cs="Arial"/>
          <w:shd w:val="clear" w:color="auto" w:fill="FFFFFF"/>
        </w:rPr>
        <w:t xml:space="preserve"> Its modularity with individual packages allows the user future maintenance independent of time, place, and resources.</w:t>
      </w:r>
    </w:p>
    <w:p w14:paraId="24C87293" w14:textId="77777777" w:rsidR="00A0106E" w:rsidRDefault="00A0106E" w:rsidP="007A341C">
      <w:pPr>
        <w:pStyle w:val="Copytext11Pt"/>
      </w:pPr>
    </w:p>
    <w:p w14:paraId="31621603" w14:textId="6B34B12A" w:rsidR="00D9236B" w:rsidRDefault="008D6246" w:rsidP="008D6246">
      <w:pPr>
        <w:pStyle w:val="BoilerplateCopytext9Pt"/>
      </w:pPr>
      <w:r w:rsidRPr="008D6246">
        <w:rPr>
          <w:rFonts w:cs="Arial"/>
          <w:b/>
          <w:bCs/>
        </w:rPr>
        <w:t xml:space="preserve">About Wison </w:t>
      </w:r>
      <w:bookmarkStart w:id="2" w:name="_Hlk144811720"/>
      <w:r w:rsidRPr="008D6246">
        <w:rPr>
          <w:rFonts w:cs="Arial"/>
          <w:b/>
          <w:bCs/>
        </w:rPr>
        <w:t>(Nantong) Heavy Industry Co.</w:t>
      </w:r>
      <w:r w:rsidR="00E720F5">
        <w:rPr>
          <w:rFonts w:cs="Arial"/>
          <w:b/>
          <w:bCs/>
        </w:rPr>
        <w:t>, Ltd.</w:t>
      </w:r>
    </w:p>
    <w:p w14:paraId="1A01EDE0" w14:textId="02004FB6" w:rsidR="00A0106E" w:rsidRPr="008D6246" w:rsidRDefault="00D9236B" w:rsidP="008D6246">
      <w:pPr>
        <w:pStyle w:val="BoilerplateCopytext9Pt"/>
      </w:pPr>
      <w:bookmarkStart w:id="3" w:name="_Hlk144811895"/>
      <w:bookmarkEnd w:id="2"/>
      <w:r w:rsidRPr="008D6246">
        <w:rPr>
          <w:rStyle w:val="BoilerplateCopytext9PtZchn"/>
          <w:rFonts w:cs="Arial"/>
        </w:rPr>
        <w:t>Wison (Nantong) Heavy Industry Co.</w:t>
      </w:r>
      <w:r w:rsidR="00B11827" w:rsidRPr="008D6246">
        <w:rPr>
          <w:rStyle w:val="BoilerplateCopytext9PtZchn"/>
          <w:rFonts w:cs="Arial"/>
        </w:rPr>
        <w:t xml:space="preserve">, </w:t>
      </w:r>
      <w:r w:rsidRPr="008D6246">
        <w:rPr>
          <w:rStyle w:val="BoilerplateCopytext9PtZchn"/>
          <w:rFonts w:cs="Arial"/>
        </w:rPr>
        <w:t>Ltd</w:t>
      </w:r>
      <w:r w:rsidR="00E720F5">
        <w:rPr>
          <w:rStyle w:val="BoilerplateCopytext9PtZchn"/>
          <w:rFonts w:cs="Arial"/>
        </w:rPr>
        <w:t>.</w:t>
      </w:r>
      <w:r w:rsidRPr="008D6246">
        <w:rPr>
          <w:rStyle w:val="BoilerplateCopytext9PtZchn"/>
          <w:rFonts w:cs="Arial"/>
        </w:rPr>
        <w:t>, (an affiliate of Wison Offshore &amp; Marine) a leading provider of clean energy technology service and solutions, is committed to providing the energy industry with highly integrated EPCIC solutions, including floating LNG facilities, modularized LNG plant, floating gas-to-power facilities, floating wind power and other clean energy solutions. Based on a track-record of successful project delivery, the experienced Wison team applies its expertise in technical innovation and two world-class shipyards to provide EPC services that meet the highest international quality and safety standards</w:t>
      </w:r>
      <w:r w:rsidRPr="008D6246">
        <w:t>.</w:t>
      </w:r>
    </w:p>
    <w:bookmarkEnd w:id="3"/>
    <w:p w14:paraId="7CF31515" w14:textId="77777777" w:rsidR="00A0106E" w:rsidRDefault="00A0106E" w:rsidP="007A341C">
      <w:pPr>
        <w:pStyle w:val="Copytext11Pt"/>
      </w:pPr>
    </w:p>
    <w:p w14:paraId="3C95BA84" w14:textId="77777777" w:rsidR="00A0106E" w:rsidRDefault="00A0106E" w:rsidP="007A341C">
      <w:pPr>
        <w:pStyle w:val="Copytext11Pt"/>
      </w:pPr>
    </w:p>
    <w:p w14:paraId="4C5E49D7" w14:textId="77777777" w:rsidR="00C4136F" w:rsidRPr="009568F0" w:rsidRDefault="00C4136F" w:rsidP="007A341C">
      <w:pPr>
        <w:pStyle w:val="Copytext11Pt"/>
      </w:pPr>
    </w:p>
    <w:bookmarkEnd w:id="1"/>
    <w:p w14:paraId="06C033F1" w14:textId="77777777" w:rsidR="00A74F25" w:rsidRPr="00BA1618" w:rsidRDefault="00590100" w:rsidP="001675E3">
      <w:pPr>
        <w:pStyle w:val="BoilerplateCopyhead9Pt"/>
        <w:rPr>
          <w:lang w:val="en-GB"/>
        </w:rPr>
      </w:pPr>
      <w:r w:rsidRPr="00BA1618">
        <w:rPr>
          <w:lang w:val="en-GB"/>
        </w:rPr>
        <w:lastRenderedPageBreak/>
        <w:t>About Liebherr-MCCtec Rostock GmbH</w:t>
      </w:r>
    </w:p>
    <w:p w14:paraId="16954E83" w14:textId="77777777" w:rsidR="00A74F25" w:rsidRPr="00BA1618" w:rsidRDefault="00590100" w:rsidP="00165B6F">
      <w:pPr>
        <w:pStyle w:val="BoilerplateCopytext9Pt"/>
        <w:rPr>
          <w:lang w:val="en-GB"/>
        </w:rPr>
      </w:pPr>
      <w:r w:rsidRPr="00BA1618">
        <w:rPr>
          <w:lang w:val="en-GB"/>
        </w:rPr>
        <w:t>Liebherr-MCCtec Rostock GmbH is one of the leading European manufacturers of maritime handling solutions. The product range includes ship, mobile harbour and offshore cranes. Reach stackers and components for container cranes are also included in the product portfolio.</w:t>
      </w:r>
    </w:p>
    <w:p w14:paraId="78F1C6A3" w14:textId="77777777" w:rsidR="00A74F25" w:rsidRPr="00BA1618" w:rsidRDefault="00590100" w:rsidP="001675E3">
      <w:pPr>
        <w:pStyle w:val="BoilerplateCopyhead9Pt"/>
        <w:rPr>
          <w:lang w:val="en-GB"/>
        </w:rPr>
      </w:pPr>
      <w:bookmarkStart w:id="4" w:name="_Hlk105584932"/>
      <w:r w:rsidRPr="00BA1618">
        <w:rPr>
          <w:lang w:val="en-GB"/>
        </w:rPr>
        <w:t>About the Liebherr Group</w:t>
      </w:r>
    </w:p>
    <w:p w14:paraId="0FCB28C5" w14:textId="77777777" w:rsidR="00B6022F" w:rsidRPr="00276CAF" w:rsidRDefault="00B6022F" w:rsidP="00B6022F">
      <w:pPr>
        <w:pStyle w:val="BoilerplateCopytext9Pt"/>
        <w:rPr>
          <w:lang w:val="en-GB"/>
        </w:rPr>
      </w:pPr>
      <w:bookmarkStart w:id="5" w:name="_Hlk118284457"/>
      <w:r w:rsidRPr="00C7099A">
        <w:t>The Liebherr Group is a family-run technology company with a highly diversified product portfolio. The company is one of the largest construction equipment manufacturers in the world. It also provides high-quality and user-oriented products and services in a wide range of other areas. The Liebherr Group includes over 140 companies across</w:t>
      </w:r>
      <w:r>
        <w:t xml:space="preserve"> all continents. </w:t>
      </w:r>
      <w:r w:rsidRPr="00ED7485">
        <w:t>In 202</w:t>
      </w:r>
      <w:r>
        <w:t>2</w:t>
      </w:r>
      <w:r w:rsidRPr="00ED7485">
        <w:t>, it employed more than</w:t>
      </w:r>
      <w:r>
        <w:t xml:space="preserve"> 50</w:t>
      </w:r>
      <w:r w:rsidRPr="00ED7485">
        <w:t>,000 staff and achieved combined revenues of over 1</w:t>
      </w:r>
      <w:r>
        <w:t>2</w:t>
      </w:r>
      <w:r w:rsidRPr="00ED7485">
        <w:t>.</w:t>
      </w:r>
      <w:r>
        <w:t>5</w:t>
      </w:r>
      <w:r w:rsidRPr="00ED7485">
        <w:t xml:space="preserve"> billion euros.</w:t>
      </w:r>
      <w:r w:rsidRPr="00C7099A">
        <w:t xml:space="preserve"> Liebherr was founded in Kirchdorf an der Iller in Southern Germany</w:t>
      </w:r>
      <w:r>
        <w:t xml:space="preserve"> </w:t>
      </w:r>
      <w:r w:rsidRPr="00C7099A">
        <w:t>in 1949. Since then, the employees have been pursuing the goal of achieving continuous technological innovation, and bringing industry-leading solutions to its customers.</w:t>
      </w:r>
    </w:p>
    <w:p w14:paraId="09AC29DE" w14:textId="77777777" w:rsidR="00192899" w:rsidRDefault="00192899" w:rsidP="00B6022F">
      <w:pPr>
        <w:pStyle w:val="BoilerplateCopytext9Pt"/>
      </w:pPr>
    </w:p>
    <w:p w14:paraId="1306A3C4" w14:textId="77777777" w:rsidR="00192899" w:rsidRPr="00B6022F" w:rsidRDefault="00192899" w:rsidP="00B6022F">
      <w:pPr>
        <w:pStyle w:val="BoilerplateCopytext9Pt"/>
      </w:pPr>
    </w:p>
    <w:bookmarkEnd w:id="4"/>
    <w:bookmarkEnd w:id="5"/>
    <w:p w14:paraId="273E8619" w14:textId="48E521B2" w:rsidR="00214825" w:rsidRPr="00E246B8" w:rsidRDefault="00214825" w:rsidP="00214825">
      <w:pPr>
        <w:pStyle w:val="Copyhead11Pt"/>
        <w:rPr>
          <w:lang w:val="en-GB"/>
        </w:rPr>
      </w:pPr>
      <w:r w:rsidRPr="00E246B8">
        <w:rPr>
          <w:lang w:val="en-GB"/>
        </w:rPr>
        <w:t>Images</w:t>
      </w:r>
    </w:p>
    <w:sdt>
      <w:sdtPr>
        <w:rPr>
          <w:rFonts w:ascii="Arial" w:hAnsi="Arial" w:cs="Arial"/>
          <w:lang w:val="en-GB"/>
        </w:rPr>
        <w:id w:val="1558967917"/>
        <w:picture/>
      </w:sdtPr>
      <w:sdtEndPr/>
      <w:sdtContent>
        <w:p w14:paraId="6EEEF5E8" w14:textId="0B5F8083" w:rsidR="00214825" w:rsidRPr="00E246B8" w:rsidRDefault="00A0106E" w:rsidP="00214825">
          <w:pPr>
            <w:rPr>
              <w:rFonts w:ascii="Arial" w:hAnsi="Arial" w:cs="Arial"/>
              <w:lang w:val="en-GB"/>
            </w:rPr>
          </w:pPr>
          <w:r>
            <w:rPr>
              <w:rFonts w:ascii="Arial" w:hAnsi="Arial" w:cs="Arial"/>
              <w:noProof/>
              <w:lang w:val="en-US"/>
            </w:rPr>
            <w:drawing>
              <wp:inline distT="0" distB="0" distL="0" distR="0" wp14:anchorId="5AC2DEAC" wp14:editId="657576BB">
                <wp:extent cx="1903730" cy="1070272"/>
                <wp:effectExtent l="0" t="0" r="127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3"/>
                        <pic:cNvPicPr>
                          <a:picLocks noChangeAspect="1" noChangeArrowheads="1"/>
                        </pic:cNvPicPr>
                      </pic:nvPicPr>
                      <pic:blipFill>
                        <a:blip r:embed="rId11"/>
                        <a:stretch>
                          <a:fillRect/>
                        </a:stretch>
                      </pic:blipFill>
                      <pic:spPr bwMode="auto">
                        <a:xfrm>
                          <a:off x="0" y="0"/>
                          <a:ext cx="1903730" cy="1070272"/>
                        </a:xfrm>
                        <a:prstGeom prst="rect">
                          <a:avLst/>
                        </a:prstGeom>
                        <a:noFill/>
                        <a:ln>
                          <a:noFill/>
                        </a:ln>
                      </pic:spPr>
                    </pic:pic>
                  </a:graphicData>
                </a:graphic>
              </wp:inline>
            </w:drawing>
          </w:r>
        </w:p>
      </w:sdtContent>
    </w:sdt>
    <w:p w14:paraId="0F0A8DCC" w14:textId="6ABDE848" w:rsidR="00186609" w:rsidRDefault="00186609" w:rsidP="00186609">
      <w:pPr>
        <w:rPr>
          <w:rFonts w:ascii="Arial" w:hAnsi="Arial" w:cs="Arial"/>
          <w:sz w:val="18"/>
          <w:szCs w:val="18"/>
          <w:lang w:val="en-GB"/>
        </w:rPr>
      </w:pPr>
      <w:bookmarkStart w:id="6" w:name="_Hlk144813133"/>
      <w:r w:rsidRPr="00996B34">
        <w:rPr>
          <w:rFonts w:ascii="Arial" w:hAnsi="Arial" w:cs="Arial"/>
          <w:sz w:val="18"/>
          <w:szCs w:val="18"/>
          <w:lang w:val="en-GB"/>
        </w:rPr>
        <w:t>liebherr-</w:t>
      </w:r>
      <w:r>
        <w:rPr>
          <w:rFonts w:ascii="Arial" w:hAnsi="Arial" w:cs="Arial"/>
          <w:sz w:val="18"/>
          <w:szCs w:val="18"/>
          <w:lang w:val="en-GB"/>
        </w:rPr>
        <w:t>rl series</w:t>
      </w:r>
      <w:r w:rsidRPr="00996B34">
        <w:rPr>
          <w:rFonts w:ascii="Arial" w:hAnsi="Arial" w:cs="Arial"/>
          <w:sz w:val="18"/>
          <w:szCs w:val="18"/>
          <w:lang w:val="en-GB"/>
        </w:rPr>
        <w:t>-</w:t>
      </w:r>
      <w:r>
        <w:rPr>
          <w:rFonts w:ascii="Arial" w:hAnsi="Arial" w:cs="Arial"/>
          <w:sz w:val="18"/>
          <w:szCs w:val="18"/>
          <w:lang w:val="en-GB"/>
        </w:rPr>
        <w:t>wison</w:t>
      </w:r>
      <w:r w:rsidRPr="00996B34">
        <w:rPr>
          <w:rFonts w:ascii="Arial" w:hAnsi="Arial" w:cs="Arial"/>
          <w:sz w:val="18"/>
          <w:szCs w:val="18"/>
          <w:lang w:val="en-GB"/>
        </w:rPr>
        <w:t>-1.jpg</w:t>
      </w:r>
      <w:bookmarkEnd w:id="6"/>
      <w:r w:rsidRPr="00996B34">
        <w:rPr>
          <w:rFonts w:ascii="Arial" w:hAnsi="Arial" w:cs="Arial"/>
          <w:sz w:val="18"/>
          <w:szCs w:val="18"/>
          <w:lang w:val="en-GB"/>
        </w:rPr>
        <w:br/>
      </w:r>
      <w:r w:rsidR="00E10511">
        <w:rPr>
          <w:rFonts w:ascii="Arial" w:hAnsi="Arial" w:cs="Arial"/>
          <w:sz w:val="18"/>
          <w:szCs w:val="18"/>
          <w:lang w:val="en-GB"/>
        </w:rPr>
        <w:t>Wison has started the construction of a floating liquefied natural gas (FLNG) unit ordered by Italian oil and gas company E</w:t>
      </w:r>
      <w:r w:rsidR="00BB71B5">
        <w:rPr>
          <w:rFonts w:ascii="Arial" w:hAnsi="Arial" w:cs="Arial"/>
          <w:sz w:val="18"/>
          <w:szCs w:val="18"/>
          <w:lang w:val="en-GB"/>
        </w:rPr>
        <w:t>ni</w:t>
      </w:r>
      <w:r w:rsidR="00E10511">
        <w:rPr>
          <w:rFonts w:ascii="Arial" w:hAnsi="Arial" w:cs="Arial"/>
          <w:sz w:val="18"/>
          <w:szCs w:val="18"/>
          <w:lang w:val="en-GB"/>
        </w:rPr>
        <w:t>.</w:t>
      </w:r>
      <w:r w:rsidR="00EF3057">
        <w:rPr>
          <w:rFonts w:ascii="Arial" w:hAnsi="Arial" w:cs="Arial"/>
          <w:sz w:val="18"/>
          <w:szCs w:val="18"/>
          <w:lang w:val="en-GB"/>
        </w:rPr>
        <w:t xml:space="preserve"> Liebherr supplies 5 cranes of the RL series and will support in the general process of the FLNG.</w:t>
      </w:r>
    </w:p>
    <w:p w14:paraId="0B79E04C" w14:textId="77777777" w:rsidR="008406EB" w:rsidRPr="00996B34" w:rsidRDefault="008406EB" w:rsidP="00186609">
      <w:pPr>
        <w:rPr>
          <w:rFonts w:ascii="Arial" w:hAnsi="Arial" w:cs="Arial"/>
          <w:lang w:val="en-GB"/>
        </w:rPr>
      </w:pPr>
    </w:p>
    <w:sdt>
      <w:sdtPr>
        <w:rPr>
          <w:rFonts w:ascii="Arial" w:hAnsi="Arial" w:cs="Arial"/>
          <w:lang w:val="en-GB"/>
        </w:rPr>
        <w:id w:val="-1629616326"/>
        <w:picture/>
      </w:sdtPr>
      <w:sdtEndPr/>
      <w:sdtContent>
        <w:p w14:paraId="46CE77FB" w14:textId="1B3325AC" w:rsidR="00A0106E" w:rsidRPr="00E246B8" w:rsidRDefault="00A0106E" w:rsidP="00A0106E">
          <w:pPr>
            <w:rPr>
              <w:rFonts w:ascii="Arial" w:hAnsi="Arial" w:cs="Arial"/>
              <w:lang w:val="en-GB"/>
            </w:rPr>
          </w:pPr>
          <w:r>
            <w:rPr>
              <w:rFonts w:ascii="Arial" w:hAnsi="Arial" w:cs="Arial"/>
              <w:noProof/>
              <w:lang w:val="en-US"/>
            </w:rPr>
            <w:drawing>
              <wp:inline distT="0" distB="0" distL="0" distR="0" wp14:anchorId="656AC3BC" wp14:editId="5BD99D7A">
                <wp:extent cx="1903730" cy="985561"/>
                <wp:effectExtent l="0" t="0" r="1270" b="5080"/>
                <wp:docPr id="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 4"/>
                        <pic:cNvPicPr>
                          <a:picLocks noChangeAspect="1" noChangeArrowheads="1"/>
                        </pic:cNvPicPr>
                      </pic:nvPicPr>
                      <pic:blipFill>
                        <a:blip r:embed="rId12"/>
                        <a:stretch>
                          <a:fillRect/>
                        </a:stretch>
                      </pic:blipFill>
                      <pic:spPr bwMode="auto">
                        <a:xfrm>
                          <a:off x="0" y="0"/>
                          <a:ext cx="1903730" cy="985561"/>
                        </a:xfrm>
                        <a:prstGeom prst="rect">
                          <a:avLst/>
                        </a:prstGeom>
                        <a:noFill/>
                        <a:ln>
                          <a:noFill/>
                        </a:ln>
                      </pic:spPr>
                    </pic:pic>
                  </a:graphicData>
                </a:graphic>
              </wp:inline>
            </w:drawing>
          </w:r>
        </w:p>
      </w:sdtContent>
    </w:sdt>
    <w:p w14:paraId="79DDBBC3" w14:textId="4FB33441" w:rsidR="00A0106E" w:rsidRPr="00996B34" w:rsidRDefault="00A0106E" w:rsidP="00A0106E">
      <w:pPr>
        <w:rPr>
          <w:rFonts w:ascii="Arial" w:hAnsi="Arial" w:cs="Arial"/>
          <w:lang w:val="en-GB"/>
        </w:rPr>
      </w:pPr>
      <w:r w:rsidRPr="00996B34">
        <w:rPr>
          <w:rFonts w:ascii="Arial" w:hAnsi="Arial" w:cs="Arial"/>
          <w:sz w:val="18"/>
          <w:szCs w:val="18"/>
          <w:lang w:val="en-GB"/>
        </w:rPr>
        <w:t>liebherr-</w:t>
      </w:r>
      <w:r>
        <w:rPr>
          <w:rFonts w:ascii="Arial" w:hAnsi="Arial" w:cs="Arial"/>
          <w:sz w:val="18"/>
          <w:szCs w:val="18"/>
          <w:lang w:val="en-GB"/>
        </w:rPr>
        <w:t>rl series</w:t>
      </w:r>
      <w:r w:rsidRPr="00996B34">
        <w:rPr>
          <w:rFonts w:ascii="Arial" w:hAnsi="Arial" w:cs="Arial"/>
          <w:sz w:val="18"/>
          <w:szCs w:val="18"/>
          <w:lang w:val="en-GB"/>
        </w:rPr>
        <w:t>-</w:t>
      </w:r>
      <w:r>
        <w:rPr>
          <w:rFonts w:ascii="Arial" w:hAnsi="Arial" w:cs="Arial"/>
          <w:sz w:val="18"/>
          <w:szCs w:val="18"/>
          <w:lang w:val="en-GB"/>
        </w:rPr>
        <w:t>wison</w:t>
      </w:r>
      <w:r w:rsidRPr="00996B34">
        <w:rPr>
          <w:rFonts w:ascii="Arial" w:hAnsi="Arial" w:cs="Arial"/>
          <w:sz w:val="18"/>
          <w:szCs w:val="18"/>
          <w:lang w:val="en-GB"/>
        </w:rPr>
        <w:t>-</w:t>
      </w:r>
      <w:r>
        <w:rPr>
          <w:rFonts w:ascii="Arial" w:hAnsi="Arial" w:cs="Arial"/>
          <w:sz w:val="18"/>
          <w:szCs w:val="18"/>
          <w:lang w:val="en-GB"/>
        </w:rPr>
        <w:t>2</w:t>
      </w:r>
      <w:r w:rsidRPr="00996B34">
        <w:rPr>
          <w:rFonts w:ascii="Arial" w:hAnsi="Arial" w:cs="Arial"/>
          <w:sz w:val="18"/>
          <w:szCs w:val="18"/>
          <w:lang w:val="en-GB"/>
        </w:rPr>
        <w:t>.jpg</w:t>
      </w:r>
      <w:r w:rsidRPr="00996B34">
        <w:rPr>
          <w:rFonts w:ascii="Arial" w:hAnsi="Arial" w:cs="Arial"/>
          <w:sz w:val="18"/>
          <w:szCs w:val="18"/>
          <w:lang w:val="en-GB"/>
        </w:rPr>
        <w:br/>
      </w:r>
      <w:r w:rsidR="008406EB">
        <w:rPr>
          <w:rFonts w:ascii="Arial" w:hAnsi="Arial" w:cs="Arial"/>
          <w:sz w:val="18"/>
          <w:szCs w:val="18"/>
          <w:lang w:val="en-GB"/>
        </w:rPr>
        <w:t xml:space="preserve">The RL series stands out for its weight-optimised and compact design and can be used on floating offshore installations, especially in the wind power industry and in the oil and gas sector for maintenance and supply work. </w:t>
      </w:r>
    </w:p>
    <w:p w14:paraId="4BC2D6F0" w14:textId="77777777" w:rsidR="00214825" w:rsidRDefault="00214825" w:rsidP="00214825">
      <w:pPr>
        <w:rPr>
          <w:rFonts w:ascii="Arial" w:hAnsi="Arial" w:cs="Arial"/>
          <w:lang w:val="en-GB"/>
        </w:rPr>
      </w:pPr>
    </w:p>
    <w:p w14:paraId="14DE145B" w14:textId="77777777" w:rsidR="00A0106E" w:rsidRPr="00E246B8" w:rsidRDefault="00A0106E" w:rsidP="00214825">
      <w:pPr>
        <w:rPr>
          <w:rFonts w:ascii="Arial" w:hAnsi="Arial" w:cs="Arial"/>
          <w:lang w:val="en-GB"/>
        </w:rPr>
      </w:pPr>
    </w:p>
    <w:p w14:paraId="39E77EC8" w14:textId="79F24267" w:rsidR="00AF4A84" w:rsidRPr="00BA1618" w:rsidRDefault="00AF4A84" w:rsidP="00B6022F">
      <w:pPr>
        <w:pStyle w:val="Copyhead11Pt"/>
        <w:rPr>
          <w:lang w:val="en-GB"/>
        </w:rPr>
      </w:pPr>
      <w:r w:rsidRPr="00BA1618">
        <w:rPr>
          <w:lang w:val="en-GB"/>
        </w:rPr>
        <w:t>Contact</w:t>
      </w:r>
    </w:p>
    <w:p w14:paraId="00F78A6A" w14:textId="30FF14BB" w:rsidR="00AF4A84" w:rsidRDefault="00192899" w:rsidP="00AF4A84">
      <w:pPr>
        <w:pStyle w:val="Copytext11Pt"/>
        <w:spacing w:after="0" w:line="240" w:lineRule="auto"/>
        <w:rPr>
          <w:lang w:val="en-GB"/>
        </w:rPr>
      </w:pPr>
      <w:r>
        <w:rPr>
          <w:lang w:val="en-GB"/>
        </w:rPr>
        <w:t>Constanze Jantsch</w:t>
      </w:r>
    </w:p>
    <w:p w14:paraId="0FB0BC4D" w14:textId="50882C20" w:rsidR="00B6022F" w:rsidRPr="00BA1618" w:rsidRDefault="00192899" w:rsidP="00AF4A84">
      <w:pPr>
        <w:pStyle w:val="Copytext11Pt"/>
        <w:spacing w:after="0" w:line="240" w:lineRule="auto"/>
        <w:rPr>
          <w:lang w:val="en-GB"/>
        </w:rPr>
      </w:pPr>
      <w:r>
        <w:rPr>
          <w:lang w:val="en-GB"/>
        </w:rPr>
        <w:t>Marketing Manager</w:t>
      </w:r>
      <w:r w:rsidR="00B6022F" w:rsidRPr="00B6022F">
        <w:rPr>
          <w:lang w:val="en-GB"/>
        </w:rPr>
        <w:t xml:space="preserve"> </w:t>
      </w:r>
      <w:r w:rsidR="00A0106E">
        <w:rPr>
          <w:lang w:val="en-GB"/>
        </w:rPr>
        <w:t xml:space="preserve">– </w:t>
      </w:r>
      <w:r>
        <w:rPr>
          <w:lang w:val="en-GB"/>
        </w:rPr>
        <w:t>Offshore</w:t>
      </w:r>
      <w:r w:rsidR="00B6022F" w:rsidRPr="00B6022F">
        <w:rPr>
          <w:lang w:val="en-GB"/>
        </w:rPr>
        <w:t xml:space="preserve"> Cranes</w:t>
      </w:r>
    </w:p>
    <w:p w14:paraId="3385AA1F" w14:textId="0EB114F1" w:rsidR="00AF4A84" w:rsidRPr="00BA1618" w:rsidRDefault="00AF4A84" w:rsidP="00AF4A84">
      <w:pPr>
        <w:pStyle w:val="Copytext11Pt"/>
        <w:spacing w:after="0" w:line="240" w:lineRule="auto"/>
        <w:rPr>
          <w:lang w:val="en-GB"/>
        </w:rPr>
      </w:pPr>
      <w:r w:rsidRPr="00BA1618">
        <w:rPr>
          <w:lang w:val="en-GB"/>
        </w:rPr>
        <w:t>Tel: +49 381</w:t>
      </w:r>
      <w:r w:rsidR="007C41BA">
        <w:rPr>
          <w:lang w:val="en-GB"/>
        </w:rPr>
        <w:t xml:space="preserve"> /</w:t>
      </w:r>
      <w:r w:rsidR="0062326D">
        <w:rPr>
          <w:lang w:val="en-GB"/>
        </w:rPr>
        <w:t xml:space="preserve"> </w:t>
      </w:r>
      <w:r w:rsidRPr="00BA1618">
        <w:rPr>
          <w:lang w:val="en-GB"/>
        </w:rPr>
        <w:t>6006</w:t>
      </w:r>
      <w:r w:rsidR="00381C11" w:rsidRPr="00BA1618">
        <w:rPr>
          <w:lang w:val="en-GB"/>
        </w:rPr>
        <w:t>50</w:t>
      </w:r>
      <w:r w:rsidR="007C41BA">
        <w:rPr>
          <w:lang w:val="en-GB"/>
        </w:rPr>
        <w:t xml:space="preserve"> - </w:t>
      </w:r>
      <w:r w:rsidR="003D1BC8" w:rsidRPr="00BA1618">
        <w:rPr>
          <w:lang w:val="en-GB"/>
        </w:rPr>
        <w:t>2</w:t>
      </w:r>
      <w:r w:rsidR="00192899">
        <w:rPr>
          <w:lang w:val="en-GB"/>
        </w:rPr>
        <w:t>2</w:t>
      </w:r>
    </w:p>
    <w:p w14:paraId="19FE1BE2" w14:textId="700AA6D1" w:rsidR="008406EB" w:rsidRPr="00BA1618" w:rsidRDefault="006354BB" w:rsidP="00C4136F">
      <w:pPr>
        <w:pStyle w:val="Copytext11Pt"/>
        <w:spacing w:after="0" w:line="240" w:lineRule="auto"/>
        <w:rPr>
          <w:lang w:val="en-GB"/>
        </w:rPr>
      </w:pPr>
      <w:r w:rsidRPr="00BA1618">
        <w:rPr>
          <w:lang w:val="en-GB"/>
        </w:rPr>
        <w:t>Email</w:t>
      </w:r>
      <w:r w:rsidR="00AF4A84" w:rsidRPr="00BA1618">
        <w:rPr>
          <w:lang w:val="en-GB"/>
        </w:rPr>
        <w:t xml:space="preserve">: </w:t>
      </w:r>
      <w:r w:rsidR="007C41BA">
        <w:rPr>
          <w:lang w:val="en-GB"/>
        </w:rPr>
        <w:t>c</w:t>
      </w:r>
      <w:r w:rsidR="00192899">
        <w:rPr>
          <w:lang w:val="en-GB"/>
        </w:rPr>
        <w:t>onstanze.</w:t>
      </w:r>
      <w:r w:rsidR="007C41BA">
        <w:rPr>
          <w:lang w:val="en-GB"/>
        </w:rPr>
        <w:t>j</w:t>
      </w:r>
      <w:r w:rsidR="00192899">
        <w:rPr>
          <w:lang w:val="en-GB"/>
        </w:rPr>
        <w:t>antsch</w:t>
      </w:r>
      <w:r w:rsidR="00AF4A84" w:rsidRPr="00BA1618">
        <w:rPr>
          <w:lang w:val="en-GB"/>
        </w:rPr>
        <w:t xml:space="preserve">@liebherr.com </w:t>
      </w:r>
    </w:p>
    <w:p w14:paraId="63CDFA28" w14:textId="77777777" w:rsidR="00AF4A84" w:rsidRPr="00BA1618" w:rsidRDefault="00AF4A84" w:rsidP="00B6022F">
      <w:pPr>
        <w:pStyle w:val="Copyhead11Pt"/>
        <w:rPr>
          <w:lang w:val="en-GB"/>
        </w:rPr>
      </w:pPr>
      <w:r w:rsidRPr="00BA1618">
        <w:rPr>
          <w:lang w:val="en-GB"/>
        </w:rPr>
        <w:lastRenderedPageBreak/>
        <w:t>Published by</w:t>
      </w:r>
    </w:p>
    <w:p w14:paraId="7002C262" w14:textId="77777777" w:rsidR="00AF4A84" w:rsidRPr="00BA1618" w:rsidRDefault="00AF4A84" w:rsidP="00AF4A84">
      <w:pPr>
        <w:pStyle w:val="Copytext11Pt"/>
        <w:spacing w:after="0" w:line="240" w:lineRule="auto"/>
        <w:rPr>
          <w:lang w:val="en-GB"/>
        </w:rPr>
      </w:pPr>
      <w:r w:rsidRPr="00BA1618">
        <w:rPr>
          <w:lang w:val="en-GB"/>
        </w:rPr>
        <w:t xml:space="preserve">Liebherr-MCCtec Rostock GmbH </w:t>
      </w:r>
    </w:p>
    <w:p w14:paraId="34E82DB3" w14:textId="77777777" w:rsidR="00AF4A84" w:rsidRPr="00BA1618" w:rsidRDefault="00AF4A84" w:rsidP="00AF4A84">
      <w:pPr>
        <w:pStyle w:val="Copytext11Pt"/>
        <w:spacing w:after="0" w:line="240" w:lineRule="auto"/>
        <w:rPr>
          <w:lang w:val="en-GB"/>
        </w:rPr>
      </w:pPr>
      <w:r w:rsidRPr="00BA1618">
        <w:rPr>
          <w:lang w:val="en-GB"/>
        </w:rPr>
        <w:t>Rostock / Germany</w:t>
      </w:r>
    </w:p>
    <w:p w14:paraId="4A2E0EDC" w14:textId="3D919DEB" w:rsidR="00AF4A84" w:rsidRDefault="008406EB" w:rsidP="00AF4A84">
      <w:pPr>
        <w:pStyle w:val="Copytext11Pt"/>
        <w:spacing w:after="0" w:line="240" w:lineRule="auto"/>
        <w:rPr>
          <w:lang w:val="en-GB"/>
        </w:rPr>
      </w:pPr>
      <w:r w:rsidRPr="008406EB">
        <w:rPr>
          <w:lang w:val="en-GB"/>
        </w:rPr>
        <w:t>www.liebherr.com</w:t>
      </w:r>
    </w:p>
    <w:p w14:paraId="43F8A264" w14:textId="77777777" w:rsidR="008406EB" w:rsidRPr="00BA1618" w:rsidRDefault="008406EB" w:rsidP="00AF4A84">
      <w:pPr>
        <w:pStyle w:val="Copytext11Pt"/>
        <w:spacing w:after="0" w:line="240" w:lineRule="auto"/>
        <w:rPr>
          <w:lang w:val="en-GB"/>
        </w:rPr>
      </w:pPr>
    </w:p>
    <w:sectPr w:rsidR="008406EB" w:rsidRPr="00BA1618" w:rsidSect="00E847CC">
      <w:headerReference w:type="default" r:id="rId13"/>
      <w:footerReference w:type="default" r:id="rId14"/>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EC52F8" w14:textId="77777777" w:rsidR="00562DA5" w:rsidRDefault="00562DA5" w:rsidP="00B81ED6">
      <w:pPr>
        <w:spacing w:after="0" w:line="240" w:lineRule="auto"/>
      </w:pPr>
      <w:r>
        <w:separator/>
      </w:r>
    </w:p>
  </w:endnote>
  <w:endnote w:type="continuationSeparator" w:id="0">
    <w:p w14:paraId="456BE375" w14:textId="77777777" w:rsidR="00562DA5" w:rsidRDefault="00562DA5"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ebherr Text Office">
    <w:panose1 w:val="020B0604030000000000"/>
    <w:charset w:val="00"/>
    <w:family w:val="swiss"/>
    <w:pitch w:val="variable"/>
    <w:sig w:usb0="00000207" w:usb1="00000001" w:usb2="00000000" w:usb3="00000000" w:csb0="000000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G Times (WN)">
    <w:altName w:val="Times New Roman"/>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9BFFC" w14:textId="767B9E9F" w:rsidR="00A74F25" w:rsidRDefault="00590100">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6E34AF">
      <w:rPr>
        <w:rFonts w:ascii="Arial" w:hAnsi="Arial" w:cs="Arial"/>
        <w:noProof/>
      </w:rPr>
      <w:instrText>4</w:instrText>
    </w:r>
    <w:r w:rsidRPr="0093605C">
      <w:rPr>
        <w:rFonts w:ascii="Arial" w:hAnsi="Arial" w:cs="Arial"/>
        <w:noProof/>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6E34AF">
      <w:rPr>
        <w:rFonts w:ascii="Arial" w:hAnsi="Arial" w:cs="Arial"/>
        <w:noProof/>
      </w:rPr>
      <w:instrText>1</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6E34AF">
      <w:rPr>
        <w:rFonts w:ascii="Arial" w:hAnsi="Arial" w:cs="Arial"/>
        <w:noProof/>
      </w:rPr>
      <w:instrText>4</w:instrText>
    </w:r>
    <w:r w:rsidRPr="0093605C">
      <w:rPr>
        <w:rFonts w:ascii="Arial" w:hAnsi="Arial" w:cs="Arial"/>
        <w:noProof/>
      </w:rPr>
      <w:fldChar w:fldCharType="end"/>
    </w:r>
    <w:r w:rsidRPr="0093605C">
      <w:rPr>
        <w:rFonts w:ascii="Arial" w:hAnsi="Arial" w:cs="Arial"/>
      </w:rPr>
      <w:instrText xml:space="preserve">" "" </w:instrText>
    </w:r>
    <w:r w:rsidR="006E34AF">
      <w:rPr>
        <w:rFonts w:ascii="Arial" w:hAnsi="Arial" w:cs="Arial"/>
      </w:rPr>
      <w:fldChar w:fldCharType="separate"/>
    </w:r>
    <w:r w:rsidR="006E34AF">
      <w:rPr>
        <w:rFonts w:ascii="Arial" w:hAnsi="Arial" w:cs="Arial"/>
        <w:noProof/>
      </w:rPr>
      <w:t>1</w:t>
    </w:r>
    <w:r w:rsidR="006E34AF" w:rsidRPr="0093605C">
      <w:rPr>
        <w:rFonts w:ascii="Arial" w:hAnsi="Arial" w:cs="Arial"/>
        <w:noProof/>
      </w:rPr>
      <w:t>/</w:t>
    </w:r>
    <w:r w:rsidR="006E34AF">
      <w:rPr>
        <w:rFonts w:ascii="Arial" w:hAnsi="Arial" w:cs="Arial"/>
        <w:noProof/>
      </w:rPr>
      <w:t>4</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02D88B" w14:textId="77777777" w:rsidR="00562DA5" w:rsidRDefault="00562DA5" w:rsidP="00B81ED6">
      <w:pPr>
        <w:spacing w:after="0" w:line="240" w:lineRule="auto"/>
      </w:pPr>
      <w:r>
        <w:separator/>
      </w:r>
    </w:p>
  </w:footnote>
  <w:footnote w:type="continuationSeparator" w:id="0">
    <w:p w14:paraId="6367A837" w14:textId="77777777" w:rsidR="00562DA5" w:rsidRDefault="00562DA5"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4B35F" w14:textId="77777777" w:rsidR="00E847CC" w:rsidRDefault="00E847CC">
    <w:pPr>
      <w:pStyle w:val="Kopfzeile"/>
    </w:pPr>
    <w:r>
      <w:tab/>
    </w:r>
    <w:r>
      <w:tab/>
    </w:r>
    <w:r>
      <w:ptab w:relativeTo="margin" w:alignment="right" w:leader="none"/>
    </w:r>
    <w:r>
      <w:rPr>
        <w:noProof/>
        <w:lang w:val="en-US"/>
      </w:rPr>
      <w:drawing>
        <wp:inline distT="0" distB="0" distL="0" distR="0" wp14:anchorId="2788480F" wp14:editId="32413347">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p w14:paraId="11123508" w14:textId="77777777" w:rsidR="00E847CC" w:rsidRDefault="00E847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95C4A8E"/>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95740720"/>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DBCEFB22"/>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2B585568"/>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7214FA34"/>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120BFE2"/>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214D706"/>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523148"/>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11C52F4"/>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632E60EE"/>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43D5768"/>
    <w:multiLevelType w:val="hybridMultilevel"/>
    <w:tmpl w:val="0464E7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2"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13" w15:restartNumberingAfterBreak="0">
    <w:nsid w:val="35194A36"/>
    <w:multiLevelType w:val="hybridMultilevel"/>
    <w:tmpl w:val="B764EA48"/>
    <w:lvl w:ilvl="0" w:tplc="D706AF1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7513EFA"/>
    <w:multiLevelType w:val="multilevel"/>
    <w:tmpl w:val="A12230F4"/>
    <w:numStyleLink w:val="TitleRuleListStyleLH"/>
  </w:abstractNum>
  <w:num w:numId="1" w16cid:durableId="427237435">
    <w:abstractNumId w:val="11"/>
  </w:num>
  <w:num w:numId="2" w16cid:durableId="513615235">
    <w:abstractNumId w:val="14"/>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16cid:durableId="417409807">
    <w:abstractNumId w:val="12"/>
  </w:num>
  <w:num w:numId="4" w16cid:durableId="1267076886">
    <w:abstractNumId w:val="9"/>
  </w:num>
  <w:num w:numId="5" w16cid:durableId="839462483">
    <w:abstractNumId w:val="7"/>
  </w:num>
  <w:num w:numId="6" w16cid:durableId="1823810059">
    <w:abstractNumId w:val="6"/>
  </w:num>
  <w:num w:numId="7" w16cid:durableId="2022923958">
    <w:abstractNumId w:val="5"/>
  </w:num>
  <w:num w:numId="8" w16cid:durableId="883637298">
    <w:abstractNumId w:val="4"/>
  </w:num>
  <w:num w:numId="9" w16cid:durableId="149105881">
    <w:abstractNumId w:val="8"/>
  </w:num>
  <w:num w:numId="10" w16cid:durableId="1076630776">
    <w:abstractNumId w:val="3"/>
  </w:num>
  <w:num w:numId="11" w16cid:durableId="317003292">
    <w:abstractNumId w:val="2"/>
  </w:num>
  <w:num w:numId="12" w16cid:durableId="1919628315">
    <w:abstractNumId w:val="1"/>
  </w:num>
  <w:num w:numId="13" w16cid:durableId="1934124115">
    <w:abstractNumId w:val="0"/>
  </w:num>
  <w:num w:numId="14" w16cid:durableId="770012565">
    <w:abstractNumId w:val="10"/>
  </w:num>
  <w:num w:numId="15" w16cid:durableId="20935000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ED6"/>
    <w:rsid w:val="00010E7D"/>
    <w:rsid w:val="00011361"/>
    <w:rsid w:val="00013229"/>
    <w:rsid w:val="00021FA0"/>
    <w:rsid w:val="00022262"/>
    <w:rsid w:val="00023AC0"/>
    <w:rsid w:val="00023AE4"/>
    <w:rsid w:val="000272AD"/>
    <w:rsid w:val="000328D8"/>
    <w:rsid w:val="00033002"/>
    <w:rsid w:val="0004334B"/>
    <w:rsid w:val="000438C7"/>
    <w:rsid w:val="0004504C"/>
    <w:rsid w:val="00050FE0"/>
    <w:rsid w:val="00052D3E"/>
    <w:rsid w:val="0006048B"/>
    <w:rsid w:val="00060D0A"/>
    <w:rsid w:val="00066E54"/>
    <w:rsid w:val="00071EFC"/>
    <w:rsid w:val="000741FE"/>
    <w:rsid w:val="00075A18"/>
    <w:rsid w:val="00075A5B"/>
    <w:rsid w:val="00077377"/>
    <w:rsid w:val="0007769A"/>
    <w:rsid w:val="000828D6"/>
    <w:rsid w:val="00082D95"/>
    <w:rsid w:val="00083C5E"/>
    <w:rsid w:val="000857E0"/>
    <w:rsid w:val="00091B0E"/>
    <w:rsid w:val="000949B4"/>
    <w:rsid w:val="000A2436"/>
    <w:rsid w:val="000A47B8"/>
    <w:rsid w:val="000B04D7"/>
    <w:rsid w:val="000B58EF"/>
    <w:rsid w:val="000B6A40"/>
    <w:rsid w:val="000B6FA8"/>
    <w:rsid w:val="000C04ED"/>
    <w:rsid w:val="000C1C3B"/>
    <w:rsid w:val="000C3395"/>
    <w:rsid w:val="000D0714"/>
    <w:rsid w:val="000D503A"/>
    <w:rsid w:val="000E4545"/>
    <w:rsid w:val="000E6627"/>
    <w:rsid w:val="000E7B9A"/>
    <w:rsid w:val="000F05D4"/>
    <w:rsid w:val="000F4B2F"/>
    <w:rsid w:val="00105A56"/>
    <w:rsid w:val="00110D5E"/>
    <w:rsid w:val="0011229F"/>
    <w:rsid w:val="00112BDB"/>
    <w:rsid w:val="00112CA8"/>
    <w:rsid w:val="00112FF0"/>
    <w:rsid w:val="001132FF"/>
    <w:rsid w:val="001169A2"/>
    <w:rsid w:val="0012536F"/>
    <w:rsid w:val="00131B6A"/>
    <w:rsid w:val="00133DB3"/>
    <w:rsid w:val="00135CE3"/>
    <w:rsid w:val="001419B4"/>
    <w:rsid w:val="001430A6"/>
    <w:rsid w:val="001441FB"/>
    <w:rsid w:val="00145DB7"/>
    <w:rsid w:val="0016014C"/>
    <w:rsid w:val="00165B6F"/>
    <w:rsid w:val="00166F6E"/>
    <w:rsid w:val="001675E3"/>
    <w:rsid w:val="00174600"/>
    <w:rsid w:val="00186609"/>
    <w:rsid w:val="00187342"/>
    <w:rsid w:val="00192899"/>
    <w:rsid w:val="00194722"/>
    <w:rsid w:val="001A0B1E"/>
    <w:rsid w:val="001A1AD7"/>
    <w:rsid w:val="001A5950"/>
    <w:rsid w:val="001A7033"/>
    <w:rsid w:val="001B22E7"/>
    <w:rsid w:val="001B31B7"/>
    <w:rsid w:val="001B5A78"/>
    <w:rsid w:val="001D10F8"/>
    <w:rsid w:val="001D3F1E"/>
    <w:rsid w:val="001D43EC"/>
    <w:rsid w:val="001E3463"/>
    <w:rsid w:val="001E5C24"/>
    <w:rsid w:val="001E7A96"/>
    <w:rsid w:val="001F3B30"/>
    <w:rsid w:val="001F5053"/>
    <w:rsid w:val="00205F00"/>
    <w:rsid w:val="00207EF0"/>
    <w:rsid w:val="0021028F"/>
    <w:rsid w:val="00214149"/>
    <w:rsid w:val="00214825"/>
    <w:rsid w:val="002172C6"/>
    <w:rsid w:val="00230FD7"/>
    <w:rsid w:val="002351E2"/>
    <w:rsid w:val="002434A5"/>
    <w:rsid w:val="00244F4D"/>
    <w:rsid w:val="0024543A"/>
    <w:rsid w:val="002457B8"/>
    <w:rsid w:val="0024623A"/>
    <w:rsid w:val="00246446"/>
    <w:rsid w:val="00253627"/>
    <w:rsid w:val="00253C85"/>
    <w:rsid w:val="00256302"/>
    <w:rsid w:val="00256D71"/>
    <w:rsid w:val="002702FB"/>
    <w:rsid w:val="00272E14"/>
    <w:rsid w:val="00277D74"/>
    <w:rsid w:val="002824BF"/>
    <w:rsid w:val="00284680"/>
    <w:rsid w:val="0029586E"/>
    <w:rsid w:val="002A0834"/>
    <w:rsid w:val="002A18CA"/>
    <w:rsid w:val="002A24AC"/>
    <w:rsid w:val="002A47E3"/>
    <w:rsid w:val="002B0CEA"/>
    <w:rsid w:val="002B5E19"/>
    <w:rsid w:val="002C1AEA"/>
    <w:rsid w:val="002C633E"/>
    <w:rsid w:val="002D70CF"/>
    <w:rsid w:val="002E1BC2"/>
    <w:rsid w:val="002E3D4C"/>
    <w:rsid w:val="002E601D"/>
    <w:rsid w:val="002E66C5"/>
    <w:rsid w:val="002F477E"/>
    <w:rsid w:val="002F492D"/>
    <w:rsid w:val="002F4ED8"/>
    <w:rsid w:val="002F682F"/>
    <w:rsid w:val="002F7D5D"/>
    <w:rsid w:val="003050A4"/>
    <w:rsid w:val="003116D7"/>
    <w:rsid w:val="00314C43"/>
    <w:rsid w:val="0032565E"/>
    <w:rsid w:val="00327624"/>
    <w:rsid w:val="00332EA1"/>
    <w:rsid w:val="00333E68"/>
    <w:rsid w:val="0033543C"/>
    <w:rsid w:val="00340171"/>
    <w:rsid w:val="003455B3"/>
    <w:rsid w:val="00346AB4"/>
    <w:rsid w:val="003524D2"/>
    <w:rsid w:val="00353C3B"/>
    <w:rsid w:val="0036177F"/>
    <w:rsid w:val="00381C11"/>
    <w:rsid w:val="003854DF"/>
    <w:rsid w:val="0039149A"/>
    <w:rsid w:val="003936A6"/>
    <w:rsid w:val="00394D2A"/>
    <w:rsid w:val="00395544"/>
    <w:rsid w:val="0039637C"/>
    <w:rsid w:val="003A390A"/>
    <w:rsid w:val="003A48AE"/>
    <w:rsid w:val="003A4BA4"/>
    <w:rsid w:val="003A4C7E"/>
    <w:rsid w:val="003B3084"/>
    <w:rsid w:val="003C745F"/>
    <w:rsid w:val="003D19B7"/>
    <w:rsid w:val="003D1BC8"/>
    <w:rsid w:val="003D318E"/>
    <w:rsid w:val="003D4C68"/>
    <w:rsid w:val="003D6C0D"/>
    <w:rsid w:val="003E7866"/>
    <w:rsid w:val="003F0BE1"/>
    <w:rsid w:val="003F423B"/>
    <w:rsid w:val="003F44E8"/>
    <w:rsid w:val="003F4BBA"/>
    <w:rsid w:val="003F5986"/>
    <w:rsid w:val="00400A48"/>
    <w:rsid w:val="004010E4"/>
    <w:rsid w:val="00416991"/>
    <w:rsid w:val="004276B2"/>
    <w:rsid w:val="00427BD1"/>
    <w:rsid w:val="00433146"/>
    <w:rsid w:val="004367A9"/>
    <w:rsid w:val="00437BD7"/>
    <w:rsid w:val="00440C8F"/>
    <w:rsid w:val="004429D3"/>
    <w:rsid w:val="004473C4"/>
    <w:rsid w:val="004507C1"/>
    <w:rsid w:val="004523C3"/>
    <w:rsid w:val="004532CF"/>
    <w:rsid w:val="00460CC6"/>
    <w:rsid w:val="00461D92"/>
    <w:rsid w:val="00465263"/>
    <w:rsid w:val="0046687C"/>
    <w:rsid w:val="004752F3"/>
    <w:rsid w:val="00480094"/>
    <w:rsid w:val="004814C1"/>
    <w:rsid w:val="00485964"/>
    <w:rsid w:val="0049354D"/>
    <w:rsid w:val="004A0AC6"/>
    <w:rsid w:val="004A1BC4"/>
    <w:rsid w:val="004A5D96"/>
    <w:rsid w:val="004B0822"/>
    <w:rsid w:val="004B2D23"/>
    <w:rsid w:val="004B3D27"/>
    <w:rsid w:val="004B4183"/>
    <w:rsid w:val="004B5CB1"/>
    <w:rsid w:val="004B767F"/>
    <w:rsid w:val="004B79A5"/>
    <w:rsid w:val="004C0E17"/>
    <w:rsid w:val="004C378D"/>
    <w:rsid w:val="004C51B7"/>
    <w:rsid w:val="004D279E"/>
    <w:rsid w:val="004D4569"/>
    <w:rsid w:val="004E36FD"/>
    <w:rsid w:val="004E43AF"/>
    <w:rsid w:val="004E570F"/>
    <w:rsid w:val="004E765B"/>
    <w:rsid w:val="004F09C4"/>
    <w:rsid w:val="004F3CEC"/>
    <w:rsid w:val="00502FC0"/>
    <w:rsid w:val="00504EE5"/>
    <w:rsid w:val="00510DF1"/>
    <w:rsid w:val="00512DDF"/>
    <w:rsid w:val="00522B53"/>
    <w:rsid w:val="005248DC"/>
    <w:rsid w:val="005257F8"/>
    <w:rsid w:val="005264AC"/>
    <w:rsid w:val="00527EA4"/>
    <w:rsid w:val="005438FA"/>
    <w:rsid w:val="005444EA"/>
    <w:rsid w:val="005477E7"/>
    <w:rsid w:val="00554DF1"/>
    <w:rsid w:val="00556698"/>
    <w:rsid w:val="005569F7"/>
    <w:rsid w:val="00557396"/>
    <w:rsid w:val="00560B4F"/>
    <w:rsid w:val="00562DA5"/>
    <w:rsid w:val="00573831"/>
    <w:rsid w:val="00575B03"/>
    <w:rsid w:val="00576D46"/>
    <w:rsid w:val="005873A6"/>
    <w:rsid w:val="00590100"/>
    <w:rsid w:val="00594C4C"/>
    <w:rsid w:val="00596125"/>
    <w:rsid w:val="00596715"/>
    <w:rsid w:val="005A32F0"/>
    <w:rsid w:val="005A524C"/>
    <w:rsid w:val="005A7142"/>
    <w:rsid w:val="005B34D1"/>
    <w:rsid w:val="005B4466"/>
    <w:rsid w:val="005C1A55"/>
    <w:rsid w:val="005D1606"/>
    <w:rsid w:val="005D5199"/>
    <w:rsid w:val="005E5124"/>
    <w:rsid w:val="005E77E4"/>
    <w:rsid w:val="005F0FBD"/>
    <w:rsid w:val="005F3699"/>
    <w:rsid w:val="00603CD5"/>
    <w:rsid w:val="00623189"/>
    <w:rsid w:val="0062326D"/>
    <w:rsid w:val="0063126A"/>
    <w:rsid w:val="006313AE"/>
    <w:rsid w:val="00632C84"/>
    <w:rsid w:val="006354BB"/>
    <w:rsid w:val="00635BAC"/>
    <w:rsid w:val="006444DE"/>
    <w:rsid w:val="006461C1"/>
    <w:rsid w:val="00652E53"/>
    <w:rsid w:val="006566EB"/>
    <w:rsid w:val="00656FCB"/>
    <w:rsid w:val="006637AD"/>
    <w:rsid w:val="00665B03"/>
    <w:rsid w:val="006740AF"/>
    <w:rsid w:val="00675365"/>
    <w:rsid w:val="00680756"/>
    <w:rsid w:val="006813D4"/>
    <w:rsid w:val="00684FDE"/>
    <w:rsid w:val="00686114"/>
    <w:rsid w:val="0069520C"/>
    <w:rsid w:val="006959BB"/>
    <w:rsid w:val="006A19C5"/>
    <w:rsid w:val="006A6896"/>
    <w:rsid w:val="006A6B8F"/>
    <w:rsid w:val="006B20AF"/>
    <w:rsid w:val="006B5BA8"/>
    <w:rsid w:val="006B6982"/>
    <w:rsid w:val="006C02D0"/>
    <w:rsid w:val="006D0E4D"/>
    <w:rsid w:val="006D2134"/>
    <w:rsid w:val="006D3CCC"/>
    <w:rsid w:val="006D7BBF"/>
    <w:rsid w:val="006E34AF"/>
    <w:rsid w:val="006E45B0"/>
    <w:rsid w:val="006E4E69"/>
    <w:rsid w:val="006E77FD"/>
    <w:rsid w:val="006F5982"/>
    <w:rsid w:val="006F63DD"/>
    <w:rsid w:val="006F7CA9"/>
    <w:rsid w:val="007030EA"/>
    <w:rsid w:val="007051A5"/>
    <w:rsid w:val="00705478"/>
    <w:rsid w:val="0070663B"/>
    <w:rsid w:val="00712577"/>
    <w:rsid w:val="00721A03"/>
    <w:rsid w:val="00733732"/>
    <w:rsid w:val="00733A7D"/>
    <w:rsid w:val="0074492E"/>
    <w:rsid w:val="00744AE2"/>
    <w:rsid w:val="00747169"/>
    <w:rsid w:val="00750125"/>
    <w:rsid w:val="007513BB"/>
    <w:rsid w:val="007539D9"/>
    <w:rsid w:val="00761197"/>
    <w:rsid w:val="00761E6A"/>
    <w:rsid w:val="0076259B"/>
    <w:rsid w:val="0076431B"/>
    <w:rsid w:val="00770CFD"/>
    <w:rsid w:val="00771150"/>
    <w:rsid w:val="00772FA2"/>
    <w:rsid w:val="007743F7"/>
    <w:rsid w:val="0079194F"/>
    <w:rsid w:val="00791EC6"/>
    <w:rsid w:val="00792817"/>
    <w:rsid w:val="007938A0"/>
    <w:rsid w:val="00795C71"/>
    <w:rsid w:val="007A2B94"/>
    <w:rsid w:val="007A341C"/>
    <w:rsid w:val="007A64E8"/>
    <w:rsid w:val="007B0C39"/>
    <w:rsid w:val="007B0FB3"/>
    <w:rsid w:val="007B1A3B"/>
    <w:rsid w:val="007B3098"/>
    <w:rsid w:val="007B4F0F"/>
    <w:rsid w:val="007B5B63"/>
    <w:rsid w:val="007C2DD9"/>
    <w:rsid w:val="007C303D"/>
    <w:rsid w:val="007C3841"/>
    <w:rsid w:val="007C4189"/>
    <w:rsid w:val="007C41BA"/>
    <w:rsid w:val="007D6C07"/>
    <w:rsid w:val="007D73C7"/>
    <w:rsid w:val="007D7A7C"/>
    <w:rsid w:val="007E00AF"/>
    <w:rsid w:val="007E1DDF"/>
    <w:rsid w:val="007E5A4D"/>
    <w:rsid w:val="007F11B8"/>
    <w:rsid w:val="007F23BC"/>
    <w:rsid w:val="007F2586"/>
    <w:rsid w:val="007F581E"/>
    <w:rsid w:val="007F735A"/>
    <w:rsid w:val="00803F3D"/>
    <w:rsid w:val="0080415D"/>
    <w:rsid w:val="00804C1F"/>
    <w:rsid w:val="00805623"/>
    <w:rsid w:val="00814D66"/>
    <w:rsid w:val="0081773E"/>
    <w:rsid w:val="00817906"/>
    <w:rsid w:val="00820CD2"/>
    <w:rsid w:val="00823376"/>
    <w:rsid w:val="00823F8A"/>
    <w:rsid w:val="00824226"/>
    <w:rsid w:val="0082750E"/>
    <w:rsid w:val="008359FC"/>
    <w:rsid w:val="00836762"/>
    <w:rsid w:val="00837140"/>
    <w:rsid w:val="008406EB"/>
    <w:rsid w:val="00845895"/>
    <w:rsid w:val="00847657"/>
    <w:rsid w:val="008524B2"/>
    <w:rsid w:val="0085545D"/>
    <w:rsid w:val="00855BC2"/>
    <w:rsid w:val="00864326"/>
    <w:rsid w:val="008651D1"/>
    <w:rsid w:val="00865A4D"/>
    <w:rsid w:val="008675CF"/>
    <w:rsid w:val="00867840"/>
    <w:rsid w:val="00870768"/>
    <w:rsid w:val="008733A0"/>
    <w:rsid w:val="00877221"/>
    <w:rsid w:val="00880A1C"/>
    <w:rsid w:val="00885CE4"/>
    <w:rsid w:val="008934C8"/>
    <w:rsid w:val="00893BEF"/>
    <w:rsid w:val="00893DDB"/>
    <w:rsid w:val="00894809"/>
    <w:rsid w:val="00894E40"/>
    <w:rsid w:val="00896436"/>
    <w:rsid w:val="00896EBF"/>
    <w:rsid w:val="008A786A"/>
    <w:rsid w:val="008B0A25"/>
    <w:rsid w:val="008B12E0"/>
    <w:rsid w:val="008B1C33"/>
    <w:rsid w:val="008B2679"/>
    <w:rsid w:val="008B5B22"/>
    <w:rsid w:val="008C50A8"/>
    <w:rsid w:val="008C53A9"/>
    <w:rsid w:val="008D16C4"/>
    <w:rsid w:val="008D2AC2"/>
    <w:rsid w:val="008D311C"/>
    <w:rsid w:val="008D3C5D"/>
    <w:rsid w:val="008D6246"/>
    <w:rsid w:val="008D701F"/>
    <w:rsid w:val="008E2906"/>
    <w:rsid w:val="008E32FF"/>
    <w:rsid w:val="008E5DCF"/>
    <w:rsid w:val="008E7175"/>
    <w:rsid w:val="008F12F8"/>
    <w:rsid w:val="008F36B8"/>
    <w:rsid w:val="0090091D"/>
    <w:rsid w:val="00915210"/>
    <w:rsid w:val="0091669E"/>
    <w:rsid w:val="009169F9"/>
    <w:rsid w:val="00935851"/>
    <w:rsid w:val="0093605C"/>
    <w:rsid w:val="00940847"/>
    <w:rsid w:val="009502FF"/>
    <w:rsid w:val="009568F0"/>
    <w:rsid w:val="00957C88"/>
    <w:rsid w:val="00964A09"/>
    <w:rsid w:val="00965077"/>
    <w:rsid w:val="00965E40"/>
    <w:rsid w:val="00973EA5"/>
    <w:rsid w:val="009744B2"/>
    <w:rsid w:val="00981226"/>
    <w:rsid w:val="00981A78"/>
    <w:rsid w:val="00981B13"/>
    <w:rsid w:val="009839B7"/>
    <w:rsid w:val="009862EC"/>
    <w:rsid w:val="0099360A"/>
    <w:rsid w:val="00995BF1"/>
    <w:rsid w:val="00995C87"/>
    <w:rsid w:val="009A3D17"/>
    <w:rsid w:val="009A7FB8"/>
    <w:rsid w:val="009B6C83"/>
    <w:rsid w:val="009B755D"/>
    <w:rsid w:val="009C2713"/>
    <w:rsid w:val="009C2926"/>
    <w:rsid w:val="009C6334"/>
    <w:rsid w:val="009C6389"/>
    <w:rsid w:val="009C6CF1"/>
    <w:rsid w:val="009D4A28"/>
    <w:rsid w:val="009D6A44"/>
    <w:rsid w:val="009E30CB"/>
    <w:rsid w:val="009E5936"/>
    <w:rsid w:val="009E6076"/>
    <w:rsid w:val="009E7D12"/>
    <w:rsid w:val="009F2291"/>
    <w:rsid w:val="009F4930"/>
    <w:rsid w:val="009F6625"/>
    <w:rsid w:val="009F7A78"/>
    <w:rsid w:val="00A0106E"/>
    <w:rsid w:val="00A027B5"/>
    <w:rsid w:val="00A11C7B"/>
    <w:rsid w:val="00A44425"/>
    <w:rsid w:val="00A521A0"/>
    <w:rsid w:val="00A57F91"/>
    <w:rsid w:val="00A632CE"/>
    <w:rsid w:val="00A64658"/>
    <w:rsid w:val="00A65AC7"/>
    <w:rsid w:val="00A72F34"/>
    <w:rsid w:val="00A74F25"/>
    <w:rsid w:val="00A8183B"/>
    <w:rsid w:val="00A821F8"/>
    <w:rsid w:val="00A83847"/>
    <w:rsid w:val="00A84C05"/>
    <w:rsid w:val="00A93562"/>
    <w:rsid w:val="00A958C2"/>
    <w:rsid w:val="00AA0073"/>
    <w:rsid w:val="00AA2F70"/>
    <w:rsid w:val="00AA7637"/>
    <w:rsid w:val="00AB3C06"/>
    <w:rsid w:val="00AB4513"/>
    <w:rsid w:val="00AB6F47"/>
    <w:rsid w:val="00AC001F"/>
    <w:rsid w:val="00AC2129"/>
    <w:rsid w:val="00AC6EE1"/>
    <w:rsid w:val="00AD6B45"/>
    <w:rsid w:val="00AD7E8A"/>
    <w:rsid w:val="00AE0969"/>
    <w:rsid w:val="00AE10F5"/>
    <w:rsid w:val="00AE1D04"/>
    <w:rsid w:val="00AE6AAF"/>
    <w:rsid w:val="00AF1723"/>
    <w:rsid w:val="00AF1F99"/>
    <w:rsid w:val="00AF30CB"/>
    <w:rsid w:val="00AF4088"/>
    <w:rsid w:val="00AF4A84"/>
    <w:rsid w:val="00AF7303"/>
    <w:rsid w:val="00AF7E22"/>
    <w:rsid w:val="00B02AC1"/>
    <w:rsid w:val="00B06373"/>
    <w:rsid w:val="00B11827"/>
    <w:rsid w:val="00B20044"/>
    <w:rsid w:val="00B231C3"/>
    <w:rsid w:val="00B24636"/>
    <w:rsid w:val="00B302F2"/>
    <w:rsid w:val="00B32441"/>
    <w:rsid w:val="00B37BEA"/>
    <w:rsid w:val="00B401DB"/>
    <w:rsid w:val="00B4058D"/>
    <w:rsid w:val="00B42DB4"/>
    <w:rsid w:val="00B439AA"/>
    <w:rsid w:val="00B43FFF"/>
    <w:rsid w:val="00B4446C"/>
    <w:rsid w:val="00B501EE"/>
    <w:rsid w:val="00B542E8"/>
    <w:rsid w:val="00B6022F"/>
    <w:rsid w:val="00B6024E"/>
    <w:rsid w:val="00B72170"/>
    <w:rsid w:val="00B72CAD"/>
    <w:rsid w:val="00B72D63"/>
    <w:rsid w:val="00B75321"/>
    <w:rsid w:val="00B76A31"/>
    <w:rsid w:val="00B81A24"/>
    <w:rsid w:val="00B81ED6"/>
    <w:rsid w:val="00B84347"/>
    <w:rsid w:val="00B87355"/>
    <w:rsid w:val="00B97126"/>
    <w:rsid w:val="00B974C7"/>
    <w:rsid w:val="00BA0712"/>
    <w:rsid w:val="00BA1618"/>
    <w:rsid w:val="00BA648A"/>
    <w:rsid w:val="00BA671D"/>
    <w:rsid w:val="00BB04DD"/>
    <w:rsid w:val="00BB0BFF"/>
    <w:rsid w:val="00BB133C"/>
    <w:rsid w:val="00BB20EF"/>
    <w:rsid w:val="00BB71B5"/>
    <w:rsid w:val="00BC42B1"/>
    <w:rsid w:val="00BD7045"/>
    <w:rsid w:val="00BD7820"/>
    <w:rsid w:val="00BE057E"/>
    <w:rsid w:val="00BE1DA2"/>
    <w:rsid w:val="00BE4694"/>
    <w:rsid w:val="00BF012A"/>
    <w:rsid w:val="00BF5876"/>
    <w:rsid w:val="00C00828"/>
    <w:rsid w:val="00C00B0C"/>
    <w:rsid w:val="00C06170"/>
    <w:rsid w:val="00C07185"/>
    <w:rsid w:val="00C07B14"/>
    <w:rsid w:val="00C25722"/>
    <w:rsid w:val="00C27637"/>
    <w:rsid w:val="00C327B0"/>
    <w:rsid w:val="00C33205"/>
    <w:rsid w:val="00C33502"/>
    <w:rsid w:val="00C37BB2"/>
    <w:rsid w:val="00C4136F"/>
    <w:rsid w:val="00C41C5B"/>
    <w:rsid w:val="00C41DB9"/>
    <w:rsid w:val="00C43074"/>
    <w:rsid w:val="00C46069"/>
    <w:rsid w:val="00C464EC"/>
    <w:rsid w:val="00C51D43"/>
    <w:rsid w:val="00C600F3"/>
    <w:rsid w:val="00C6379F"/>
    <w:rsid w:val="00C63E4F"/>
    <w:rsid w:val="00C71AFC"/>
    <w:rsid w:val="00C756AF"/>
    <w:rsid w:val="00C757A5"/>
    <w:rsid w:val="00C77574"/>
    <w:rsid w:val="00C77A92"/>
    <w:rsid w:val="00C85BF9"/>
    <w:rsid w:val="00C85F16"/>
    <w:rsid w:val="00C9095B"/>
    <w:rsid w:val="00C9265A"/>
    <w:rsid w:val="00C932BB"/>
    <w:rsid w:val="00C96352"/>
    <w:rsid w:val="00C964D4"/>
    <w:rsid w:val="00C965F5"/>
    <w:rsid w:val="00CA6127"/>
    <w:rsid w:val="00CB5615"/>
    <w:rsid w:val="00CB6FF9"/>
    <w:rsid w:val="00CC07B3"/>
    <w:rsid w:val="00CC5ADD"/>
    <w:rsid w:val="00CD137C"/>
    <w:rsid w:val="00CD5B3B"/>
    <w:rsid w:val="00CD61C3"/>
    <w:rsid w:val="00CE1BCA"/>
    <w:rsid w:val="00CE70C8"/>
    <w:rsid w:val="00CF4023"/>
    <w:rsid w:val="00CF4273"/>
    <w:rsid w:val="00D00A45"/>
    <w:rsid w:val="00D04320"/>
    <w:rsid w:val="00D056BF"/>
    <w:rsid w:val="00D07F50"/>
    <w:rsid w:val="00D10905"/>
    <w:rsid w:val="00D20FD5"/>
    <w:rsid w:val="00D229C5"/>
    <w:rsid w:val="00D23228"/>
    <w:rsid w:val="00D23296"/>
    <w:rsid w:val="00D24992"/>
    <w:rsid w:val="00D258E5"/>
    <w:rsid w:val="00D260BB"/>
    <w:rsid w:val="00D27BAF"/>
    <w:rsid w:val="00D3470F"/>
    <w:rsid w:val="00D360AD"/>
    <w:rsid w:val="00D402D0"/>
    <w:rsid w:val="00D4096B"/>
    <w:rsid w:val="00D54ABF"/>
    <w:rsid w:val="00D55C7B"/>
    <w:rsid w:val="00D56A66"/>
    <w:rsid w:val="00D57D7A"/>
    <w:rsid w:val="00D617A8"/>
    <w:rsid w:val="00D63B50"/>
    <w:rsid w:val="00D71972"/>
    <w:rsid w:val="00D83AAE"/>
    <w:rsid w:val="00D87BE6"/>
    <w:rsid w:val="00D9236B"/>
    <w:rsid w:val="00D93A10"/>
    <w:rsid w:val="00D95E01"/>
    <w:rsid w:val="00DA2300"/>
    <w:rsid w:val="00DB17BC"/>
    <w:rsid w:val="00DB206C"/>
    <w:rsid w:val="00DB4044"/>
    <w:rsid w:val="00DB739A"/>
    <w:rsid w:val="00DC0F79"/>
    <w:rsid w:val="00DC4E8F"/>
    <w:rsid w:val="00DD228B"/>
    <w:rsid w:val="00DD4035"/>
    <w:rsid w:val="00DD629D"/>
    <w:rsid w:val="00DE1530"/>
    <w:rsid w:val="00DE6B62"/>
    <w:rsid w:val="00DF40C0"/>
    <w:rsid w:val="00E014BC"/>
    <w:rsid w:val="00E02B57"/>
    <w:rsid w:val="00E10511"/>
    <w:rsid w:val="00E10BA4"/>
    <w:rsid w:val="00E1313C"/>
    <w:rsid w:val="00E167B1"/>
    <w:rsid w:val="00E170DC"/>
    <w:rsid w:val="00E22C51"/>
    <w:rsid w:val="00E241DA"/>
    <w:rsid w:val="00E25791"/>
    <w:rsid w:val="00E260E6"/>
    <w:rsid w:val="00E31CEC"/>
    <w:rsid w:val="00E32363"/>
    <w:rsid w:val="00E365DC"/>
    <w:rsid w:val="00E36FF8"/>
    <w:rsid w:val="00E40FDE"/>
    <w:rsid w:val="00E720F5"/>
    <w:rsid w:val="00E76B6F"/>
    <w:rsid w:val="00E80900"/>
    <w:rsid w:val="00E83E40"/>
    <w:rsid w:val="00E847CC"/>
    <w:rsid w:val="00E87E47"/>
    <w:rsid w:val="00E87E50"/>
    <w:rsid w:val="00E90DBD"/>
    <w:rsid w:val="00E94225"/>
    <w:rsid w:val="00E96DFB"/>
    <w:rsid w:val="00EA1A23"/>
    <w:rsid w:val="00EA26F3"/>
    <w:rsid w:val="00EB0C0C"/>
    <w:rsid w:val="00EC09DA"/>
    <w:rsid w:val="00ED1C30"/>
    <w:rsid w:val="00ED2311"/>
    <w:rsid w:val="00ED66EB"/>
    <w:rsid w:val="00ED6B99"/>
    <w:rsid w:val="00EE122B"/>
    <w:rsid w:val="00EF3057"/>
    <w:rsid w:val="00EF51C2"/>
    <w:rsid w:val="00EF648B"/>
    <w:rsid w:val="00F006A6"/>
    <w:rsid w:val="00F04A2F"/>
    <w:rsid w:val="00F11BD9"/>
    <w:rsid w:val="00F122FB"/>
    <w:rsid w:val="00F13A2A"/>
    <w:rsid w:val="00F27CEA"/>
    <w:rsid w:val="00F32109"/>
    <w:rsid w:val="00F36A5A"/>
    <w:rsid w:val="00F40731"/>
    <w:rsid w:val="00F46B13"/>
    <w:rsid w:val="00F47F73"/>
    <w:rsid w:val="00F506B3"/>
    <w:rsid w:val="00F50D81"/>
    <w:rsid w:val="00F55A70"/>
    <w:rsid w:val="00F64B39"/>
    <w:rsid w:val="00F64F75"/>
    <w:rsid w:val="00F65E4C"/>
    <w:rsid w:val="00F70AD3"/>
    <w:rsid w:val="00F76769"/>
    <w:rsid w:val="00F76C84"/>
    <w:rsid w:val="00F818AE"/>
    <w:rsid w:val="00F865BF"/>
    <w:rsid w:val="00F86775"/>
    <w:rsid w:val="00F91C2F"/>
    <w:rsid w:val="00F954FB"/>
    <w:rsid w:val="00F96417"/>
    <w:rsid w:val="00F968C8"/>
    <w:rsid w:val="00FA156E"/>
    <w:rsid w:val="00FA39DF"/>
    <w:rsid w:val="00FA4B67"/>
    <w:rsid w:val="00FA6A22"/>
    <w:rsid w:val="00FB37A3"/>
    <w:rsid w:val="00FC38B5"/>
    <w:rsid w:val="00FD0B76"/>
    <w:rsid w:val="00FD0E9C"/>
    <w:rsid w:val="00FD2C1E"/>
    <w:rsid w:val="00FD4046"/>
    <w:rsid w:val="00FD55E2"/>
    <w:rsid w:val="00FE2A45"/>
    <w:rsid w:val="00FF0BFE"/>
    <w:rsid w:val="00FF28A5"/>
    <w:rsid w:val="00FF52CB"/>
    <w:rsid w:val="00FF5900"/>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0B186D"/>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tyle>
  <w:style w:type="paragraph" w:styleId="berschrift1">
    <w:name w:val="heading 1"/>
    <w:basedOn w:val="Standard"/>
    <w:next w:val="Standard"/>
    <w:link w:val="berschrift1Zchn"/>
    <w:uiPriority w:val="9"/>
    <w:rsid w:val="00277D7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semiHidden/>
    <w:unhideWhenUsed/>
    <w:rsid w:val="00277D7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277D7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semiHidden/>
    <w:unhideWhenUsed/>
    <w:qFormat/>
    <w:rsid w:val="00277D7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chn"/>
    <w:uiPriority w:val="9"/>
    <w:semiHidden/>
    <w:unhideWhenUsed/>
    <w:qFormat/>
    <w:rsid w:val="00277D74"/>
    <w:pPr>
      <w:keepNext/>
      <w:keepLines/>
      <w:spacing w:before="40" w:after="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iPriority w:val="9"/>
    <w:semiHidden/>
    <w:unhideWhenUsed/>
    <w:qFormat/>
    <w:rsid w:val="00277D74"/>
    <w:pPr>
      <w:keepNext/>
      <w:keepLines/>
      <w:spacing w:before="40" w:after="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iPriority w:val="9"/>
    <w:semiHidden/>
    <w:unhideWhenUsed/>
    <w:qFormat/>
    <w:rsid w:val="00277D74"/>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uiPriority w:val="9"/>
    <w:semiHidden/>
    <w:unhideWhenUsed/>
    <w:qFormat/>
    <w:rsid w:val="00277D7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277D7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val="en-GB"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val="en-US"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US"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val="en-GB"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val="en-GB" w:eastAsia="en-US"/>
    </w:rPr>
  </w:style>
  <w:style w:type="paragraph" w:customStyle="1" w:styleId="TitleRuleLH">
    <w:name w:val="Title Rule LH"/>
    <w:basedOn w:val="Titel"/>
    <w:next w:val="Standard"/>
    <w:uiPriority w:val="11"/>
    <w:rsid w:val="00B81ED6"/>
    <w:pPr>
      <w:numPr>
        <w:numId w:val="2"/>
      </w:numPr>
    </w:pPr>
    <w:rPr>
      <w:lang w:val="en-US"/>
    </w:r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after="0" w:line="300" w:lineRule="exact"/>
      <w:ind w:left="782" w:hanging="357"/>
    </w:pPr>
    <w:rPr>
      <w:rFonts w:ascii="Arial" w:eastAsiaTheme="minorHAnsi" w:hAnsi="Arial" w:cs="Arial"/>
      <w:b/>
      <w:lang w:val="en-US"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val="en-US"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val="en-US"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val="en-US"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US" w:eastAsia="de-DE"/>
    </w:rPr>
  </w:style>
  <w:style w:type="character" w:customStyle="1" w:styleId="Teaser11PtZchn">
    <w:name w:val="Teaser 11Pt Zchn"/>
    <w:basedOn w:val="Absatz-Standardschriftart"/>
    <w:link w:val="Teaser11Pt"/>
    <w:rsid w:val="00B81ED6"/>
    <w:rPr>
      <w:rFonts w:ascii="Arial" w:hAnsi="Arial"/>
      <w:b/>
      <w:noProof/>
      <w:lang w:val="en-US"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U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val="en-GB" w:eastAsia="en-US"/>
    </w:rPr>
  </w:style>
  <w:style w:type="character" w:styleId="Kommentarzeichen">
    <w:name w:val="annotation reference"/>
    <w:basedOn w:val="Absatz-Standardschriftart"/>
    <w:uiPriority w:val="99"/>
    <w:semiHidden/>
    <w:unhideWhenUsed/>
    <w:rsid w:val="007D73C7"/>
    <w:rPr>
      <w:sz w:val="16"/>
      <w:szCs w:val="16"/>
    </w:rPr>
  </w:style>
  <w:style w:type="paragraph" w:styleId="Kommentartext">
    <w:name w:val="annotation text"/>
    <w:basedOn w:val="Standard"/>
    <w:link w:val="KommentartextZchn"/>
    <w:uiPriority w:val="99"/>
    <w:unhideWhenUsed/>
    <w:rsid w:val="007D73C7"/>
    <w:pPr>
      <w:spacing w:line="240" w:lineRule="auto"/>
    </w:pPr>
    <w:rPr>
      <w:sz w:val="20"/>
      <w:szCs w:val="20"/>
    </w:rPr>
  </w:style>
  <w:style w:type="character" w:customStyle="1" w:styleId="KommentartextZchn">
    <w:name w:val="Kommentartext Zchn"/>
    <w:basedOn w:val="Absatz-Standardschriftart"/>
    <w:link w:val="Kommentartext"/>
    <w:uiPriority w:val="99"/>
    <w:rsid w:val="007D73C7"/>
    <w:rPr>
      <w:sz w:val="20"/>
      <w:szCs w:val="20"/>
    </w:rPr>
  </w:style>
  <w:style w:type="paragraph" w:styleId="Kommentarthema">
    <w:name w:val="annotation subject"/>
    <w:basedOn w:val="Kommentartext"/>
    <w:next w:val="Kommentartext"/>
    <w:link w:val="KommentarthemaZchn"/>
    <w:uiPriority w:val="99"/>
    <w:semiHidden/>
    <w:unhideWhenUsed/>
    <w:rsid w:val="007D73C7"/>
    <w:rPr>
      <w:b/>
      <w:bCs/>
    </w:rPr>
  </w:style>
  <w:style w:type="character" w:customStyle="1" w:styleId="KommentarthemaZchn">
    <w:name w:val="Kommentarthema Zchn"/>
    <w:basedOn w:val="KommentartextZchn"/>
    <w:link w:val="Kommentarthema"/>
    <w:uiPriority w:val="99"/>
    <w:semiHidden/>
    <w:rsid w:val="007D73C7"/>
    <w:rPr>
      <w:b/>
      <w:bCs/>
      <w:sz w:val="20"/>
      <w:szCs w:val="20"/>
    </w:rPr>
  </w:style>
  <w:style w:type="character" w:customStyle="1" w:styleId="cf01">
    <w:name w:val="cf01"/>
    <w:basedOn w:val="Absatz-Standardschriftart"/>
    <w:rsid w:val="00527EA4"/>
    <w:rPr>
      <w:rFonts w:ascii="Segoe UI" w:hAnsi="Segoe UI" w:cs="Segoe UI" w:hint="default"/>
      <w:sz w:val="18"/>
      <w:szCs w:val="18"/>
    </w:rPr>
  </w:style>
  <w:style w:type="paragraph" w:customStyle="1" w:styleId="LHbase-type11ptbold">
    <w:name w:val="LH_base-type 11pt bold"/>
    <w:basedOn w:val="LHbase-type11ptregular"/>
    <w:qFormat/>
    <w:rsid w:val="00F006A6"/>
    <w:rPr>
      <w:b/>
    </w:rPr>
  </w:style>
  <w:style w:type="paragraph" w:customStyle="1" w:styleId="LHbase-type11ptregular">
    <w:name w:val="LH_base-type 11pt regular"/>
    <w:qFormat/>
    <w:rsid w:val="00F006A6"/>
    <w:pPr>
      <w:tabs>
        <w:tab w:val="left" w:pos="1247"/>
        <w:tab w:val="left" w:pos="2892"/>
        <w:tab w:val="left" w:pos="4366"/>
        <w:tab w:val="left" w:pos="6804"/>
      </w:tabs>
      <w:spacing w:after="0" w:line="360" w:lineRule="auto"/>
      <w:outlineLvl w:val="0"/>
    </w:pPr>
    <w:rPr>
      <w:rFonts w:ascii="Arial" w:eastAsia="Times New Roman" w:hAnsi="Arial" w:cs="Times New Roman"/>
      <w:szCs w:val="20"/>
      <w:lang w:val="en-GB" w:eastAsia="de-DE"/>
    </w:rPr>
  </w:style>
  <w:style w:type="paragraph" w:styleId="Sprechblasentext">
    <w:name w:val="Balloon Text"/>
    <w:basedOn w:val="Standard"/>
    <w:link w:val="SprechblasentextZchn"/>
    <w:uiPriority w:val="99"/>
    <w:semiHidden/>
    <w:unhideWhenUsed/>
    <w:rsid w:val="00E76B6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76B6F"/>
    <w:rPr>
      <w:rFonts w:ascii="Segoe UI" w:hAnsi="Segoe UI" w:cs="Segoe UI"/>
      <w:sz w:val="18"/>
      <w:szCs w:val="18"/>
    </w:rPr>
  </w:style>
  <w:style w:type="paragraph" w:styleId="berarbeitung">
    <w:name w:val="Revision"/>
    <w:hidden/>
    <w:uiPriority w:val="99"/>
    <w:semiHidden/>
    <w:rsid w:val="006B5BA8"/>
    <w:pPr>
      <w:spacing w:after="0" w:line="240" w:lineRule="auto"/>
    </w:pPr>
  </w:style>
  <w:style w:type="character" w:customStyle="1" w:styleId="NichtaufgelsteErwhnung1">
    <w:name w:val="Nicht aufgelöste Erwähnung1"/>
    <w:basedOn w:val="Absatz-Standardschriftart"/>
    <w:uiPriority w:val="99"/>
    <w:semiHidden/>
    <w:unhideWhenUsed/>
    <w:rsid w:val="00E10BA4"/>
    <w:rPr>
      <w:color w:val="605E5C"/>
      <w:shd w:val="clear" w:color="auto" w:fill="E1DFDD"/>
    </w:rPr>
  </w:style>
  <w:style w:type="paragraph" w:styleId="Abbildungsverzeichnis">
    <w:name w:val="table of figures"/>
    <w:basedOn w:val="Standard"/>
    <w:next w:val="Standard"/>
    <w:uiPriority w:val="99"/>
    <w:semiHidden/>
    <w:unhideWhenUsed/>
    <w:rsid w:val="00277D74"/>
    <w:pPr>
      <w:spacing w:after="0"/>
    </w:pPr>
  </w:style>
  <w:style w:type="paragraph" w:styleId="Anrede">
    <w:name w:val="Salutation"/>
    <w:basedOn w:val="Standard"/>
    <w:next w:val="Standard"/>
    <w:link w:val="AnredeZchn"/>
    <w:uiPriority w:val="99"/>
    <w:semiHidden/>
    <w:unhideWhenUsed/>
    <w:rsid w:val="00277D74"/>
  </w:style>
  <w:style w:type="character" w:customStyle="1" w:styleId="AnredeZchn">
    <w:name w:val="Anrede Zchn"/>
    <w:basedOn w:val="Absatz-Standardschriftart"/>
    <w:link w:val="Anrede"/>
    <w:uiPriority w:val="99"/>
    <w:semiHidden/>
    <w:rsid w:val="00277D74"/>
  </w:style>
  <w:style w:type="paragraph" w:styleId="Aufzhlungszeichen">
    <w:name w:val="List Bullet"/>
    <w:basedOn w:val="Standard"/>
    <w:uiPriority w:val="99"/>
    <w:semiHidden/>
    <w:unhideWhenUsed/>
    <w:rsid w:val="00277D74"/>
    <w:pPr>
      <w:numPr>
        <w:numId w:val="4"/>
      </w:numPr>
      <w:contextualSpacing/>
    </w:pPr>
  </w:style>
  <w:style w:type="paragraph" w:styleId="Aufzhlungszeichen2">
    <w:name w:val="List Bullet 2"/>
    <w:basedOn w:val="Standard"/>
    <w:uiPriority w:val="99"/>
    <w:semiHidden/>
    <w:unhideWhenUsed/>
    <w:rsid w:val="00277D74"/>
    <w:pPr>
      <w:numPr>
        <w:numId w:val="5"/>
      </w:numPr>
      <w:contextualSpacing/>
    </w:pPr>
  </w:style>
  <w:style w:type="paragraph" w:styleId="Aufzhlungszeichen3">
    <w:name w:val="List Bullet 3"/>
    <w:basedOn w:val="Standard"/>
    <w:uiPriority w:val="99"/>
    <w:semiHidden/>
    <w:unhideWhenUsed/>
    <w:rsid w:val="00277D74"/>
    <w:pPr>
      <w:numPr>
        <w:numId w:val="6"/>
      </w:numPr>
      <w:contextualSpacing/>
    </w:pPr>
  </w:style>
  <w:style w:type="paragraph" w:styleId="Aufzhlungszeichen4">
    <w:name w:val="List Bullet 4"/>
    <w:basedOn w:val="Standard"/>
    <w:uiPriority w:val="99"/>
    <w:semiHidden/>
    <w:unhideWhenUsed/>
    <w:rsid w:val="00277D74"/>
    <w:pPr>
      <w:numPr>
        <w:numId w:val="7"/>
      </w:numPr>
      <w:contextualSpacing/>
    </w:pPr>
  </w:style>
  <w:style w:type="paragraph" w:styleId="Aufzhlungszeichen5">
    <w:name w:val="List Bullet 5"/>
    <w:basedOn w:val="Standard"/>
    <w:uiPriority w:val="99"/>
    <w:semiHidden/>
    <w:unhideWhenUsed/>
    <w:rsid w:val="00277D74"/>
    <w:pPr>
      <w:numPr>
        <w:numId w:val="8"/>
      </w:numPr>
      <w:contextualSpacing/>
    </w:pPr>
  </w:style>
  <w:style w:type="paragraph" w:styleId="Beschriftung">
    <w:name w:val="caption"/>
    <w:basedOn w:val="Standard"/>
    <w:next w:val="Standard"/>
    <w:uiPriority w:val="35"/>
    <w:semiHidden/>
    <w:unhideWhenUsed/>
    <w:qFormat/>
    <w:rsid w:val="00277D74"/>
    <w:pPr>
      <w:spacing w:after="200" w:line="240" w:lineRule="auto"/>
    </w:pPr>
    <w:rPr>
      <w:i/>
      <w:iCs/>
      <w:color w:val="44546A" w:themeColor="text2"/>
      <w:sz w:val="18"/>
      <w:szCs w:val="18"/>
    </w:rPr>
  </w:style>
  <w:style w:type="paragraph" w:styleId="Blocktext">
    <w:name w:val="Block Text"/>
    <w:basedOn w:val="Standard"/>
    <w:uiPriority w:val="99"/>
    <w:semiHidden/>
    <w:unhideWhenUsed/>
    <w:rsid w:val="00277D74"/>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i/>
      <w:iCs/>
      <w:color w:val="5B9BD5" w:themeColor="accent1"/>
    </w:rPr>
  </w:style>
  <w:style w:type="paragraph" w:styleId="Datum">
    <w:name w:val="Date"/>
    <w:basedOn w:val="Standard"/>
    <w:next w:val="Standard"/>
    <w:link w:val="DatumZchn"/>
    <w:uiPriority w:val="99"/>
    <w:semiHidden/>
    <w:unhideWhenUsed/>
    <w:rsid w:val="00277D74"/>
  </w:style>
  <w:style w:type="character" w:customStyle="1" w:styleId="DatumZchn">
    <w:name w:val="Datum Zchn"/>
    <w:basedOn w:val="Absatz-Standardschriftart"/>
    <w:link w:val="Datum"/>
    <w:uiPriority w:val="99"/>
    <w:semiHidden/>
    <w:rsid w:val="00277D74"/>
  </w:style>
  <w:style w:type="paragraph" w:styleId="Dokumentstruktur">
    <w:name w:val="Document Map"/>
    <w:basedOn w:val="Standard"/>
    <w:link w:val="DokumentstrukturZchn"/>
    <w:uiPriority w:val="99"/>
    <w:semiHidden/>
    <w:unhideWhenUsed/>
    <w:rsid w:val="00277D74"/>
    <w:pPr>
      <w:spacing w:after="0" w:line="240" w:lineRule="auto"/>
    </w:pPr>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rsid w:val="00277D74"/>
    <w:rPr>
      <w:rFonts w:ascii="Segoe UI" w:hAnsi="Segoe UI" w:cs="Segoe UI"/>
      <w:sz w:val="16"/>
      <w:szCs w:val="16"/>
    </w:rPr>
  </w:style>
  <w:style w:type="paragraph" w:styleId="E-Mail-Signatur">
    <w:name w:val="E-mail Signature"/>
    <w:basedOn w:val="Standard"/>
    <w:link w:val="E-Mail-SignaturZchn"/>
    <w:uiPriority w:val="99"/>
    <w:semiHidden/>
    <w:unhideWhenUsed/>
    <w:rsid w:val="00277D74"/>
    <w:pPr>
      <w:spacing w:after="0" w:line="240" w:lineRule="auto"/>
    </w:pPr>
  </w:style>
  <w:style w:type="character" w:customStyle="1" w:styleId="E-Mail-SignaturZchn">
    <w:name w:val="E-Mail-Signatur Zchn"/>
    <w:basedOn w:val="Absatz-Standardschriftart"/>
    <w:link w:val="E-Mail-Signatur"/>
    <w:uiPriority w:val="99"/>
    <w:semiHidden/>
    <w:rsid w:val="00277D74"/>
  </w:style>
  <w:style w:type="paragraph" w:styleId="Endnotentext">
    <w:name w:val="endnote text"/>
    <w:basedOn w:val="Standard"/>
    <w:link w:val="EndnotentextZchn"/>
    <w:uiPriority w:val="99"/>
    <w:semiHidden/>
    <w:unhideWhenUsed/>
    <w:rsid w:val="00277D74"/>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277D74"/>
    <w:rPr>
      <w:sz w:val="20"/>
      <w:szCs w:val="20"/>
    </w:rPr>
  </w:style>
  <w:style w:type="paragraph" w:styleId="Fu-Endnotenberschrift">
    <w:name w:val="Note Heading"/>
    <w:basedOn w:val="Standard"/>
    <w:next w:val="Standard"/>
    <w:link w:val="Fu-EndnotenberschriftZchn"/>
    <w:uiPriority w:val="99"/>
    <w:semiHidden/>
    <w:unhideWhenUsed/>
    <w:rsid w:val="00277D74"/>
    <w:pPr>
      <w:spacing w:after="0" w:line="240" w:lineRule="auto"/>
    </w:pPr>
  </w:style>
  <w:style w:type="character" w:customStyle="1" w:styleId="Fu-EndnotenberschriftZchn">
    <w:name w:val="Fuß/-Endnotenüberschrift Zchn"/>
    <w:basedOn w:val="Absatz-Standardschriftart"/>
    <w:link w:val="Fu-Endnotenberschrift"/>
    <w:uiPriority w:val="99"/>
    <w:semiHidden/>
    <w:rsid w:val="00277D74"/>
  </w:style>
  <w:style w:type="paragraph" w:styleId="Funotentext">
    <w:name w:val="footnote text"/>
    <w:basedOn w:val="Standard"/>
    <w:link w:val="FunotentextZchn"/>
    <w:uiPriority w:val="99"/>
    <w:semiHidden/>
    <w:unhideWhenUsed/>
    <w:rsid w:val="00277D74"/>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277D74"/>
    <w:rPr>
      <w:sz w:val="20"/>
      <w:szCs w:val="20"/>
    </w:rPr>
  </w:style>
  <w:style w:type="paragraph" w:styleId="Gruformel">
    <w:name w:val="Closing"/>
    <w:basedOn w:val="Standard"/>
    <w:link w:val="GruformelZchn"/>
    <w:uiPriority w:val="99"/>
    <w:semiHidden/>
    <w:unhideWhenUsed/>
    <w:rsid w:val="00277D74"/>
    <w:pPr>
      <w:spacing w:after="0" w:line="240" w:lineRule="auto"/>
      <w:ind w:left="4252"/>
    </w:pPr>
  </w:style>
  <w:style w:type="character" w:customStyle="1" w:styleId="GruformelZchn">
    <w:name w:val="Grußformel Zchn"/>
    <w:basedOn w:val="Absatz-Standardschriftart"/>
    <w:link w:val="Gruformel"/>
    <w:uiPriority w:val="99"/>
    <w:semiHidden/>
    <w:rsid w:val="00277D74"/>
  </w:style>
  <w:style w:type="paragraph" w:styleId="HTMLAdresse">
    <w:name w:val="HTML Address"/>
    <w:basedOn w:val="Standard"/>
    <w:link w:val="HTMLAdresseZchn"/>
    <w:uiPriority w:val="99"/>
    <w:semiHidden/>
    <w:unhideWhenUsed/>
    <w:rsid w:val="00277D74"/>
    <w:pPr>
      <w:spacing w:after="0" w:line="240" w:lineRule="auto"/>
    </w:pPr>
    <w:rPr>
      <w:i/>
      <w:iCs/>
    </w:rPr>
  </w:style>
  <w:style w:type="character" w:customStyle="1" w:styleId="HTMLAdresseZchn">
    <w:name w:val="HTML Adresse Zchn"/>
    <w:basedOn w:val="Absatz-Standardschriftart"/>
    <w:link w:val="HTMLAdresse"/>
    <w:uiPriority w:val="99"/>
    <w:semiHidden/>
    <w:rsid w:val="00277D74"/>
    <w:rPr>
      <w:i/>
      <w:iCs/>
    </w:rPr>
  </w:style>
  <w:style w:type="paragraph" w:styleId="HTMLVorformatiert">
    <w:name w:val="HTML Preformatted"/>
    <w:basedOn w:val="Standard"/>
    <w:link w:val="HTMLVorformatiertZchn"/>
    <w:uiPriority w:val="99"/>
    <w:semiHidden/>
    <w:unhideWhenUsed/>
    <w:rsid w:val="00277D74"/>
    <w:pPr>
      <w:spacing w:after="0" w:line="240" w:lineRule="auto"/>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277D74"/>
    <w:rPr>
      <w:rFonts w:ascii="Consolas" w:hAnsi="Consolas"/>
      <w:sz w:val="20"/>
      <w:szCs w:val="20"/>
    </w:rPr>
  </w:style>
  <w:style w:type="paragraph" w:styleId="Index1">
    <w:name w:val="index 1"/>
    <w:basedOn w:val="Standard"/>
    <w:next w:val="Standard"/>
    <w:autoRedefine/>
    <w:uiPriority w:val="99"/>
    <w:semiHidden/>
    <w:unhideWhenUsed/>
    <w:rsid w:val="00277D74"/>
    <w:pPr>
      <w:spacing w:after="0" w:line="240" w:lineRule="auto"/>
      <w:ind w:left="220" w:hanging="220"/>
    </w:pPr>
  </w:style>
  <w:style w:type="paragraph" w:styleId="Index2">
    <w:name w:val="index 2"/>
    <w:basedOn w:val="Standard"/>
    <w:next w:val="Standard"/>
    <w:autoRedefine/>
    <w:uiPriority w:val="99"/>
    <w:semiHidden/>
    <w:unhideWhenUsed/>
    <w:rsid w:val="00277D74"/>
    <w:pPr>
      <w:spacing w:after="0" w:line="240" w:lineRule="auto"/>
      <w:ind w:left="440" w:hanging="220"/>
    </w:pPr>
  </w:style>
  <w:style w:type="paragraph" w:styleId="Index3">
    <w:name w:val="index 3"/>
    <w:basedOn w:val="Standard"/>
    <w:next w:val="Standard"/>
    <w:autoRedefine/>
    <w:uiPriority w:val="99"/>
    <w:semiHidden/>
    <w:unhideWhenUsed/>
    <w:rsid w:val="00277D74"/>
    <w:pPr>
      <w:spacing w:after="0" w:line="240" w:lineRule="auto"/>
      <w:ind w:left="660" w:hanging="220"/>
    </w:pPr>
  </w:style>
  <w:style w:type="paragraph" w:styleId="Index4">
    <w:name w:val="index 4"/>
    <w:basedOn w:val="Standard"/>
    <w:next w:val="Standard"/>
    <w:autoRedefine/>
    <w:uiPriority w:val="99"/>
    <w:semiHidden/>
    <w:unhideWhenUsed/>
    <w:rsid w:val="00277D74"/>
    <w:pPr>
      <w:spacing w:after="0" w:line="240" w:lineRule="auto"/>
      <w:ind w:left="880" w:hanging="220"/>
    </w:pPr>
  </w:style>
  <w:style w:type="paragraph" w:styleId="Index5">
    <w:name w:val="index 5"/>
    <w:basedOn w:val="Standard"/>
    <w:next w:val="Standard"/>
    <w:autoRedefine/>
    <w:uiPriority w:val="99"/>
    <w:semiHidden/>
    <w:unhideWhenUsed/>
    <w:rsid w:val="00277D74"/>
    <w:pPr>
      <w:spacing w:after="0" w:line="240" w:lineRule="auto"/>
      <w:ind w:left="1100" w:hanging="220"/>
    </w:pPr>
  </w:style>
  <w:style w:type="paragraph" w:styleId="Index6">
    <w:name w:val="index 6"/>
    <w:basedOn w:val="Standard"/>
    <w:next w:val="Standard"/>
    <w:autoRedefine/>
    <w:uiPriority w:val="99"/>
    <w:semiHidden/>
    <w:unhideWhenUsed/>
    <w:rsid w:val="00277D74"/>
    <w:pPr>
      <w:spacing w:after="0" w:line="240" w:lineRule="auto"/>
      <w:ind w:left="1320" w:hanging="220"/>
    </w:pPr>
  </w:style>
  <w:style w:type="paragraph" w:styleId="Index7">
    <w:name w:val="index 7"/>
    <w:basedOn w:val="Standard"/>
    <w:next w:val="Standard"/>
    <w:autoRedefine/>
    <w:uiPriority w:val="99"/>
    <w:semiHidden/>
    <w:unhideWhenUsed/>
    <w:rsid w:val="00277D74"/>
    <w:pPr>
      <w:spacing w:after="0" w:line="240" w:lineRule="auto"/>
      <w:ind w:left="1540" w:hanging="220"/>
    </w:pPr>
  </w:style>
  <w:style w:type="paragraph" w:styleId="Index8">
    <w:name w:val="index 8"/>
    <w:basedOn w:val="Standard"/>
    <w:next w:val="Standard"/>
    <w:autoRedefine/>
    <w:uiPriority w:val="99"/>
    <w:semiHidden/>
    <w:unhideWhenUsed/>
    <w:rsid w:val="00277D74"/>
    <w:pPr>
      <w:spacing w:after="0" w:line="240" w:lineRule="auto"/>
      <w:ind w:left="1760" w:hanging="220"/>
    </w:pPr>
  </w:style>
  <w:style w:type="paragraph" w:styleId="Index9">
    <w:name w:val="index 9"/>
    <w:basedOn w:val="Standard"/>
    <w:next w:val="Standard"/>
    <w:autoRedefine/>
    <w:uiPriority w:val="99"/>
    <w:semiHidden/>
    <w:unhideWhenUsed/>
    <w:rsid w:val="00277D74"/>
    <w:pPr>
      <w:spacing w:after="0" w:line="240" w:lineRule="auto"/>
      <w:ind w:left="1980" w:hanging="220"/>
    </w:pPr>
  </w:style>
  <w:style w:type="paragraph" w:styleId="Indexberschrift">
    <w:name w:val="index heading"/>
    <w:basedOn w:val="Standard"/>
    <w:next w:val="Index1"/>
    <w:uiPriority w:val="99"/>
    <w:semiHidden/>
    <w:unhideWhenUsed/>
    <w:rsid w:val="00277D74"/>
    <w:rPr>
      <w:rFonts w:asciiTheme="majorHAnsi" w:eastAsiaTheme="majorEastAsia" w:hAnsiTheme="majorHAnsi" w:cstheme="majorBidi"/>
      <w:b/>
      <w:bCs/>
    </w:rPr>
  </w:style>
  <w:style w:type="character" w:customStyle="1" w:styleId="berschrift1Zchn">
    <w:name w:val="Überschrift 1 Zchn"/>
    <w:basedOn w:val="Absatz-Standardschriftart"/>
    <w:link w:val="berschrift1"/>
    <w:uiPriority w:val="9"/>
    <w:rsid w:val="00277D74"/>
    <w:rPr>
      <w:rFonts w:asciiTheme="majorHAnsi" w:eastAsiaTheme="majorEastAsia" w:hAnsiTheme="majorHAnsi" w:cstheme="majorBidi"/>
      <w:color w:val="2E74B5" w:themeColor="accent1" w:themeShade="BF"/>
      <w:sz w:val="32"/>
      <w:szCs w:val="32"/>
    </w:rPr>
  </w:style>
  <w:style w:type="paragraph" w:styleId="Inhaltsverzeichnisberschrift">
    <w:name w:val="TOC Heading"/>
    <w:basedOn w:val="berschrift1"/>
    <w:next w:val="Standard"/>
    <w:uiPriority w:val="39"/>
    <w:semiHidden/>
    <w:unhideWhenUsed/>
    <w:qFormat/>
    <w:rsid w:val="00277D74"/>
    <w:pPr>
      <w:outlineLvl w:val="9"/>
    </w:pPr>
  </w:style>
  <w:style w:type="paragraph" w:styleId="IntensivesZitat">
    <w:name w:val="Intense Quote"/>
    <w:basedOn w:val="Standard"/>
    <w:next w:val="Standard"/>
    <w:link w:val="IntensivesZitatZchn"/>
    <w:uiPriority w:val="30"/>
    <w:rsid w:val="00277D74"/>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ivesZitatZchn">
    <w:name w:val="Intensives Zitat Zchn"/>
    <w:basedOn w:val="Absatz-Standardschriftart"/>
    <w:link w:val="IntensivesZitat"/>
    <w:uiPriority w:val="30"/>
    <w:rsid w:val="00277D74"/>
    <w:rPr>
      <w:i/>
      <w:iCs/>
      <w:color w:val="5B9BD5" w:themeColor="accent1"/>
    </w:rPr>
  </w:style>
  <w:style w:type="paragraph" w:styleId="KeinLeerraum">
    <w:name w:val="No Spacing"/>
    <w:uiPriority w:val="1"/>
    <w:rsid w:val="00277D74"/>
    <w:pPr>
      <w:spacing w:after="0" w:line="240" w:lineRule="auto"/>
    </w:pPr>
  </w:style>
  <w:style w:type="paragraph" w:styleId="Liste">
    <w:name w:val="List"/>
    <w:basedOn w:val="Standard"/>
    <w:uiPriority w:val="99"/>
    <w:semiHidden/>
    <w:unhideWhenUsed/>
    <w:rsid w:val="00277D74"/>
    <w:pPr>
      <w:ind w:left="283" w:hanging="283"/>
      <w:contextualSpacing/>
    </w:pPr>
  </w:style>
  <w:style w:type="paragraph" w:styleId="Liste2">
    <w:name w:val="List 2"/>
    <w:basedOn w:val="Standard"/>
    <w:uiPriority w:val="99"/>
    <w:semiHidden/>
    <w:unhideWhenUsed/>
    <w:rsid w:val="00277D74"/>
    <w:pPr>
      <w:ind w:left="566" w:hanging="283"/>
      <w:contextualSpacing/>
    </w:pPr>
  </w:style>
  <w:style w:type="paragraph" w:styleId="Liste3">
    <w:name w:val="List 3"/>
    <w:basedOn w:val="Standard"/>
    <w:uiPriority w:val="99"/>
    <w:semiHidden/>
    <w:unhideWhenUsed/>
    <w:rsid w:val="00277D74"/>
    <w:pPr>
      <w:ind w:left="849" w:hanging="283"/>
      <w:contextualSpacing/>
    </w:pPr>
  </w:style>
  <w:style w:type="paragraph" w:styleId="Liste4">
    <w:name w:val="List 4"/>
    <w:basedOn w:val="Standard"/>
    <w:uiPriority w:val="99"/>
    <w:semiHidden/>
    <w:unhideWhenUsed/>
    <w:rsid w:val="00277D74"/>
    <w:pPr>
      <w:ind w:left="1132" w:hanging="283"/>
      <w:contextualSpacing/>
    </w:pPr>
  </w:style>
  <w:style w:type="paragraph" w:styleId="Liste5">
    <w:name w:val="List 5"/>
    <w:basedOn w:val="Standard"/>
    <w:uiPriority w:val="99"/>
    <w:semiHidden/>
    <w:unhideWhenUsed/>
    <w:rsid w:val="00277D74"/>
    <w:pPr>
      <w:ind w:left="1415" w:hanging="283"/>
      <w:contextualSpacing/>
    </w:pPr>
  </w:style>
  <w:style w:type="paragraph" w:styleId="Listenabsatz">
    <w:name w:val="List Paragraph"/>
    <w:basedOn w:val="Standard"/>
    <w:uiPriority w:val="34"/>
    <w:rsid w:val="00277D74"/>
    <w:pPr>
      <w:ind w:left="720"/>
      <w:contextualSpacing/>
    </w:pPr>
  </w:style>
  <w:style w:type="paragraph" w:styleId="Listenfortsetzung">
    <w:name w:val="List Continue"/>
    <w:basedOn w:val="Standard"/>
    <w:uiPriority w:val="99"/>
    <w:semiHidden/>
    <w:unhideWhenUsed/>
    <w:rsid w:val="00277D74"/>
    <w:pPr>
      <w:spacing w:after="120"/>
      <w:ind w:left="283"/>
      <w:contextualSpacing/>
    </w:pPr>
  </w:style>
  <w:style w:type="paragraph" w:styleId="Listenfortsetzung2">
    <w:name w:val="List Continue 2"/>
    <w:basedOn w:val="Standard"/>
    <w:uiPriority w:val="99"/>
    <w:semiHidden/>
    <w:unhideWhenUsed/>
    <w:rsid w:val="00277D74"/>
    <w:pPr>
      <w:spacing w:after="120"/>
      <w:ind w:left="566"/>
      <w:contextualSpacing/>
    </w:pPr>
  </w:style>
  <w:style w:type="paragraph" w:styleId="Listenfortsetzung3">
    <w:name w:val="List Continue 3"/>
    <w:basedOn w:val="Standard"/>
    <w:uiPriority w:val="99"/>
    <w:semiHidden/>
    <w:unhideWhenUsed/>
    <w:rsid w:val="00277D74"/>
    <w:pPr>
      <w:spacing w:after="120"/>
      <w:ind w:left="849"/>
      <w:contextualSpacing/>
    </w:pPr>
  </w:style>
  <w:style w:type="paragraph" w:styleId="Listenfortsetzung4">
    <w:name w:val="List Continue 4"/>
    <w:basedOn w:val="Standard"/>
    <w:uiPriority w:val="99"/>
    <w:semiHidden/>
    <w:unhideWhenUsed/>
    <w:rsid w:val="00277D74"/>
    <w:pPr>
      <w:spacing w:after="120"/>
      <w:ind w:left="1132"/>
      <w:contextualSpacing/>
    </w:pPr>
  </w:style>
  <w:style w:type="paragraph" w:styleId="Listenfortsetzung5">
    <w:name w:val="List Continue 5"/>
    <w:basedOn w:val="Standard"/>
    <w:uiPriority w:val="99"/>
    <w:semiHidden/>
    <w:unhideWhenUsed/>
    <w:rsid w:val="00277D74"/>
    <w:pPr>
      <w:spacing w:after="120"/>
      <w:ind w:left="1415"/>
      <w:contextualSpacing/>
    </w:pPr>
  </w:style>
  <w:style w:type="paragraph" w:styleId="Listennummer">
    <w:name w:val="List Number"/>
    <w:basedOn w:val="Standard"/>
    <w:uiPriority w:val="99"/>
    <w:semiHidden/>
    <w:unhideWhenUsed/>
    <w:rsid w:val="00277D74"/>
    <w:pPr>
      <w:numPr>
        <w:numId w:val="9"/>
      </w:numPr>
      <w:contextualSpacing/>
    </w:pPr>
  </w:style>
  <w:style w:type="paragraph" w:styleId="Listennummer2">
    <w:name w:val="List Number 2"/>
    <w:basedOn w:val="Standard"/>
    <w:uiPriority w:val="99"/>
    <w:semiHidden/>
    <w:unhideWhenUsed/>
    <w:rsid w:val="00277D74"/>
    <w:pPr>
      <w:numPr>
        <w:numId w:val="10"/>
      </w:numPr>
      <w:contextualSpacing/>
    </w:pPr>
  </w:style>
  <w:style w:type="paragraph" w:styleId="Listennummer3">
    <w:name w:val="List Number 3"/>
    <w:basedOn w:val="Standard"/>
    <w:uiPriority w:val="99"/>
    <w:semiHidden/>
    <w:unhideWhenUsed/>
    <w:rsid w:val="00277D74"/>
    <w:pPr>
      <w:numPr>
        <w:numId w:val="11"/>
      </w:numPr>
      <w:contextualSpacing/>
    </w:pPr>
  </w:style>
  <w:style w:type="paragraph" w:styleId="Listennummer4">
    <w:name w:val="List Number 4"/>
    <w:basedOn w:val="Standard"/>
    <w:uiPriority w:val="99"/>
    <w:semiHidden/>
    <w:unhideWhenUsed/>
    <w:rsid w:val="00277D74"/>
    <w:pPr>
      <w:numPr>
        <w:numId w:val="12"/>
      </w:numPr>
      <w:contextualSpacing/>
    </w:pPr>
  </w:style>
  <w:style w:type="paragraph" w:styleId="Listennummer5">
    <w:name w:val="List Number 5"/>
    <w:basedOn w:val="Standard"/>
    <w:uiPriority w:val="99"/>
    <w:semiHidden/>
    <w:unhideWhenUsed/>
    <w:rsid w:val="00277D74"/>
    <w:pPr>
      <w:numPr>
        <w:numId w:val="13"/>
      </w:numPr>
      <w:contextualSpacing/>
    </w:pPr>
  </w:style>
  <w:style w:type="paragraph" w:styleId="Literaturverzeichnis">
    <w:name w:val="Bibliography"/>
    <w:basedOn w:val="Standard"/>
    <w:next w:val="Standard"/>
    <w:uiPriority w:val="37"/>
    <w:semiHidden/>
    <w:unhideWhenUsed/>
    <w:rsid w:val="00277D74"/>
  </w:style>
  <w:style w:type="paragraph" w:styleId="Makrotext">
    <w:name w:val="macro"/>
    <w:link w:val="MakrotextZchn"/>
    <w:uiPriority w:val="99"/>
    <w:semiHidden/>
    <w:unhideWhenUsed/>
    <w:rsid w:val="00277D74"/>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krotextZchn">
    <w:name w:val="Makrotext Zchn"/>
    <w:basedOn w:val="Absatz-Standardschriftart"/>
    <w:link w:val="Makrotext"/>
    <w:uiPriority w:val="99"/>
    <w:semiHidden/>
    <w:rsid w:val="00277D74"/>
    <w:rPr>
      <w:rFonts w:ascii="Consolas" w:hAnsi="Consolas"/>
      <w:sz w:val="20"/>
      <w:szCs w:val="20"/>
    </w:rPr>
  </w:style>
  <w:style w:type="paragraph" w:styleId="Nachrichtenkopf">
    <w:name w:val="Message Header"/>
    <w:basedOn w:val="Standard"/>
    <w:link w:val="NachrichtenkopfZchn"/>
    <w:uiPriority w:val="99"/>
    <w:semiHidden/>
    <w:unhideWhenUsed/>
    <w:rsid w:val="00277D7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sid w:val="00277D74"/>
    <w:rPr>
      <w:rFonts w:asciiTheme="majorHAnsi" w:eastAsiaTheme="majorEastAsia" w:hAnsiTheme="majorHAnsi" w:cstheme="majorBidi"/>
      <w:sz w:val="24"/>
      <w:szCs w:val="24"/>
      <w:shd w:val="pct20" w:color="auto" w:fill="auto"/>
    </w:rPr>
  </w:style>
  <w:style w:type="paragraph" w:styleId="NurText">
    <w:name w:val="Plain Text"/>
    <w:basedOn w:val="Standard"/>
    <w:link w:val="NurTextZchn"/>
    <w:uiPriority w:val="99"/>
    <w:semiHidden/>
    <w:unhideWhenUsed/>
    <w:rsid w:val="00277D74"/>
    <w:pPr>
      <w:spacing w:after="0" w:line="240" w:lineRule="auto"/>
    </w:pPr>
    <w:rPr>
      <w:rFonts w:ascii="Consolas" w:hAnsi="Consolas"/>
      <w:sz w:val="21"/>
      <w:szCs w:val="21"/>
    </w:rPr>
  </w:style>
  <w:style w:type="character" w:customStyle="1" w:styleId="NurTextZchn">
    <w:name w:val="Nur Text Zchn"/>
    <w:basedOn w:val="Absatz-Standardschriftart"/>
    <w:link w:val="NurText"/>
    <w:uiPriority w:val="99"/>
    <w:semiHidden/>
    <w:rsid w:val="00277D74"/>
    <w:rPr>
      <w:rFonts w:ascii="Consolas" w:hAnsi="Consolas"/>
      <w:sz w:val="21"/>
      <w:szCs w:val="21"/>
    </w:rPr>
  </w:style>
  <w:style w:type="paragraph" w:styleId="Rechtsgrundlagenverzeichnis">
    <w:name w:val="table of authorities"/>
    <w:basedOn w:val="Standard"/>
    <w:next w:val="Standard"/>
    <w:uiPriority w:val="99"/>
    <w:semiHidden/>
    <w:unhideWhenUsed/>
    <w:rsid w:val="00277D74"/>
    <w:pPr>
      <w:spacing w:after="0"/>
      <w:ind w:left="220" w:hanging="220"/>
    </w:pPr>
  </w:style>
  <w:style w:type="paragraph" w:styleId="RGV-berschrift">
    <w:name w:val="toa heading"/>
    <w:basedOn w:val="Standard"/>
    <w:next w:val="Standard"/>
    <w:uiPriority w:val="99"/>
    <w:semiHidden/>
    <w:unhideWhenUsed/>
    <w:rsid w:val="00277D74"/>
    <w:pPr>
      <w:spacing w:before="120"/>
    </w:pPr>
    <w:rPr>
      <w:rFonts w:asciiTheme="majorHAnsi" w:eastAsiaTheme="majorEastAsia" w:hAnsiTheme="majorHAnsi" w:cstheme="majorBidi"/>
      <w:b/>
      <w:bCs/>
      <w:sz w:val="24"/>
      <w:szCs w:val="24"/>
    </w:rPr>
  </w:style>
  <w:style w:type="paragraph" w:styleId="StandardWeb">
    <w:name w:val="Normal (Web)"/>
    <w:basedOn w:val="Standard"/>
    <w:uiPriority w:val="99"/>
    <w:semiHidden/>
    <w:unhideWhenUsed/>
    <w:rsid w:val="00277D74"/>
    <w:rPr>
      <w:rFonts w:ascii="Times New Roman" w:hAnsi="Times New Roman" w:cs="Times New Roman"/>
      <w:sz w:val="24"/>
      <w:szCs w:val="24"/>
    </w:rPr>
  </w:style>
  <w:style w:type="paragraph" w:styleId="Standardeinzug">
    <w:name w:val="Normal Indent"/>
    <w:basedOn w:val="Standard"/>
    <w:uiPriority w:val="99"/>
    <w:semiHidden/>
    <w:unhideWhenUsed/>
    <w:rsid w:val="00277D74"/>
    <w:pPr>
      <w:ind w:left="708"/>
    </w:pPr>
  </w:style>
  <w:style w:type="paragraph" w:styleId="Textkrper">
    <w:name w:val="Body Text"/>
    <w:basedOn w:val="Standard"/>
    <w:link w:val="TextkrperZchn"/>
    <w:uiPriority w:val="99"/>
    <w:semiHidden/>
    <w:unhideWhenUsed/>
    <w:rsid w:val="00277D74"/>
    <w:pPr>
      <w:spacing w:after="120"/>
    </w:pPr>
  </w:style>
  <w:style w:type="character" w:customStyle="1" w:styleId="TextkrperZchn">
    <w:name w:val="Textkörper Zchn"/>
    <w:basedOn w:val="Absatz-Standardschriftart"/>
    <w:link w:val="Textkrper"/>
    <w:uiPriority w:val="99"/>
    <w:semiHidden/>
    <w:rsid w:val="00277D74"/>
  </w:style>
  <w:style w:type="paragraph" w:styleId="Textkrper2">
    <w:name w:val="Body Text 2"/>
    <w:basedOn w:val="Standard"/>
    <w:link w:val="Textkrper2Zchn"/>
    <w:uiPriority w:val="99"/>
    <w:semiHidden/>
    <w:unhideWhenUsed/>
    <w:rsid w:val="00277D74"/>
    <w:pPr>
      <w:spacing w:after="120" w:line="480" w:lineRule="auto"/>
    </w:pPr>
  </w:style>
  <w:style w:type="character" w:customStyle="1" w:styleId="Textkrper2Zchn">
    <w:name w:val="Textkörper 2 Zchn"/>
    <w:basedOn w:val="Absatz-Standardschriftart"/>
    <w:link w:val="Textkrper2"/>
    <w:uiPriority w:val="99"/>
    <w:semiHidden/>
    <w:rsid w:val="00277D74"/>
  </w:style>
  <w:style w:type="paragraph" w:styleId="Textkrper3">
    <w:name w:val="Body Text 3"/>
    <w:basedOn w:val="Standard"/>
    <w:link w:val="Textkrper3Zchn"/>
    <w:uiPriority w:val="99"/>
    <w:semiHidden/>
    <w:unhideWhenUsed/>
    <w:rsid w:val="00277D74"/>
    <w:pPr>
      <w:spacing w:after="120"/>
    </w:pPr>
    <w:rPr>
      <w:sz w:val="16"/>
      <w:szCs w:val="16"/>
    </w:rPr>
  </w:style>
  <w:style w:type="character" w:customStyle="1" w:styleId="Textkrper3Zchn">
    <w:name w:val="Textkörper 3 Zchn"/>
    <w:basedOn w:val="Absatz-Standardschriftart"/>
    <w:link w:val="Textkrper3"/>
    <w:uiPriority w:val="99"/>
    <w:semiHidden/>
    <w:rsid w:val="00277D74"/>
    <w:rPr>
      <w:sz w:val="16"/>
      <w:szCs w:val="16"/>
    </w:rPr>
  </w:style>
  <w:style w:type="paragraph" w:styleId="Textkrper-Einzug2">
    <w:name w:val="Body Text Indent 2"/>
    <w:basedOn w:val="Standard"/>
    <w:link w:val="Textkrper-Einzug2Zchn"/>
    <w:uiPriority w:val="99"/>
    <w:semiHidden/>
    <w:unhideWhenUsed/>
    <w:rsid w:val="00277D74"/>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277D74"/>
  </w:style>
  <w:style w:type="paragraph" w:styleId="Textkrper-Einzug3">
    <w:name w:val="Body Text Indent 3"/>
    <w:basedOn w:val="Standard"/>
    <w:link w:val="Textkrper-Einzug3Zchn"/>
    <w:uiPriority w:val="99"/>
    <w:semiHidden/>
    <w:unhideWhenUsed/>
    <w:rsid w:val="00277D74"/>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277D74"/>
    <w:rPr>
      <w:sz w:val="16"/>
      <w:szCs w:val="16"/>
    </w:rPr>
  </w:style>
  <w:style w:type="paragraph" w:styleId="Textkrper-Erstzeileneinzug">
    <w:name w:val="Body Text First Indent"/>
    <w:basedOn w:val="Textkrper"/>
    <w:link w:val="Textkrper-ErstzeileneinzugZchn"/>
    <w:uiPriority w:val="99"/>
    <w:semiHidden/>
    <w:unhideWhenUsed/>
    <w:rsid w:val="00277D74"/>
    <w:pPr>
      <w:spacing w:after="160"/>
      <w:ind w:firstLine="360"/>
    </w:pPr>
  </w:style>
  <w:style w:type="character" w:customStyle="1" w:styleId="Textkrper-ErstzeileneinzugZchn">
    <w:name w:val="Textkörper-Erstzeileneinzug Zchn"/>
    <w:basedOn w:val="TextkrperZchn"/>
    <w:link w:val="Textkrper-Erstzeileneinzug"/>
    <w:uiPriority w:val="99"/>
    <w:semiHidden/>
    <w:rsid w:val="00277D74"/>
  </w:style>
  <w:style w:type="paragraph" w:styleId="Textkrper-Zeileneinzug">
    <w:name w:val="Body Text Indent"/>
    <w:basedOn w:val="Standard"/>
    <w:link w:val="Textkrper-ZeileneinzugZchn"/>
    <w:uiPriority w:val="99"/>
    <w:semiHidden/>
    <w:unhideWhenUsed/>
    <w:rsid w:val="00277D74"/>
    <w:pPr>
      <w:spacing w:after="120"/>
      <w:ind w:left="283"/>
    </w:pPr>
  </w:style>
  <w:style w:type="character" w:customStyle="1" w:styleId="Textkrper-ZeileneinzugZchn">
    <w:name w:val="Textkörper-Zeileneinzug Zchn"/>
    <w:basedOn w:val="Absatz-Standardschriftart"/>
    <w:link w:val="Textkrper-Zeileneinzug"/>
    <w:uiPriority w:val="99"/>
    <w:semiHidden/>
    <w:rsid w:val="00277D74"/>
  </w:style>
  <w:style w:type="paragraph" w:styleId="Textkrper-Erstzeileneinzug2">
    <w:name w:val="Body Text First Indent 2"/>
    <w:basedOn w:val="Textkrper-Zeileneinzug"/>
    <w:link w:val="Textkrper-Erstzeileneinzug2Zchn"/>
    <w:uiPriority w:val="99"/>
    <w:semiHidden/>
    <w:unhideWhenUsed/>
    <w:rsid w:val="00277D74"/>
    <w:pPr>
      <w:spacing w:after="16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277D74"/>
  </w:style>
  <w:style w:type="character" w:customStyle="1" w:styleId="berschrift2Zchn">
    <w:name w:val="Überschrift 2 Zchn"/>
    <w:basedOn w:val="Absatz-Standardschriftart"/>
    <w:link w:val="berschrift2"/>
    <w:uiPriority w:val="9"/>
    <w:semiHidden/>
    <w:rsid w:val="00277D74"/>
    <w:rPr>
      <w:rFonts w:asciiTheme="majorHAnsi" w:eastAsiaTheme="majorEastAsia" w:hAnsiTheme="majorHAnsi" w:cstheme="majorBidi"/>
      <w:color w:val="2E74B5" w:themeColor="accent1" w:themeShade="BF"/>
      <w:sz w:val="26"/>
      <w:szCs w:val="26"/>
    </w:rPr>
  </w:style>
  <w:style w:type="character" w:customStyle="1" w:styleId="berschrift3Zchn">
    <w:name w:val="Überschrift 3 Zchn"/>
    <w:basedOn w:val="Absatz-Standardschriftart"/>
    <w:link w:val="berschrift3"/>
    <w:uiPriority w:val="9"/>
    <w:semiHidden/>
    <w:rsid w:val="00277D74"/>
    <w:rPr>
      <w:rFonts w:asciiTheme="majorHAnsi" w:eastAsiaTheme="majorEastAsia" w:hAnsiTheme="majorHAnsi" w:cstheme="majorBidi"/>
      <w:color w:val="1F4D78" w:themeColor="accent1" w:themeShade="7F"/>
      <w:sz w:val="24"/>
      <w:szCs w:val="24"/>
    </w:rPr>
  </w:style>
  <w:style w:type="character" w:customStyle="1" w:styleId="berschrift4Zchn">
    <w:name w:val="Überschrift 4 Zchn"/>
    <w:basedOn w:val="Absatz-Standardschriftart"/>
    <w:link w:val="berschrift4"/>
    <w:uiPriority w:val="9"/>
    <w:semiHidden/>
    <w:rsid w:val="00277D74"/>
    <w:rPr>
      <w:rFonts w:asciiTheme="majorHAnsi" w:eastAsiaTheme="majorEastAsia" w:hAnsiTheme="majorHAnsi" w:cstheme="majorBidi"/>
      <w:i/>
      <w:iCs/>
      <w:color w:val="2E74B5" w:themeColor="accent1" w:themeShade="BF"/>
    </w:rPr>
  </w:style>
  <w:style w:type="character" w:customStyle="1" w:styleId="berschrift5Zchn">
    <w:name w:val="Überschrift 5 Zchn"/>
    <w:basedOn w:val="Absatz-Standardschriftart"/>
    <w:link w:val="berschrift5"/>
    <w:uiPriority w:val="9"/>
    <w:semiHidden/>
    <w:rsid w:val="00277D74"/>
    <w:rPr>
      <w:rFonts w:asciiTheme="majorHAnsi" w:eastAsiaTheme="majorEastAsia" w:hAnsiTheme="majorHAnsi" w:cstheme="majorBidi"/>
      <w:color w:val="2E74B5" w:themeColor="accent1" w:themeShade="BF"/>
    </w:rPr>
  </w:style>
  <w:style w:type="character" w:customStyle="1" w:styleId="berschrift6Zchn">
    <w:name w:val="Überschrift 6 Zchn"/>
    <w:basedOn w:val="Absatz-Standardschriftart"/>
    <w:link w:val="berschrift6"/>
    <w:uiPriority w:val="9"/>
    <w:semiHidden/>
    <w:rsid w:val="00277D74"/>
    <w:rPr>
      <w:rFonts w:asciiTheme="majorHAnsi" w:eastAsiaTheme="majorEastAsia" w:hAnsiTheme="majorHAnsi" w:cstheme="majorBidi"/>
      <w:color w:val="1F4D78" w:themeColor="accent1" w:themeShade="7F"/>
    </w:rPr>
  </w:style>
  <w:style w:type="character" w:customStyle="1" w:styleId="berschrift7Zchn">
    <w:name w:val="Überschrift 7 Zchn"/>
    <w:basedOn w:val="Absatz-Standardschriftart"/>
    <w:link w:val="berschrift7"/>
    <w:uiPriority w:val="9"/>
    <w:semiHidden/>
    <w:rsid w:val="00277D74"/>
    <w:rPr>
      <w:rFonts w:asciiTheme="majorHAnsi" w:eastAsiaTheme="majorEastAsia" w:hAnsiTheme="majorHAnsi" w:cstheme="majorBidi"/>
      <w:i/>
      <w:iCs/>
      <w:color w:val="1F4D78" w:themeColor="accent1" w:themeShade="7F"/>
    </w:rPr>
  </w:style>
  <w:style w:type="character" w:customStyle="1" w:styleId="berschrift8Zchn">
    <w:name w:val="Überschrift 8 Zchn"/>
    <w:basedOn w:val="Absatz-Standardschriftart"/>
    <w:link w:val="berschrift8"/>
    <w:uiPriority w:val="9"/>
    <w:semiHidden/>
    <w:rsid w:val="00277D74"/>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277D74"/>
    <w:rPr>
      <w:rFonts w:asciiTheme="majorHAnsi" w:eastAsiaTheme="majorEastAsia" w:hAnsiTheme="majorHAnsi" w:cstheme="majorBidi"/>
      <w:i/>
      <w:iCs/>
      <w:color w:val="272727" w:themeColor="text1" w:themeTint="D8"/>
      <w:sz w:val="21"/>
      <w:szCs w:val="21"/>
    </w:rPr>
  </w:style>
  <w:style w:type="paragraph" w:styleId="Umschlagabsenderadresse">
    <w:name w:val="envelope return"/>
    <w:basedOn w:val="Standard"/>
    <w:uiPriority w:val="99"/>
    <w:semiHidden/>
    <w:unhideWhenUsed/>
    <w:rsid w:val="00277D74"/>
    <w:pPr>
      <w:spacing w:after="0" w:line="240" w:lineRule="auto"/>
    </w:pPr>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277D74"/>
    <w:pPr>
      <w:framePr w:w="4320" w:h="2160" w:hRule="exact" w:hSpace="141" w:wrap="auto" w:hAnchor="page" w:xAlign="center" w:yAlign="bottom"/>
      <w:spacing w:after="0" w:line="240" w:lineRule="auto"/>
      <w:ind w:left="1"/>
    </w:pPr>
    <w:rPr>
      <w:rFonts w:asciiTheme="majorHAnsi" w:eastAsiaTheme="majorEastAsia" w:hAnsiTheme="majorHAnsi" w:cstheme="majorBidi"/>
      <w:sz w:val="24"/>
      <w:szCs w:val="24"/>
    </w:rPr>
  </w:style>
  <w:style w:type="paragraph" w:styleId="Unterschrift">
    <w:name w:val="Signature"/>
    <w:basedOn w:val="Standard"/>
    <w:link w:val="UnterschriftZchn"/>
    <w:uiPriority w:val="99"/>
    <w:semiHidden/>
    <w:unhideWhenUsed/>
    <w:rsid w:val="00277D74"/>
    <w:pPr>
      <w:spacing w:after="0" w:line="240" w:lineRule="auto"/>
      <w:ind w:left="4252"/>
    </w:pPr>
  </w:style>
  <w:style w:type="character" w:customStyle="1" w:styleId="UnterschriftZchn">
    <w:name w:val="Unterschrift Zchn"/>
    <w:basedOn w:val="Absatz-Standardschriftart"/>
    <w:link w:val="Unterschrift"/>
    <w:uiPriority w:val="99"/>
    <w:semiHidden/>
    <w:rsid w:val="00277D74"/>
  </w:style>
  <w:style w:type="paragraph" w:styleId="Untertitel">
    <w:name w:val="Subtitle"/>
    <w:basedOn w:val="Standard"/>
    <w:next w:val="Standard"/>
    <w:link w:val="UntertitelZchn"/>
    <w:uiPriority w:val="11"/>
    <w:rsid w:val="00277D74"/>
    <w:pPr>
      <w:numPr>
        <w:ilvl w:val="1"/>
      </w:numPr>
    </w:pPr>
    <w:rPr>
      <w:color w:val="5A5A5A" w:themeColor="text1" w:themeTint="A5"/>
      <w:spacing w:val="15"/>
    </w:rPr>
  </w:style>
  <w:style w:type="character" w:customStyle="1" w:styleId="UntertitelZchn">
    <w:name w:val="Untertitel Zchn"/>
    <w:basedOn w:val="Absatz-Standardschriftart"/>
    <w:link w:val="Untertitel"/>
    <w:uiPriority w:val="11"/>
    <w:rsid w:val="00277D74"/>
    <w:rPr>
      <w:color w:val="5A5A5A" w:themeColor="text1" w:themeTint="A5"/>
      <w:spacing w:val="15"/>
    </w:rPr>
  </w:style>
  <w:style w:type="paragraph" w:styleId="Verzeichnis1">
    <w:name w:val="toc 1"/>
    <w:basedOn w:val="Standard"/>
    <w:next w:val="Standard"/>
    <w:autoRedefine/>
    <w:uiPriority w:val="39"/>
    <w:semiHidden/>
    <w:unhideWhenUsed/>
    <w:rsid w:val="00277D74"/>
    <w:pPr>
      <w:spacing w:after="100"/>
    </w:pPr>
  </w:style>
  <w:style w:type="paragraph" w:styleId="Verzeichnis2">
    <w:name w:val="toc 2"/>
    <w:basedOn w:val="Standard"/>
    <w:next w:val="Standard"/>
    <w:autoRedefine/>
    <w:uiPriority w:val="39"/>
    <w:semiHidden/>
    <w:unhideWhenUsed/>
    <w:rsid w:val="00277D74"/>
    <w:pPr>
      <w:spacing w:after="100"/>
      <w:ind w:left="220"/>
    </w:pPr>
  </w:style>
  <w:style w:type="paragraph" w:styleId="Verzeichnis3">
    <w:name w:val="toc 3"/>
    <w:basedOn w:val="Standard"/>
    <w:next w:val="Standard"/>
    <w:autoRedefine/>
    <w:uiPriority w:val="39"/>
    <w:semiHidden/>
    <w:unhideWhenUsed/>
    <w:rsid w:val="00277D74"/>
    <w:pPr>
      <w:spacing w:after="100"/>
      <w:ind w:left="440"/>
    </w:pPr>
  </w:style>
  <w:style w:type="paragraph" w:styleId="Verzeichnis4">
    <w:name w:val="toc 4"/>
    <w:basedOn w:val="Standard"/>
    <w:next w:val="Standard"/>
    <w:autoRedefine/>
    <w:uiPriority w:val="39"/>
    <w:semiHidden/>
    <w:unhideWhenUsed/>
    <w:rsid w:val="00277D74"/>
    <w:pPr>
      <w:spacing w:after="100"/>
      <w:ind w:left="660"/>
    </w:pPr>
  </w:style>
  <w:style w:type="paragraph" w:styleId="Verzeichnis5">
    <w:name w:val="toc 5"/>
    <w:basedOn w:val="Standard"/>
    <w:next w:val="Standard"/>
    <w:autoRedefine/>
    <w:uiPriority w:val="39"/>
    <w:semiHidden/>
    <w:unhideWhenUsed/>
    <w:rsid w:val="00277D74"/>
    <w:pPr>
      <w:spacing w:after="100"/>
      <w:ind w:left="880"/>
    </w:pPr>
  </w:style>
  <w:style w:type="paragraph" w:styleId="Verzeichnis6">
    <w:name w:val="toc 6"/>
    <w:basedOn w:val="Standard"/>
    <w:next w:val="Standard"/>
    <w:autoRedefine/>
    <w:uiPriority w:val="39"/>
    <w:semiHidden/>
    <w:unhideWhenUsed/>
    <w:rsid w:val="00277D74"/>
    <w:pPr>
      <w:spacing w:after="100"/>
      <w:ind w:left="1100"/>
    </w:pPr>
  </w:style>
  <w:style w:type="paragraph" w:styleId="Verzeichnis7">
    <w:name w:val="toc 7"/>
    <w:basedOn w:val="Standard"/>
    <w:next w:val="Standard"/>
    <w:autoRedefine/>
    <w:uiPriority w:val="39"/>
    <w:semiHidden/>
    <w:unhideWhenUsed/>
    <w:rsid w:val="00277D74"/>
    <w:pPr>
      <w:spacing w:after="100"/>
      <w:ind w:left="1320"/>
    </w:pPr>
  </w:style>
  <w:style w:type="paragraph" w:styleId="Verzeichnis8">
    <w:name w:val="toc 8"/>
    <w:basedOn w:val="Standard"/>
    <w:next w:val="Standard"/>
    <w:autoRedefine/>
    <w:uiPriority w:val="39"/>
    <w:semiHidden/>
    <w:unhideWhenUsed/>
    <w:rsid w:val="00277D74"/>
    <w:pPr>
      <w:spacing w:after="100"/>
      <w:ind w:left="1540"/>
    </w:pPr>
  </w:style>
  <w:style w:type="paragraph" w:styleId="Verzeichnis9">
    <w:name w:val="toc 9"/>
    <w:basedOn w:val="Standard"/>
    <w:next w:val="Standard"/>
    <w:autoRedefine/>
    <w:uiPriority w:val="39"/>
    <w:semiHidden/>
    <w:unhideWhenUsed/>
    <w:rsid w:val="00277D74"/>
    <w:pPr>
      <w:spacing w:after="100"/>
      <w:ind w:left="1760"/>
    </w:pPr>
  </w:style>
  <w:style w:type="paragraph" w:styleId="Zitat">
    <w:name w:val="Quote"/>
    <w:basedOn w:val="Standard"/>
    <w:next w:val="Standard"/>
    <w:link w:val="ZitatZchn"/>
    <w:uiPriority w:val="29"/>
    <w:rsid w:val="00277D74"/>
    <w:pPr>
      <w:spacing w:before="200"/>
      <w:ind w:left="864" w:right="864"/>
      <w:jc w:val="center"/>
    </w:pPr>
    <w:rPr>
      <w:i/>
      <w:iCs/>
      <w:color w:val="404040" w:themeColor="text1" w:themeTint="BF"/>
    </w:rPr>
  </w:style>
  <w:style w:type="character" w:customStyle="1" w:styleId="ZitatZchn">
    <w:name w:val="Zitat Zchn"/>
    <w:basedOn w:val="Absatz-Standardschriftart"/>
    <w:link w:val="Zitat"/>
    <w:uiPriority w:val="29"/>
    <w:rsid w:val="00277D74"/>
    <w:rPr>
      <w:i/>
      <w:iCs/>
      <w:color w:val="404040" w:themeColor="text1" w:themeTint="BF"/>
    </w:rPr>
  </w:style>
  <w:style w:type="character" w:customStyle="1" w:styleId="NichtaufgelsteErwhnung2">
    <w:name w:val="Nicht aufgelöste Erwähnung2"/>
    <w:basedOn w:val="Absatz-Standardschriftart"/>
    <w:uiPriority w:val="99"/>
    <w:semiHidden/>
    <w:unhideWhenUsed/>
    <w:rsid w:val="0012536F"/>
    <w:rPr>
      <w:color w:val="605E5C"/>
      <w:shd w:val="clear" w:color="auto" w:fill="E1DFDD"/>
    </w:rPr>
  </w:style>
  <w:style w:type="character" w:customStyle="1" w:styleId="1">
    <w:name w:val="未处理的提及1"/>
    <w:basedOn w:val="Absatz-Standardschriftart"/>
    <w:uiPriority w:val="99"/>
    <w:semiHidden/>
    <w:unhideWhenUsed/>
    <w:rsid w:val="00B974C7"/>
    <w:rPr>
      <w:color w:val="605E5C"/>
      <w:shd w:val="clear" w:color="auto" w:fill="E1DFDD"/>
    </w:rPr>
  </w:style>
  <w:style w:type="character" w:customStyle="1" w:styleId="normaltextrun">
    <w:name w:val="normaltextrun"/>
    <w:basedOn w:val="Absatz-Standardschriftart"/>
    <w:rsid w:val="00F32109"/>
  </w:style>
  <w:style w:type="character" w:customStyle="1" w:styleId="scxw66645644">
    <w:name w:val="scxw66645644"/>
    <w:basedOn w:val="Absatz-Standardschriftart"/>
    <w:rsid w:val="00F321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21268">
      <w:bodyDiv w:val="1"/>
      <w:marLeft w:val="0"/>
      <w:marRight w:val="0"/>
      <w:marTop w:val="0"/>
      <w:marBottom w:val="0"/>
      <w:divBdr>
        <w:top w:val="none" w:sz="0" w:space="0" w:color="auto"/>
        <w:left w:val="none" w:sz="0" w:space="0" w:color="auto"/>
        <w:bottom w:val="none" w:sz="0" w:space="0" w:color="auto"/>
        <w:right w:val="none" w:sz="0" w:space="0" w:color="auto"/>
      </w:divBdr>
    </w:div>
    <w:div w:id="697120558">
      <w:bodyDiv w:val="1"/>
      <w:marLeft w:val="0"/>
      <w:marRight w:val="0"/>
      <w:marTop w:val="0"/>
      <w:marBottom w:val="0"/>
      <w:divBdr>
        <w:top w:val="none" w:sz="0" w:space="0" w:color="auto"/>
        <w:left w:val="none" w:sz="0" w:space="0" w:color="auto"/>
        <w:bottom w:val="none" w:sz="0" w:space="0" w:color="auto"/>
        <w:right w:val="none" w:sz="0" w:space="0" w:color="auto"/>
      </w:divBdr>
    </w:div>
    <w:div w:id="719137618">
      <w:bodyDiv w:val="1"/>
      <w:marLeft w:val="0"/>
      <w:marRight w:val="0"/>
      <w:marTop w:val="0"/>
      <w:marBottom w:val="0"/>
      <w:divBdr>
        <w:top w:val="none" w:sz="0" w:space="0" w:color="auto"/>
        <w:left w:val="none" w:sz="0" w:space="0" w:color="auto"/>
        <w:bottom w:val="none" w:sz="0" w:space="0" w:color="auto"/>
        <w:right w:val="none" w:sz="0" w:space="0" w:color="auto"/>
      </w:divBdr>
    </w:div>
    <w:div w:id="763917328">
      <w:bodyDiv w:val="1"/>
      <w:marLeft w:val="0"/>
      <w:marRight w:val="0"/>
      <w:marTop w:val="0"/>
      <w:marBottom w:val="0"/>
      <w:divBdr>
        <w:top w:val="none" w:sz="0" w:space="0" w:color="auto"/>
        <w:left w:val="none" w:sz="0" w:space="0" w:color="auto"/>
        <w:bottom w:val="none" w:sz="0" w:space="0" w:color="auto"/>
        <w:right w:val="none" w:sz="0" w:space="0" w:color="auto"/>
      </w:divBdr>
    </w:div>
    <w:div w:id="875581086">
      <w:bodyDiv w:val="1"/>
      <w:marLeft w:val="0"/>
      <w:marRight w:val="0"/>
      <w:marTop w:val="0"/>
      <w:marBottom w:val="0"/>
      <w:divBdr>
        <w:top w:val="none" w:sz="0" w:space="0" w:color="auto"/>
        <w:left w:val="none" w:sz="0" w:space="0" w:color="auto"/>
        <w:bottom w:val="none" w:sz="0" w:space="0" w:color="auto"/>
        <w:right w:val="none" w:sz="0" w:space="0" w:color="auto"/>
      </w:divBdr>
    </w:div>
    <w:div w:id="989945636">
      <w:bodyDiv w:val="1"/>
      <w:marLeft w:val="0"/>
      <w:marRight w:val="0"/>
      <w:marTop w:val="0"/>
      <w:marBottom w:val="0"/>
      <w:divBdr>
        <w:top w:val="none" w:sz="0" w:space="0" w:color="auto"/>
        <w:left w:val="none" w:sz="0" w:space="0" w:color="auto"/>
        <w:bottom w:val="none" w:sz="0" w:space="0" w:color="auto"/>
        <w:right w:val="none" w:sz="0" w:space="0" w:color="auto"/>
      </w:divBdr>
    </w:div>
    <w:div w:id="1029067338">
      <w:bodyDiv w:val="1"/>
      <w:marLeft w:val="0"/>
      <w:marRight w:val="0"/>
      <w:marTop w:val="0"/>
      <w:marBottom w:val="0"/>
      <w:divBdr>
        <w:top w:val="none" w:sz="0" w:space="0" w:color="auto"/>
        <w:left w:val="none" w:sz="0" w:space="0" w:color="auto"/>
        <w:bottom w:val="none" w:sz="0" w:space="0" w:color="auto"/>
        <w:right w:val="none" w:sz="0" w:space="0" w:color="auto"/>
      </w:divBdr>
    </w:div>
    <w:div w:id="1221281608">
      <w:bodyDiv w:val="1"/>
      <w:marLeft w:val="0"/>
      <w:marRight w:val="0"/>
      <w:marTop w:val="0"/>
      <w:marBottom w:val="0"/>
      <w:divBdr>
        <w:top w:val="none" w:sz="0" w:space="0" w:color="auto"/>
        <w:left w:val="none" w:sz="0" w:space="0" w:color="auto"/>
        <w:bottom w:val="none" w:sz="0" w:space="0" w:color="auto"/>
        <w:right w:val="none" w:sz="0" w:space="0" w:color="auto"/>
      </w:divBdr>
    </w:div>
    <w:div w:id="1373725269">
      <w:bodyDiv w:val="1"/>
      <w:marLeft w:val="0"/>
      <w:marRight w:val="0"/>
      <w:marTop w:val="0"/>
      <w:marBottom w:val="0"/>
      <w:divBdr>
        <w:top w:val="none" w:sz="0" w:space="0" w:color="auto"/>
        <w:left w:val="none" w:sz="0" w:space="0" w:color="auto"/>
        <w:bottom w:val="none" w:sz="0" w:space="0" w:color="auto"/>
        <w:right w:val="none" w:sz="0" w:space="0" w:color="auto"/>
      </w:divBdr>
    </w:div>
    <w:div w:id="1599362711">
      <w:bodyDiv w:val="1"/>
      <w:marLeft w:val="0"/>
      <w:marRight w:val="0"/>
      <w:marTop w:val="0"/>
      <w:marBottom w:val="0"/>
      <w:divBdr>
        <w:top w:val="none" w:sz="0" w:space="0" w:color="auto"/>
        <w:left w:val="none" w:sz="0" w:space="0" w:color="auto"/>
        <w:bottom w:val="none" w:sz="0" w:space="0" w:color="auto"/>
        <w:right w:val="none" w:sz="0" w:space="0" w:color="auto"/>
      </w:divBdr>
    </w:div>
    <w:div w:id="1785612501">
      <w:bodyDiv w:val="1"/>
      <w:marLeft w:val="0"/>
      <w:marRight w:val="0"/>
      <w:marTop w:val="0"/>
      <w:marBottom w:val="0"/>
      <w:divBdr>
        <w:top w:val="none" w:sz="0" w:space="0" w:color="auto"/>
        <w:left w:val="none" w:sz="0" w:space="0" w:color="auto"/>
        <w:bottom w:val="none" w:sz="0" w:space="0" w:color="auto"/>
        <w:right w:val="none" w:sz="0" w:space="0" w:color="auto"/>
      </w:divBdr>
    </w:div>
    <w:div w:id="2131387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3B056BA5463504B88887E6837DF2DA9" ma:contentTypeVersion="14" ma:contentTypeDescription="Create a new document." ma:contentTypeScope="" ma:versionID="dfb25ff9d9a9039be80a607346c5b253">
  <xsd:schema xmlns:xsd="http://www.w3.org/2001/XMLSchema" xmlns:xs="http://www.w3.org/2001/XMLSchema" xmlns:p="http://schemas.microsoft.com/office/2006/metadata/properties" xmlns:ns3="7ead329b-8266-4c3e-aff9-852de1becebc" xmlns:ns4="a04cab85-b566-4cb1-ae3d-910b592a012d" targetNamespace="http://schemas.microsoft.com/office/2006/metadata/properties" ma:root="true" ma:fieldsID="9e3b580fc56d2b7f1762431266893834" ns3:_="" ns4:_="">
    <xsd:import namespace="7ead329b-8266-4c3e-aff9-852de1becebc"/>
    <xsd:import namespace="a04cab85-b566-4cb1-ae3d-910b592a012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DateTaken" minOccurs="0"/>
                <xsd:element ref="ns4:MediaServiceLocation" minOccurs="0"/>
                <xsd:element ref="ns4:MediaServiceOCR"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ad329b-8266-4c3e-aff9-852de1beceb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4cab85-b566-4cb1-ae3d-910b592a012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92157C-2178-45D7-AB2A-1E14415ADC72}">
  <ds:schemaRefs>
    <ds:schemaRef ds:uri="http://schemas.openxmlformats.org/officeDocument/2006/bibliography"/>
  </ds:schemaRefs>
</ds:datastoreItem>
</file>

<file path=customXml/itemProps2.xml><?xml version="1.0" encoding="utf-8"?>
<ds:datastoreItem xmlns:ds="http://schemas.openxmlformats.org/officeDocument/2006/customXml" ds:itemID="{2491AA03-9D62-4255-85A2-CE039E8992E2}">
  <ds:schemaRefs>
    <ds:schemaRef ds:uri="http://schemas.microsoft.com/sharepoint/v3/contenttype/forms"/>
  </ds:schemaRefs>
</ds:datastoreItem>
</file>

<file path=customXml/itemProps3.xml><?xml version="1.0" encoding="utf-8"?>
<ds:datastoreItem xmlns:ds="http://schemas.openxmlformats.org/officeDocument/2006/customXml" ds:itemID="{F5E74D3E-EF69-4350-B261-C9548B6A5C57}">
  <ds:schemaRefs>
    <ds:schemaRef ds:uri="http://www.w3.org/XML/1998/namespace"/>
    <ds:schemaRef ds:uri="http://schemas.microsoft.com/office/infopath/2007/PartnerControls"/>
    <ds:schemaRef ds:uri="http://schemas.microsoft.com/office/2006/metadata/properties"/>
    <ds:schemaRef ds:uri="http://purl.org/dc/terms/"/>
    <ds:schemaRef ds:uri="http://purl.org/dc/dcmitype/"/>
    <ds:schemaRef ds:uri="http://schemas.microsoft.com/office/2006/documentManagement/types"/>
    <ds:schemaRef ds:uri="http://purl.org/dc/elements/1.1/"/>
    <ds:schemaRef ds:uri="http://schemas.openxmlformats.org/package/2006/metadata/core-properties"/>
    <ds:schemaRef ds:uri="a04cab85-b566-4cb1-ae3d-910b592a012d"/>
    <ds:schemaRef ds:uri="7ead329b-8266-4c3e-aff9-852de1becebc"/>
  </ds:schemaRefs>
</ds:datastoreItem>
</file>

<file path=customXml/itemProps4.xml><?xml version="1.0" encoding="utf-8"?>
<ds:datastoreItem xmlns:ds="http://schemas.openxmlformats.org/officeDocument/2006/customXml" ds:itemID="{53973D02-60CB-4052-B640-847F434987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ad329b-8266-4c3e-aff9-852de1becebc"/>
    <ds:schemaRef ds:uri="a04cab85-b566-4cb1-ae3d-910b592a01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976</Words>
  <Characters>6152</Characters>
  <Application>Microsoft Office Word</Application>
  <DocSecurity>0</DocSecurity>
  <Lines>51</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Cadeler supports growing wind projects with RL 2600</vt:lpstr>
      <vt:lpstr>liebherr-press-release-one-dyaz-limain-rl-offshore-english</vt:lpstr>
    </vt:vector>
  </TitlesOfParts>
  <Company>Liebherr</Company>
  <LinksUpToDate>false</LinksUpToDate>
  <CharactersWithSpaces>7114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RL series from Liebherr equips one FLNG</dc:title>
  <dc:subject/>
  <dc:creator>Philipp Helberg</dc:creator>
  <cp:keywords/>
  <dc:description/>
  <cp:lastModifiedBy>Truempler Simon (LIN)</cp:lastModifiedBy>
  <cp:revision>2</cp:revision>
  <cp:lastPrinted>2023-09-19T06:43:00Z</cp:lastPrinted>
  <dcterms:created xsi:type="dcterms:W3CDTF">2023-10-04T09:06:00Z</dcterms:created>
  <dcterms:modified xsi:type="dcterms:W3CDTF">2023-10-04T09:06:00Z</dcterms:modified>
  <cp:category>Presseinformation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for internal use</vt:lpwstr>
  </property>
  <property fmtid="{D5CDD505-2E9C-101B-9397-08002B2CF9AE}" pid="3" name="ContentTypeId">
    <vt:lpwstr>0x010100C3B056BA5463504B88887E6837DF2DA9</vt:lpwstr>
  </property>
</Properties>
</file>