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0907A" w14:textId="77777777" w:rsidR="001A20B2" w:rsidRPr="00C227F0" w:rsidRDefault="001A20B2" w:rsidP="001A20B2">
      <w:pPr>
        <w:pStyle w:val="Topline16Pt"/>
        <w:rPr>
          <w:lang w:val="de-DE"/>
        </w:rPr>
      </w:pPr>
      <w:r>
        <w:rPr>
          <w:lang w:val="de-DE"/>
        </w:rPr>
        <w:t>Presseinformation</w:t>
      </w:r>
    </w:p>
    <w:p w14:paraId="4FD05888" w14:textId="77777777" w:rsidR="00B4058D" w:rsidRPr="001974FE" w:rsidRDefault="00B4058D">
      <w:pPr>
        <w:pStyle w:val="Topline16Pt"/>
        <w:rPr>
          <w:lang w:val="de-DE"/>
        </w:rPr>
      </w:pPr>
    </w:p>
    <w:p w14:paraId="06E13426" w14:textId="1D6229E7" w:rsidR="00257367" w:rsidRPr="001974FE" w:rsidRDefault="00884017">
      <w:pPr>
        <w:pStyle w:val="HeadlineH233Pt"/>
        <w:spacing w:line="240" w:lineRule="auto"/>
        <w:rPr>
          <w:rFonts w:cs="Arial"/>
        </w:rPr>
      </w:pPr>
      <w:bookmarkStart w:id="0" w:name="_Hlk105587299"/>
      <w:r>
        <w:rPr>
          <w:rFonts w:cs="Arial"/>
        </w:rPr>
        <w:t xml:space="preserve">Komplette </w:t>
      </w:r>
      <w:r w:rsidR="0038243A">
        <w:rPr>
          <w:rFonts w:cs="Arial"/>
        </w:rPr>
        <w:t>RL-</w:t>
      </w:r>
      <w:r w:rsidR="006E0C6B">
        <w:rPr>
          <w:rFonts w:cs="Arial"/>
        </w:rPr>
        <w:t>Serie</w:t>
      </w:r>
      <w:r>
        <w:rPr>
          <w:rFonts w:cs="Arial"/>
        </w:rPr>
        <w:t xml:space="preserve"> von Liebherr rüstet ein FLNG</w:t>
      </w:r>
      <w:r w:rsidR="0038243A">
        <w:rPr>
          <w:rFonts w:cs="Arial"/>
        </w:rPr>
        <w:t xml:space="preserve"> </w:t>
      </w:r>
      <w:r>
        <w:rPr>
          <w:rFonts w:cs="Arial"/>
        </w:rPr>
        <w:t>aus</w:t>
      </w:r>
    </w:p>
    <w:bookmarkEnd w:id="0"/>
    <w:p w14:paraId="089A4803" w14:textId="77777777" w:rsidR="00257367" w:rsidRDefault="001974FE">
      <w:pPr>
        <w:pStyle w:val="HeadlineH233Pt"/>
        <w:spacing w:before="240" w:after="240" w:line="140" w:lineRule="exact"/>
        <w:rPr>
          <w:rFonts w:ascii="Tahoma" w:hAnsi="Tahoma" w:cs="Tahoma"/>
          <w:lang w:val="en-GB"/>
        </w:rPr>
      </w:pPr>
      <w:r w:rsidRPr="00BA1618">
        <w:rPr>
          <w:rFonts w:ascii="Tahoma" w:hAnsi="Tahoma" w:cs="Tahoma"/>
          <w:lang w:val="en-GB"/>
        </w:rPr>
        <w:t>⸺</w:t>
      </w:r>
    </w:p>
    <w:p w14:paraId="21C94307" w14:textId="6D65D0C2" w:rsidR="00257367" w:rsidRPr="00BE66E8" w:rsidRDefault="00B0394B">
      <w:pPr>
        <w:pStyle w:val="Bulletpoints11Pt"/>
        <w:rPr>
          <w:lang w:val="de-DE"/>
        </w:rPr>
      </w:pPr>
      <w:bookmarkStart w:id="1" w:name="_Hlk143089394"/>
      <w:bookmarkStart w:id="2" w:name="_Hlk111549498"/>
      <w:r w:rsidRPr="00BE66E8">
        <w:rPr>
          <w:lang w:val="de-DE"/>
        </w:rPr>
        <w:t xml:space="preserve">Wison </w:t>
      </w:r>
      <w:r w:rsidR="00884017">
        <w:rPr>
          <w:lang w:val="de-DE"/>
        </w:rPr>
        <w:t xml:space="preserve">(Nantong) </w:t>
      </w:r>
      <w:r w:rsidRPr="00BE66E8">
        <w:rPr>
          <w:lang w:val="de-DE"/>
        </w:rPr>
        <w:t>Heavy Industry Co.</w:t>
      </w:r>
      <w:r w:rsidR="001E2356">
        <w:rPr>
          <w:lang w:val="de-DE"/>
        </w:rPr>
        <w:t>,</w:t>
      </w:r>
      <w:r w:rsidRPr="00BE66E8">
        <w:rPr>
          <w:lang w:val="de-DE"/>
        </w:rPr>
        <w:t xml:space="preserve"> Ltd</w:t>
      </w:r>
      <w:bookmarkEnd w:id="1"/>
      <w:r w:rsidRPr="00BE66E8">
        <w:rPr>
          <w:lang w:val="de-DE"/>
        </w:rPr>
        <w:t>.</w:t>
      </w:r>
      <w:r w:rsidR="001974FE" w:rsidRPr="00BE66E8">
        <w:rPr>
          <w:lang w:val="de-DE"/>
        </w:rPr>
        <w:t xml:space="preserve">, </w:t>
      </w:r>
      <w:r w:rsidR="00FE1F36" w:rsidRPr="00BE66E8">
        <w:rPr>
          <w:lang w:val="de-DE"/>
        </w:rPr>
        <w:t>Anbieter von Dienstleistungen im Bereich der Energietechnik</w:t>
      </w:r>
      <w:r w:rsidR="007513BB" w:rsidRPr="00BE66E8">
        <w:rPr>
          <w:lang w:val="de-DE"/>
        </w:rPr>
        <w:t xml:space="preserve">, </w:t>
      </w:r>
      <w:r w:rsidR="00FA6A22" w:rsidRPr="00BE66E8">
        <w:rPr>
          <w:lang w:val="de-DE"/>
        </w:rPr>
        <w:t xml:space="preserve">erwirbt </w:t>
      </w:r>
      <w:r w:rsidRPr="00BE66E8">
        <w:rPr>
          <w:lang w:val="de-DE"/>
        </w:rPr>
        <w:t>fünf</w:t>
      </w:r>
      <w:r w:rsidR="00F91C2F" w:rsidRPr="00BE66E8">
        <w:rPr>
          <w:lang w:val="de-DE"/>
        </w:rPr>
        <w:t xml:space="preserve"> </w:t>
      </w:r>
      <w:r w:rsidR="009A11DC">
        <w:rPr>
          <w:lang w:val="de-DE"/>
        </w:rPr>
        <w:t>Liebherr-</w:t>
      </w:r>
      <w:r w:rsidR="00842CD6">
        <w:rPr>
          <w:lang w:val="de-DE"/>
        </w:rPr>
        <w:t>K</w:t>
      </w:r>
      <w:r w:rsidR="009A11DC">
        <w:rPr>
          <w:lang w:val="de-DE"/>
        </w:rPr>
        <w:t>rane</w:t>
      </w:r>
      <w:r w:rsidR="00864326" w:rsidRPr="00BE66E8">
        <w:rPr>
          <w:lang w:val="de-DE"/>
        </w:rPr>
        <w:t xml:space="preserve"> </w:t>
      </w:r>
      <w:r w:rsidR="00FA6A22" w:rsidRPr="00BE66E8">
        <w:rPr>
          <w:lang w:val="de-DE"/>
        </w:rPr>
        <w:t xml:space="preserve">vom </w:t>
      </w:r>
      <w:r w:rsidR="00F91C2F" w:rsidRPr="00BE66E8">
        <w:rPr>
          <w:lang w:val="de-DE"/>
        </w:rPr>
        <w:t xml:space="preserve">Typ </w:t>
      </w:r>
      <w:r w:rsidR="0004334B" w:rsidRPr="00BE66E8">
        <w:rPr>
          <w:lang w:val="de-DE"/>
        </w:rPr>
        <w:t>RL</w:t>
      </w:r>
      <w:r w:rsidR="00BE66E8" w:rsidRPr="00BE66E8">
        <w:rPr>
          <w:lang w:val="de-DE"/>
        </w:rPr>
        <w:t>, die auf eine</w:t>
      </w:r>
      <w:r w:rsidR="00582498">
        <w:rPr>
          <w:lang w:val="de-DE"/>
        </w:rPr>
        <w:t>r Erdgasverflüssigungsanlage (FLNG)</w:t>
      </w:r>
      <w:r w:rsidR="00BE66E8" w:rsidRPr="00BE66E8">
        <w:rPr>
          <w:lang w:val="de-DE"/>
        </w:rPr>
        <w:t xml:space="preserve"> </w:t>
      </w:r>
      <w:r w:rsidR="00FA6A22" w:rsidRPr="00BE66E8">
        <w:rPr>
          <w:lang w:val="de-DE"/>
        </w:rPr>
        <w:t xml:space="preserve">zur </w:t>
      </w:r>
      <w:r w:rsidR="00333458">
        <w:rPr>
          <w:lang w:val="de-DE"/>
        </w:rPr>
        <w:t>Erschließung von Gasfeldern zum Einsatz kommen</w:t>
      </w:r>
    </w:p>
    <w:p w14:paraId="411D3644" w14:textId="56EC6A65" w:rsidR="00257367" w:rsidRPr="001974FE" w:rsidRDefault="001974FE">
      <w:pPr>
        <w:pStyle w:val="Bulletpoints11Pt"/>
        <w:rPr>
          <w:lang w:val="de-DE"/>
        </w:rPr>
      </w:pPr>
      <w:r w:rsidRPr="001974FE">
        <w:rPr>
          <w:lang w:val="de-DE"/>
        </w:rPr>
        <w:t>D</w:t>
      </w:r>
      <w:r w:rsidR="00EF6715">
        <w:rPr>
          <w:lang w:val="de-DE"/>
        </w:rPr>
        <w:t>ie</w:t>
      </w:r>
      <w:r w:rsidRPr="001974FE">
        <w:rPr>
          <w:lang w:val="de-DE"/>
        </w:rPr>
        <w:t xml:space="preserve"> </w:t>
      </w:r>
      <w:r w:rsidR="00884017">
        <w:rPr>
          <w:lang w:val="de-DE"/>
        </w:rPr>
        <w:t xml:space="preserve">bestellten </w:t>
      </w:r>
      <w:r w:rsidRPr="001974FE">
        <w:rPr>
          <w:lang w:val="de-DE"/>
        </w:rPr>
        <w:t>Kran</w:t>
      </w:r>
      <w:r w:rsidR="00EF6715">
        <w:rPr>
          <w:lang w:val="de-DE"/>
        </w:rPr>
        <w:t>e</w:t>
      </w:r>
      <w:r w:rsidRPr="001974FE">
        <w:rPr>
          <w:lang w:val="de-DE"/>
        </w:rPr>
        <w:t xml:space="preserve"> ha</w:t>
      </w:r>
      <w:r w:rsidR="00EF6715">
        <w:rPr>
          <w:lang w:val="de-DE"/>
        </w:rPr>
        <w:t>ben</w:t>
      </w:r>
      <w:r w:rsidRPr="001974FE">
        <w:rPr>
          <w:lang w:val="de-DE"/>
        </w:rPr>
        <w:t xml:space="preserve"> eine Hubkapazität von </w:t>
      </w:r>
      <w:r w:rsidR="00EF6715">
        <w:rPr>
          <w:lang w:val="de-DE"/>
        </w:rPr>
        <w:t>bis zu 50</w:t>
      </w:r>
      <w:r w:rsidRPr="001974FE">
        <w:rPr>
          <w:lang w:val="de-DE"/>
        </w:rPr>
        <w:t xml:space="preserve"> Tonnen und eine Auslegerlänge von </w:t>
      </w:r>
      <w:r w:rsidR="00884017">
        <w:rPr>
          <w:lang w:val="de-DE"/>
        </w:rPr>
        <w:t>maximal 40</w:t>
      </w:r>
      <w:r w:rsidRPr="001974FE">
        <w:rPr>
          <w:lang w:val="de-DE"/>
        </w:rPr>
        <w:t xml:space="preserve"> Metern und </w:t>
      </w:r>
      <w:r w:rsidR="00702334">
        <w:rPr>
          <w:lang w:val="de-DE"/>
        </w:rPr>
        <w:t>werden</w:t>
      </w:r>
      <w:r w:rsidR="00B97841">
        <w:rPr>
          <w:lang w:val="de-DE"/>
        </w:rPr>
        <w:t xml:space="preserve"> primär</w:t>
      </w:r>
      <w:r w:rsidR="00702334">
        <w:rPr>
          <w:lang w:val="de-DE"/>
        </w:rPr>
        <w:t xml:space="preserve"> für Wartungs- und Versorgungsarbeiten</w:t>
      </w:r>
      <w:r w:rsidR="00504EE5" w:rsidRPr="001974FE">
        <w:rPr>
          <w:lang w:val="de-DE"/>
        </w:rPr>
        <w:t xml:space="preserve"> </w:t>
      </w:r>
      <w:r w:rsidR="00884017">
        <w:rPr>
          <w:lang w:val="de-DE"/>
        </w:rPr>
        <w:t xml:space="preserve">sowie zur Unterstützung des allgemeinen Betriebs des FLNG </w:t>
      </w:r>
      <w:r w:rsidR="00702334">
        <w:rPr>
          <w:lang w:val="de-DE"/>
        </w:rPr>
        <w:t>eingesetzt</w:t>
      </w:r>
    </w:p>
    <w:p w14:paraId="18B79690" w14:textId="08E51FC5" w:rsidR="00257367" w:rsidRPr="001974FE" w:rsidRDefault="001974FE">
      <w:pPr>
        <w:pStyle w:val="Bulletpoints11Pt"/>
        <w:rPr>
          <w:lang w:val="de-DE"/>
        </w:rPr>
      </w:pPr>
      <w:r w:rsidRPr="001974FE">
        <w:rPr>
          <w:lang w:val="de-DE"/>
        </w:rPr>
        <w:t>D</w:t>
      </w:r>
      <w:r w:rsidR="00B31793">
        <w:rPr>
          <w:lang w:val="de-DE"/>
        </w:rPr>
        <w:t xml:space="preserve">ie </w:t>
      </w:r>
      <w:r w:rsidR="00E774C6">
        <w:rPr>
          <w:lang w:val="de-DE"/>
        </w:rPr>
        <w:t>Ausl</w:t>
      </w:r>
      <w:r w:rsidR="00B31793">
        <w:rPr>
          <w:lang w:val="de-DE"/>
        </w:rPr>
        <w:t>ieferung der</w:t>
      </w:r>
      <w:r w:rsidR="00BA495E">
        <w:rPr>
          <w:lang w:val="de-DE"/>
        </w:rPr>
        <w:t xml:space="preserve"> voll</w:t>
      </w:r>
      <w:r w:rsidR="006A6597">
        <w:rPr>
          <w:lang w:val="de-DE"/>
        </w:rPr>
        <w:t>-</w:t>
      </w:r>
      <w:r w:rsidR="00BA495E">
        <w:rPr>
          <w:lang w:val="de-DE"/>
        </w:rPr>
        <w:t>explosionsgeschützten</w:t>
      </w:r>
      <w:r w:rsidR="00B31793">
        <w:rPr>
          <w:lang w:val="de-DE"/>
        </w:rPr>
        <w:t xml:space="preserve"> Krane ist für den Zeitraum von </w:t>
      </w:r>
      <w:r w:rsidR="000438C7" w:rsidRPr="001974FE">
        <w:rPr>
          <w:lang w:val="de-DE"/>
        </w:rPr>
        <w:t>2024</w:t>
      </w:r>
      <w:r w:rsidR="00B31793">
        <w:rPr>
          <w:lang w:val="de-DE"/>
        </w:rPr>
        <w:t xml:space="preserve"> - 2025</w:t>
      </w:r>
      <w:r w:rsidR="000438C7" w:rsidRPr="001974FE">
        <w:rPr>
          <w:lang w:val="de-DE"/>
        </w:rPr>
        <w:t xml:space="preserve"> </w:t>
      </w:r>
      <w:r w:rsidR="00315A62">
        <w:rPr>
          <w:lang w:val="de-DE"/>
        </w:rPr>
        <w:t>geplant</w:t>
      </w:r>
    </w:p>
    <w:p w14:paraId="5617CD35" w14:textId="77777777" w:rsidR="00BF5876" w:rsidRPr="001974FE" w:rsidRDefault="00BF5876" w:rsidP="0080430A">
      <w:pPr>
        <w:pStyle w:val="Bulletpoints11Pt"/>
        <w:numPr>
          <w:ilvl w:val="0"/>
          <w:numId w:val="0"/>
        </w:numPr>
        <w:rPr>
          <w:lang w:val="de-DE"/>
        </w:rPr>
      </w:pPr>
    </w:p>
    <w:p w14:paraId="6A283B40" w14:textId="28936F65" w:rsidR="00257367" w:rsidRPr="001974FE" w:rsidRDefault="00315A62">
      <w:pPr>
        <w:pStyle w:val="Bulletpoints11Pt"/>
        <w:numPr>
          <w:ilvl w:val="0"/>
          <w:numId w:val="0"/>
        </w:numPr>
        <w:rPr>
          <w:lang w:val="de-DE"/>
        </w:rPr>
      </w:pPr>
      <w:r>
        <w:rPr>
          <w:lang w:val="de-DE"/>
        </w:rPr>
        <w:t>Als ein führender Anbieter im Bereich der Monetarisierung von Erdgas, hat sich der Hersteller Wison für die Anschaffung von fünf neuen</w:t>
      </w:r>
      <w:r w:rsidR="00E55B2C">
        <w:rPr>
          <w:lang w:val="de-DE"/>
        </w:rPr>
        <w:t xml:space="preserve"> </w:t>
      </w:r>
      <w:r w:rsidR="00463EDA">
        <w:rPr>
          <w:lang w:val="de-DE"/>
        </w:rPr>
        <w:t>Kranen</w:t>
      </w:r>
      <w:r w:rsidR="00E55B2C">
        <w:rPr>
          <w:lang w:val="de-DE"/>
        </w:rPr>
        <w:t xml:space="preserve"> der RL-</w:t>
      </w:r>
      <w:r w:rsidR="00622844">
        <w:rPr>
          <w:lang w:val="de-DE"/>
        </w:rPr>
        <w:t>Serie</w:t>
      </w:r>
      <w:r w:rsidR="00463EDA">
        <w:rPr>
          <w:lang w:val="de-DE"/>
        </w:rPr>
        <w:t xml:space="preserve"> </w:t>
      </w:r>
      <w:r>
        <w:rPr>
          <w:lang w:val="de-DE"/>
        </w:rPr>
        <w:t>entschieden</w:t>
      </w:r>
      <w:r w:rsidR="001974FE" w:rsidRPr="001974FE">
        <w:rPr>
          <w:lang w:val="de-DE"/>
        </w:rPr>
        <w:t xml:space="preserve">. Diese </w:t>
      </w:r>
      <w:r>
        <w:rPr>
          <w:lang w:val="de-DE"/>
        </w:rPr>
        <w:t>Investition</w:t>
      </w:r>
      <w:r w:rsidR="001974FE" w:rsidRPr="001974FE">
        <w:rPr>
          <w:lang w:val="de-DE"/>
        </w:rPr>
        <w:t xml:space="preserve"> ist Teil </w:t>
      </w:r>
      <w:r w:rsidR="00531FF7">
        <w:rPr>
          <w:lang w:val="de-DE"/>
        </w:rPr>
        <w:t>einer</w:t>
      </w:r>
      <w:r>
        <w:rPr>
          <w:lang w:val="de-DE"/>
        </w:rPr>
        <w:t xml:space="preserve"> sich seit Anfang 2023 im Bau befindlichen Erdgasverflüssigungsanlage </w:t>
      </w:r>
      <w:r w:rsidR="002C06E2">
        <w:rPr>
          <w:lang w:val="de-DE"/>
        </w:rPr>
        <w:t>(FLNG)</w:t>
      </w:r>
      <w:r w:rsidR="00531FF7">
        <w:rPr>
          <w:lang w:val="de-DE"/>
        </w:rPr>
        <w:t xml:space="preserve">. </w:t>
      </w:r>
      <w:r w:rsidR="00E92DC2">
        <w:rPr>
          <w:lang w:val="de-DE"/>
        </w:rPr>
        <w:t>Es</w:t>
      </w:r>
      <w:r w:rsidR="00531FF7">
        <w:rPr>
          <w:lang w:val="de-DE"/>
        </w:rPr>
        <w:t xml:space="preserve"> ist die bis</w:t>
      </w:r>
      <w:r w:rsidR="00E92DC2">
        <w:rPr>
          <w:lang w:val="de-DE"/>
        </w:rPr>
        <w:t xml:space="preserve"> dato</w:t>
      </w:r>
      <w:r w:rsidR="002C06E2">
        <w:rPr>
          <w:lang w:val="de-DE"/>
        </w:rPr>
        <w:t xml:space="preserve"> </w:t>
      </w:r>
      <w:r w:rsidR="00531FF7">
        <w:rPr>
          <w:lang w:val="de-DE"/>
        </w:rPr>
        <w:t xml:space="preserve">größte FLNG-Anlage, </w:t>
      </w:r>
      <w:r w:rsidR="002C06E2">
        <w:rPr>
          <w:lang w:val="de-DE"/>
        </w:rPr>
        <w:t xml:space="preserve">die </w:t>
      </w:r>
      <w:r w:rsidR="00E774C6">
        <w:rPr>
          <w:lang w:val="de-DE"/>
        </w:rPr>
        <w:t xml:space="preserve">durch </w:t>
      </w:r>
      <w:r w:rsidR="002C06E2">
        <w:rPr>
          <w:lang w:val="de-DE"/>
        </w:rPr>
        <w:t xml:space="preserve">das </w:t>
      </w:r>
      <w:r w:rsidR="001974FE" w:rsidRPr="001974FE">
        <w:rPr>
          <w:lang w:val="de-DE"/>
        </w:rPr>
        <w:t>Unternehmen</w:t>
      </w:r>
      <w:r w:rsidR="002C06E2">
        <w:rPr>
          <w:lang w:val="de-DE"/>
        </w:rPr>
        <w:t xml:space="preserve"> gebaut </w:t>
      </w:r>
      <w:r w:rsidR="00E774C6">
        <w:rPr>
          <w:lang w:val="de-DE"/>
        </w:rPr>
        <w:t>wird</w:t>
      </w:r>
      <w:r w:rsidR="00E92DC2">
        <w:rPr>
          <w:lang w:val="de-DE"/>
        </w:rPr>
        <w:t>.</w:t>
      </w:r>
      <w:r w:rsidR="006D2156">
        <w:rPr>
          <w:lang w:val="de-DE"/>
        </w:rPr>
        <w:t xml:space="preserve"> </w:t>
      </w:r>
      <w:r w:rsidR="00E92DC2">
        <w:rPr>
          <w:lang w:val="de-DE"/>
        </w:rPr>
        <w:t xml:space="preserve">In Auftrag gegeben ist </w:t>
      </w:r>
      <w:r w:rsidR="00DD0226">
        <w:rPr>
          <w:lang w:val="de-DE"/>
        </w:rPr>
        <w:t>sie</w:t>
      </w:r>
      <w:r w:rsidR="00E92DC2">
        <w:rPr>
          <w:lang w:val="de-DE"/>
        </w:rPr>
        <w:t xml:space="preserve"> </w:t>
      </w:r>
      <w:r w:rsidR="006D2156">
        <w:rPr>
          <w:lang w:val="de-DE"/>
        </w:rPr>
        <w:t>durch den italienischen Energie- und Mineralölkonzern E</w:t>
      </w:r>
      <w:r w:rsidR="001F04B2">
        <w:rPr>
          <w:lang w:val="de-DE"/>
        </w:rPr>
        <w:t>ni</w:t>
      </w:r>
      <w:r>
        <w:rPr>
          <w:lang w:val="de-DE"/>
        </w:rPr>
        <w:t>.</w:t>
      </w:r>
      <w:r w:rsidR="001974FE" w:rsidRPr="001974FE">
        <w:rPr>
          <w:lang w:val="de-DE"/>
        </w:rPr>
        <w:t xml:space="preserve"> </w:t>
      </w:r>
      <w:r w:rsidR="00E55B2C">
        <w:rPr>
          <w:lang w:val="de-DE"/>
        </w:rPr>
        <w:t>Das 380</w:t>
      </w:r>
      <w:r w:rsidR="00A23A6A">
        <w:rPr>
          <w:lang w:val="de-DE"/>
        </w:rPr>
        <w:t> </w:t>
      </w:r>
      <w:r w:rsidR="00E55B2C">
        <w:rPr>
          <w:lang w:val="de-DE"/>
        </w:rPr>
        <w:t>m lange und 60</w:t>
      </w:r>
      <w:r w:rsidR="00A23A6A">
        <w:rPr>
          <w:lang w:val="de-DE"/>
        </w:rPr>
        <w:t> </w:t>
      </w:r>
      <w:r w:rsidR="00E55B2C">
        <w:rPr>
          <w:lang w:val="de-DE"/>
        </w:rPr>
        <w:t>m breite Schiff soll in einer Tiefe von 40</w:t>
      </w:r>
      <w:r w:rsidR="00A23A6A">
        <w:rPr>
          <w:lang w:val="de-DE"/>
        </w:rPr>
        <w:t> </w:t>
      </w:r>
      <w:r w:rsidR="00E55B2C">
        <w:rPr>
          <w:lang w:val="de-DE"/>
        </w:rPr>
        <w:t xml:space="preserve">m </w:t>
      </w:r>
      <w:r w:rsidR="004B5A54">
        <w:rPr>
          <w:lang w:val="de-DE"/>
        </w:rPr>
        <w:t xml:space="preserve">vor der Küste der Republik Kongo </w:t>
      </w:r>
      <w:r w:rsidR="00E55B2C">
        <w:rPr>
          <w:lang w:val="de-DE"/>
        </w:rPr>
        <w:t>verankert werden</w:t>
      </w:r>
      <w:r w:rsidR="009D766D">
        <w:rPr>
          <w:lang w:val="de-DE"/>
        </w:rPr>
        <w:t>.</w:t>
      </w:r>
    </w:p>
    <w:p w14:paraId="2475EDA7" w14:textId="77777777" w:rsidR="00B4058D" w:rsidRPr="001974FE" w:rsidRDefault="00B4058D" w:rsidP="00075A18">
      <w:pPr>
        <w:pStyle w:val="Bulletpoints11Pt"/>
        <w:numPr>
          <w:ilvl w:val="0"/>
          <w:numId w:val="0"/>
        </w:numPr>
        <w:rPr>
          <w:lang w:val="de-DE"/>
        </w:rPr>
      </w:pPr>
    </w:p>
    <w:p w14:paraId="28B8E2BC" w14:textId="421660D7" w:rsidR="00334309" w:rsidRDefault="001974FE">
      <w:pPr>
        <w:rPr>
          <w:rFonts w:ascii="Arial" w:eastAsia="Times New Roman" w:hAnsi="Arial" w:cs="Times New Roman"/>
          <w:szCs w:val="18"/>
          <w:lang w:eastAsia="de-DE"/>
        </w:rPr>
      </w:pPr>
      <w:r w:rsidRPr="001974FE">
        <w:rPr>
          <w:rFonts w:ascii="Arial" w:eastAsia="Times New Roman" w:hAnsi="Arial" w:cs="Times New Roman"/>
          <w:szCs w:val="18"/>
          <w:lang w:eastAsia="de-DE"/>
        </w:rPr>
        <w:t xml:space="preserve">Rostock </w:t>
      </w:r>
      <w:r w:rsidR="003E7866" w:rsidRPr="001974FE">
        <w:rPr>
          <w:rFonts w:ascii="Arial" w:eastAsia="Times New Roman" w:hAnsi="Arial" w:cs="Times New Roman"/>
          <w:szCs w:val="18"/>
          <w:lang w:eastAsia="de-DE"/>
        </w:rPr>
        <w:t>(Deutschland)</w:t>
      </w:r>
      <w:r w:rsidR="000857E0" w:rsidRPr="001974FE">
        <w:rPr>
          <w:rFonts w:ascii="Arial" w:eastAsia="Times New Roman" w:hAnsi="Arial" w:cs="Times New Roman"/>
          <w:szCs w:val="18"/>
          <w:lang w:eastAsia="de-DE"/>
        </w:rPr>
        <w:t xml:space="preserve">, </w:t>
      </w:r>
      <w:r w:rsidR="00021BF4">
        <w:rPr>
          <w:rFonts w:ascii="Arial" w:eastAsia="Times New Roman" w:hAnsi="Arial" w:cs="Times New Roman"/>
          <w:szCs w:val="18"/>
          <w:lang w:eastAsia="de-DE"/>
        </w:rPr>
        <w:t>September</w:t>
      </w:r>
      <w:r w:rsidR="00214825" w:rsidRPr="001974FE">
        <w:rPr>
          <w:rFonts w:ascii="Arial" w:eastAsia="Times New Roman" w:hAnsi="Arial" w:cs="Times New Roman"/>
          <w:szCs w:val="18"/>
          <w:lang w:eastAsia="de-DE"/>
        </w:rPr>
        <w:t xml:space="preserve"> </w:t>
      </w:r>
      <w:r w:rsidR="0004334B" w:rsidRPr="001974FE">
        <w:rPr>
          <w:rFonts w:ascii="Arial" w:eastAsia="Times New Roman" w:hAnsi="Arial" w:cs="Times New Roman"/>
          <w:szCs w:val="18"/>
          <w:lang w:eastAsia="de-DE"/>
        </w:rPr>
        <w:t xml:space="preserve">2023 </w:t>
      </w:r>
      <w:r w:rsidR="005E29CB">
        <w:rPr>
          <w:rFonts w:ascii="Arial" w:eastAsia="Times New Roman" w:hAnsi="Arial" w:cs="Times New Roman"/>
          <w:szCs w:val="18"/>
          <w:lang w:eastAsia="de-DE"/>
        </w:rPr>
        <w:t>–</w:t>
      </w:r>
      <w:r w:rsidR="00C965F5" w:rsidRPr="001974FE">
        <w:rPr>
          <w:rFonts w:ascii="Arial" w:eastAsia="Times New Roman" w:hAnsi="Arial" w:cs="Times New Roman"/>
          <w:szCs w:val="18"/>
          <w:lang w:eastAsia="de-DE"/>
        </w:rPr>
        <w:t xml:space="preserve"> </w:t>
      </w:r>
      <w:r w:rsidR="005E29CB">
        <w:rPr>
          <w:rFonts w:ascii="Arial" w:eastAsia="Times New Roman" w:hAnsi="Arial" w:cs="Times New Roman"/>
          <w:szCs w:val="18"/>
          <w:lang w:eastAsia="de-DE"/>
        </w:rPr>
        <w:t>Der Öl- und Gassektor befindet sich im Umbruch</w:t>
      </w:r>
      <w:r w:rsidR="00BA648A" w:rsidRPr="001974FE">
        <w:rPr>
          <w:rFonts w:ascii="Arial" w:eastAsia="Times New Roman" w:hAnsi="Arial" w:cs="Times New Roman"/>
          <w:szCs w:val="18"/>
          <w:lang w:eastAsia="de-DE"/>
        </w:rPr>
        <w:t xml:space="preserve">. </w:t>
      </w:r>
      <w:r w:rsidR="00AA7209">
        <w:rPr>
          <w:rFonts w:ascii="Arial" w:eastAsia="Times New Roman" w:hAnsi="Arial" w:cs="Times New Roman"/>
          <w:szCs w:val="18"/>
          <w:lang w:eastAsia="de-DE"/>
        </w:rPr>
        <w:t xml:space="preserve">Die Erschließung von Gasressourcen aus Unterwasser-Gasfeldern trägt dazu bei, die weltweit wachsende Nachfrage nach Erdgas zu decken. </w:t>
      </w:r>
      <w:r w:rsidR="00097973">
        <w:rPr>
          <w:rFonts w:ascii="Arial" w:eastAsia="Times New Roman" w:hAnsi="Arial" w:cs="Times New Roman"/>
          <w:szCs w:val="18"/>
          <w:lang w:eastAsia="de-DE"/>
        </w:rPr>
        <w:t>Mit dem Bau schwimmender Anlagen zur Förderung, Verflüssigung und Lagerung von Erdgas, steigt auch die Nachfrage nach kompakten Kranen</w:t>
      </w:r>
      <w:r w:rsidR="00276924">
        <w:rPr>
          <w:rFonts w:ascii="Arial" w:eastAsia="Times New Roman" w:hAnsi="Arial" w:cs="Times New Roman"/>
          <w:szCs w:val="18"/>
          <w:lang w:eastAsia="de-DE"/>
        </w:rPr>
        <w:t>.</w:t>
      </w:r>
      <w:r w:rsidR="00097973">
        <w:rPr>
          <w:rFonts w:ascii="Arial" w:eastAsia="Times New Roman" w:hAnsi="Arial" w:cs="Times New Roman"/>
          <w:szCs w:val="18"/>
          <w:lang w:eastAsia="de-DE"/>
        </w:rPr>
        <w:t xml:space="preserve"> </w:t>
      </w:r>
      <w:r w:rsidR="00870768" w:rsidRPr="001974FE">
        <w:rPr>
          <w:rFonts w:ascii="Arial" w:eastAsia="Times New Roman" w:hAnsi="Arial" w:cs="Times New Roman"/>
          <w:szCs w:val="18"/>
          <w:lang w:eastAsia="de-DE"/>
        </w:rPr>
        <w:t>Seit seiner Gründung im Jahr 20</w:t>
      </w:r>
      <w:r w:rsidR="00276924">
        <w:rPr>
          <w:rFonts w:ascii="Arial" w:eastAsia="Times New Roman" w:hAnsi="Arial" w:cs="Times New Roman"/>
          <w:szCs w:val="18"/>
          <w:lang w:eastAsia="de-DE"/>
        </w:rPr>
        <w:t>12</w:t>
      </w:r>
      <w:r w:rsidR="00870768" w:rsidRPr="001974FE">
        <w:rPr>
          <w:rFonts w:ascii="Arial" w:eastAsia="Times New Roman" w:hAnsi="Arial" w:cs="Times New Roman"/>
          <w:szCs w:val="18"/>
          <w:lang w:eastAsia="de-DE"/>
        </w:rPr>
        <w:t xml:space="preserve"> hat sich </w:t>
      </w:r>
      <w:r w:rsidR="00276924">
        <w:rPr>
          <w:rFonts w:ascii="Arial" w:eastAsia="Times New Roman" w:hAnsi="Arial" w:cs="Times New Roman"/>
          <w:szCs w:val="18"/>
          <w:lang w:eastAsia="de-DE"/>
        </w:rPr>
        <w:t>Wison</w:t>
      </w:r>
      <w:r w:rsidR="00870768" w:rsidRPr="001974FE">
        <w:rPr>
          <w:rFonts w:ascii="Arial" w:eastAsia="Times New Roman" w:hAnsi="Arial" w:cs="Times New Roman"/>
          <w:szCs w:val="18"/>
          <w:lang w:eastAsia="de-DE"/>
        </w:rPr>
        <w:t xml:space="preserve"> </w:t>
      </w:r>
      <w:r w:rsidR="00276924">
        <w:rPr>
          <w:rFonts w:ascii="Arial" w:eastAsia="Times New Roman" w:hAnsi="Arial" w:cs="Times New Roman"/>
          <w:szCs w:val="18"/>
          <w:lang w:eastAsia="de-DE"/>
        </w:rPr>
        <w:t xml:space="preserve">in China </w:t>
      </w:r>
      <w:r w:rsidR="00870768" w:rsidRPr="001974FE">
        <w:rPr>
          <w:rFonts w:ascii="Arial" w:eastAsia="Times New Roman" w:hAnsi="Arial" w:cs="Times New Roman"/>
          <w:szCs w:val="18"/>
          <w:lang w:eastAsia="de-DE"/>
        </w:rPr>
        <w:t>zu</w:t>
      </w:r>
      <w:r w:rsidR="00276924">
        <w:rPr>
          <w:rFonts w:ascii="Arial" w:eastAsia="Times New Roman" w:hAnsi="Arial" w:cs="Times New Roman"/>
          <w:szCs w:val="18"/>
          <w:lang w:eastAsia="de-DE"/>
        </w:rPr>
        <w:t xml:space="preserve">m führenden Unternehmen im Bereich der schwimmenden Erdgasanwendung </w:t>
      </w:r>
      <w:r w:rsidR="00870768" w:rsidRPr="001974FE">
        <w:rPr>
          <w:rFonts w:ascii="Arial" w:eastAsia="Times New Roman" w:hAnsi="Arial" w:cs="Times New Roman"/>
          <w:szCs w:val="18"/>
          <w:lang w:eastAsia="de-DE"/>
        </w:rPr>
        <w:t>entwickelt.</w:t>
      </w:r>
    </w:p>
    <w:p w14:paraId="25A15261" w14:textId="1BEEE984" w:rsidR="007D54A9" w:rsidRDefault="00334309" w:rsidP="007D54A9">
      <w:pPr>
        <w:rPr>
          <w:rFonts w:ascii="Arial" w:eastAsia="Times New Roman" w:hAnsi="Arial" w:cs="Times New Roman"/>
          <w:b/>
          <w:bCs/>
          <w:szCs w:val="18"/>
          <w:lang w:eastAsia="de-DE"/>
        </w:rPr>
      </w:pPr>
      <w:r>
        <w:rPr>
          <w:rFonts w:ascii="Arial" w:eastAsia="Times New Roman" w:hAnsi="Arial" w:cs="Times New Roman"/>
          <w:szCs w:val="18"/>
          <w:lang w:eastAsia="de-DE"/>
        </w:rPr>
        <w:t xml:space="preserve">Die Offshore-Krane der RL-Serie haben den </w:t>
      </w:r>
      <w:r w:rsidR="00520C7F">
        <w:rPr>
          <w:rFonts w:ascii="Arial" w:eastAsia="Times New Roman" w:hAnsi="Arial" w:cs="Times New Roman"/>
          <w:szCs w:val="18"/>
          <w:lang w:eastAsia="de-DE"/>
        </w:rPr>
        <w:t>einzige</w:t>
      </w:r>
      <w:r>
        <w:rPr>
          <w:rFonts w:ascii="Arial" w:eastAsia="Times New Roman" w:hAnsi="Arial" w:cs="Times New Roman"/>
          <w:szCs w:val="18"/>
          <w:lang w:eastAsia="de-DE"/>
        </w:rPr>
        <w:t>n</w:t>
      </w:r>
      <w:r w:rsidR="00520C7F">
        <w:rPr>
          <w:rFonts w:ascii="Arial" w:eastAsia="Times New Roman" w:hAnsi="Arial" w:cs="Times New Roman"/>
          <w:szCs w:val="18"/>
          <w:lang w:eastAsia="de-DE"/>
        </w:rPr>
        <w:t xml:space="preserve"> Dienstleister für Lösungen zur Monetarisierung von Erdgas in China </w:t>
      </w:r>
      <w:r>
        <w:rPr>
          <w:rFonts w:ascii="Arial" w:eastAsia="Times New Roman" w:hAnsi="Arial" w:cs="Times New Roman"/>
          <w:szCs w:val="18"/>
          <w:lang w:eastAsia="de-DE"/>
        </w:rPr>
        <w:t>überzeug</w:t>
      </w:r>
      <w:r w:rsidR="00842CD6">
        <w:rPr>
          <w:rFonts w:ascii="Arial" w:eastAsia="Times New Roman" w:hAnsi="Arial" w:cs="Times New Roman"/>
          <w:szCs w:val="18"/>
          <w:lang w:eastAsia="de-DE"/>
        </w:rPr>
        <w:t>t</w:t>
      </w:r>
      <w:r>
        <w:rPr>
          <w:rFonts w:ascii="Arial" w:eastAsia="Times New Roman" w:hAnsi="Arial" w:cs="Times New Roman"/>
          <w:szCs w:val="18"/>
          <w:lang w:eastAsia="de-DE"/>
        </w:rPr>
        <w:t xml:space="preserve">. Alle sich im Portfolio befindlichen Krane der Serie werden </w:t>
      </w:r>
      <w:r w:rsidR="00D02632">
        <w:rPr>
          <w:rFonts w:ascii="Arial" w:eastAsia="Times New Roman" w:hAnsi="Arial" w:cs="Times New Roman"/>
          <w:szCs w:val="18"/>
          <w:lang w:eastAsia="de-DE"/>
        </w:rPr>
        <w:t>die FLNG-Einheit bei Wartungs- und Vers</w:t>
      </w:r>
      <w:r w:rsidR="00D522A2">
        <w:rPr>
          <w:rFonts w:ascii="Arial" w:eastAsia="Times New Roman" w:hAnsi="Arial" w:cs="Times New Roman"/>
          <w:szCs w:val="18"/>
          <w:lang w:eastAsia="de-DE"/>
        </w:rPr>
        <w:t>or</w:t>
      </w:r>
      <w:r w:rsidR="00D02632">
        <w:rPr>
          <w:rFonts w:ascii="Arial" w:eastAsia="Times New Roman" w:hAnsi="Arial" w:cs="Times New Roman"/>
          <w:szCs w:val="18"/>
          <w:lang w:eastAsia="de-DE"/>
        </w:rPr>
        <w:t xml:space="preserve">gungsarbeiten </w:t>
      </w:r>
      <w:r w:rsidR="00D522A2">
        <w:rPr>
          <w:rFonts w:ascii="Arial" w:eastAsia="Times New Roman" w:hAnsi="Arial" w:cs="Times New Roman"/>
          <w:szCs w:val="18"/>
          <w:lang w:eastAsia="de-DE"/>
        </w:rPr>
        <w:t xml:space="preserve">unterstützen. </w:t>
      </w:r>
      <w:r w:rsidR="00686032">
        <w:rPr>
          <w:rFonts w:ascii="Arial" w:eastAsia="Times New Roman" w:hAnsi="Arial" w:cs="Times New Roman"/>
          <w:szCs w:val="18"/>
          <w:lang w:eastAsia="de-DE"/>
        </w:rPr>
        <w:t xml:space="preserve">„Dass wir mit der gesamten RL-Serie bei Wison überzeugen können, ist </w:t>
      </w:r>
      <w:r w:rsidR="009A77A2">
        <w:rPr>
          <w:rFonts w:ascii="Arial" w:eastAsia="Times New Roman" w:hAnsi="Arial" w:cs="Times New Roman"/>
          <w:szCs w:val="18"/>
          <w:lang w:eastAsia="de-DE"/>
        </w:rPr>
        <w:t xml:space="preserve">für Liebherr </w:t>
      </w:r>
      <w:r w:rsidR="00686032">
        <w:rPr>
          <w:rFonts w:ascii="Arial" w:eastAsia="Times New Roman" w:hAnsi="Arial" w:cs="Times New Roman"/>
          <w:szCs w:val="18"/>
          <w:lang w:eastAsia="de-DE"/>
        </w:rPr>
        <w:t xml:space="preserve">Erfolg und Ansporn zugleich, das Offshore-Portfolio </w:t>
      </w:r>
      <w:r w:rsidR="00DE7D10">
        <w:rPr>
          <w:rFonts w:ascii="Arial" w:eastAsia="Times New Roman" w:hAnsi="Arial" w:cs="Times New Roman"/>
          <w:szCs w:val="18"/>
          <w:lang w:eastAsia="de-DE"/>
        </w:rPr>
        <w:t xml:space="preserve">weiterhin </w:t>
      </w:r>
      <w:r w:rsidR="009A77A2">
        <w:rPr>
          <w:rFonts w:ascii="Arial" w:eastAsia="Times New Roman" w:hAnsi="Arial" w:cs="Times New Roman"/>
          <w:szCs w:val="18"/>
          <w:lang w:eastAsia="de-DE"/>
        </w:rPr>
        <w:t xml:space="preserve">an </w:t>
      </w:r>
      <w:r w:rsidR="00DE7D10">
        <w:rPr>
          <w:rFonts w:ascii="Arial" w:eastAsia="Times New Roman" w:hAnsi="Arial" w:cs="Times New Roman"/>
          <w:szCs w:val="18"/>
          <w:lang w:eastAsia="de-DE"/>
        </w:rPr>
        <w:t>den Bedürfnissen des Marktes</w:t>
      </w:r>
      <w:r w:rsidR="009A77A2">
        <w:rPr>
          <w:rFonts w:ascii="Arial" w:eastAsia="Times New Roman" w:hAnsi="Arial" w:cs="Times New Roman"/>
          <w:szCs w:val="18"/>
          <w:lang w:eastAsia="de-DE"/>
        </w:rPr>
        <w:t xml:space="preserve"> und seiner Kunden auszurichten“, so Stefan Schneider, Global Application Man</w:t>
      </w:r>
      <w:r w:rsidR="00E27ECB">
        <w:rPr>
          <w:rFonts w:ascii="Arial" w:eastAsia="Times New Roman" w:hAnsi="Arial" w:cs="Times New Roman"/>
          <w:szCs w:val="18"/>
          <w:lang w:eastAsia="de-DE"/>
        </w:rPr>
        <w:t>a</w:t>
      </w:r>
      <w:r w:rsidR="009A77A2">
        <w:rPr>
          <w:rFonts w:ascii="Arial" w:eastAsia="Times New Roman" w:hAnsi="Arial" w:cs="Times New Roman"/>
          <w:szCs w:val="18"/>
          <w:lang w:eastAsia="de-DE"/>
        </w:rPr>
        <w:t xml:space="preserve">ger für General Purpose </w:t>
      </w:r>
      <w:r w:rsidR="009A77A2" w:rsidRPr="00683E39">
        <w:rPr>
          <w:rFonts w:ascii="Arial" w:eastAsia="Times New Roman" w:hAnsi="Arial" w:cs="Times New Roman"/>
          <w:szCs w:val="18"/>
          <w:lang w:eastAsia="de-DE"/>
        </w:rPr>
        <w:t xml:space="preserve">Offshore </w:t>
      </w:r>
      <w:r w:rsidR="004B355F" w:rsidRPr="00683E39">
        <w:rPr>
          <w:rFonts w:ascii="Arial" w:eastAsia="Times New Roman" w:hAnsi="Arial" w:cs="Times New Roman"/>
          <w:szCs w:val="18"/>
          <w:lang w:eastAsia="de-DE"/>
        </w:rPr>
        <w:t>Cranes</w:t>
      </w:r>
      <w:r w:rsidR="009A77A2" w:rsidRPr="00683E39">
        <w:rPr>
          <w:rFonts w:ascii="Arial" w:eastAsia="Times New Roman" w:hAnsi="Arial" w:cs="Times New Roman"/>
          <w:szCs w:val="18"/>
          <w:lang w:eastAsia="de-DE"/>
        </w:rPr>
        <w:t>.</w:t>
      </w:r>
      <w:r w:rsidR="00DE7D10">
        <w:rPr>
          <w:rFonts w:ascii="Arial" w:eastAsia="Times New Roman" w:hAnsi="Arial" w:cs="Times New Roman"/>
          <w:szCs w:val="18"/>
          <w:lang w:eastAsia="de-DE"/>
        </w:rPr>
        <w:t xml:space="preserve"> </w:t>
      </w:r>
      <w:r w:rsidR="00683E39">
        <w:rPr>
          <w:rFonts w:ascii="Arial" w:eastAsia="Times New Roman" w:hAnsi="Arial" w:cs="Times New Roman"/>
          <w:szCs w:val="18"/>
          <w:lang w:eastAsia="de-DE"/>
        </w:rPr>
        <w:t>„Die Zusammenarbeit mit unseren Vertrags- und Servicepartnern von Liebherr China Co. (LMS China) war ein bedeutender Faktor beim Abschluss des Vertrages. Sie werden den Prozess während der Bauphase des FLNG unterstützen. Nach der Inbetriebnahme wird ein für die Republik Kongo zuständiges Außenbüro die Arbeit übernehmen“, fügt Schneider hinzu.</w:t>
      </w:r>
      <w:r w:rsidR="00135D1C">
        <w:rPr>
          <w:rFonts w:ascii="Arial" w:eastAsia="Times New Roman" w:hAnsi="Arial" w:cs="Times New Roman"/>
          <w:szCs w:val="18"/>
          <w:lang w:eastAsia="de-DE"/>
        </w:rPr>
        <w:br/>
      </w:r>
    </w:p>
    <w:p w14:paraId="01EF7EAE" w14:textId="77777777" w:rsidR="001E2356" w:rsidRDefault="001E2356" w:rsidP="007D54A9">
      <w:pPr>
        <w:rPr>
          <w:rFonts w:ascii="Arial" w:eastAsia="Times New Roman" w:hAnsi="Arial" w:cs="Times New Roman"/>
          <w:b/>
          <w:bCs/>
          <w:szCs w:val="18"/>
          <w:lang w:eastAsia="de-DE"/>
        </w:rPr>
      </w:pPr>
    </w:p>
    <w:p w14:paraId="6AA1E75F" w14:textId="77777777" w:rsidR="001E2356" w:rsidRDefault="001E2356" w:rsidP="007D54A9">
      <w:pPr>
        <w:rPr>
          <w:rFonts w:ascii="Arial" w:eastAsia="Times New Roman" w:hAnsi="Arial" w:cs="Times New Roman"/>
          <w:b/>
          <w:bCs/>
          <w:szCs w:val="18"/>
          <w:lang w:eastAsia="de-DE"/>
        </w:rPr>
      </w:pPr>
    </w:p>
    <w:p w14:paraId="20B9EFB0" w14:textId="4C297EB5" w:rsidR="003251AF" w:rsidRPr="007D54A9" w:rsidRDefault="007D54A9">
      <w:pPr>
        <w:rPr>
          <w:rFonts w:ascii="Arial" w:eastAsia="Times New Roman" w:hAnsi="Arial" w:cs="Times New Roman"/>
          <w:b/>
          <w:bCs/>
          <w:szCs w:val="18"/>
          <w:lang w:eastAsia="de-DE"/>
        </w:rPr>
      </w:pPr>
      <w:r>
        <w:rPr>
          <w:rFonts w:ascii="Arial" w:eastAsia="Times New Roman" w:hAnsi="Arial" w:cs="Times New Roman"/>
          <w:b/>
          <w:bCs/>
          <w:szCs w:val="18"/>
          <w:lang w:eastAsia="de-DE"/>
        </w:rPr>
        <w:lastRenderedPageBreak/>
        <w:t>Optimales Design ermöglicht zuverlässige und flexible Kransteuerung</w:t>
      </w:r>
    </w:p>
    <w:p w14:paraId="1CF35AE0" w14:textId="01C10735" w:rsidR="00DB307C" w:rsidRDefault="00402C66">
      <w:pPr>
        <w:rPr>
          <w:rFonts w:ascii="Arial" w:eastAsia="Times New Roman" w:hAnsi="Arial" w:cs="Times New Roman"/>
          <w:szCs w:val="18"/>
          <w:lang w:eastAsia="de-DE"/>
        </w:rPr>
      </w:pPr>
      <w:r>
        <w:rPr>
          <w:rFonts w:ascii="Arial" w:eastAsia="Times New Roman" w:hAnsi="Arial" w:cs="Times New Roman"/>
          <w:szCs w:val="18"/>
          <w:lang w:eastAsia="de-DE"/>
        </w:rPr>
        <w:t xml:space="preserve">Die kompakte und gewichtsoptimierte Krankonstruktion der Liebherr-Wippwerkskrane bietet </w:t>
      </w:r>
      <w:r w:rsidR="00052B8C">
        <w:rPr>
          <w:rFonts w:ascii="Arial" w:eastAsia="Times New Roman" w:hAnsi="Arial" w:cs="Times New Roman"/>
          <w:szCs w:val="18"/>
          <w:lang w:eastAsia="de-DE"/>
        </w:rPr>
        <w:t>auf</w:t>
      </w:r>
      <w:r w:rsidR="001C4142">
        <w:rPr>
          <w:rFonts w:ascii="Arial" w:eastAsia="Times New Roman" w:hAnsi="Arial" w:cs="Times New Roman"/>
          <w:szCs w:val="18"/>
          <w:lang w:eastAsia="de-DE"/>
        </w:rPr>
        <w:t>g</w:t>
      </w:r>
      <w:r w:rsidR="00052B8C">
        <w:rPr>
          <w:rFonts w:ascii="Arial" w:eastAsia="Times New Roman" w:hAnsi="Arial" w:cs="Times New Roman"/>
          <w:szCs w:val="18"/>
          <w:lang w:eastAsia="de-DE"/>
        </w:rPr>
        <w:t>rund von durchdachtem Desig</w:t>
      </w:r>
      <w:r w:rsidR="003251AF">
        <w:rPr>
          <w:rFonts w:ascii="Arial" w:eastAsia="Times New Roman" w:hAnsi="Arial" w:cs="Times New Roman"/>
          <w:szCs w:val="18"/>
          <w:lang w:eastAsia="de-DE"/>
        </w:rPr>
        <w:t>n auch bei geringen Platzverhältnissen die Möglichkeit</w:t>
      </w:r>
      <w:r w:rsidR="00DB307C">
        <w:rPr>
          <w:rFonts w:ascii="Arial" w:eastAsia="Times New Roman" w:hAnsi="Arial" w:cs="Times New Roman"/>
          <w:szCs w:val="18"/>
          <w:lang w:eastAsia="de-DE"/>
        </w:rPr>
        <w:t>,</w:t>
      </w:r>
      <w:r w:rsidR="003251AF">
        <w:rPr>
          <w:rFonts w:ascii="Arial" w:eastAsia="Times New Roman" w:hAnsi="Arial" w:cs="Times New Roman"/>
          <w:szCs w:val="18"/>
          <w:lang w:eastAsia="de-DE"/>
        </w:rPr>
        <w:t xml:space="preserve"> </w:t>
      </w:r>
      <w:r w:rsidR="00DB307C">
        <w:rPr>
          <w:rFonts w:ascii="Arial" w:eastAsia="Times New Roman" w:hAnsi="Arial" w:cs="Times New Roman"/>
          <w:szCs w:val="18"/>
          <w:lang w:eastAsia="de-DE"/>
        </w:rPr>
        <w:t>bestmöglich</w:t>
      </w:r>
      <w:r w:rsidR="003251AF">
        <w:rPr>
          <w:rFonts w:ascii="Arial" w:eastAsia="Times New Roman" w:hAnsi="Arial" w:cs="Times New Roman"/>
          <w:szCs w:val="18"/>
          <w:lang w:eastAsia="de-DE"/>
        </w:rPr>
        <w:t xml:space="preserve"> eingesetzt zu werden. </w:t>
      </w:r>
      <w:r w:rsidR="00DB307C">
        <w:rPr>
          <w:rFonts w:ascii="Arial" w:eastAsia="Times New Roman" w:hAnsi="Arial" w:cs="Times New Roman"/>
          <w:szCs w:val="18"/>
          <w:lang w:eastAsia="de-DE"/>
        </w:rPr>
        <w:t>Dies wird durch eine optimierte Bauhöhe, einen kleinen Heckradius sowie de</w:t>
      </w:r>
      <w:r w:rsidR="009F4D19">
        <w:rPr>
          <w:rFonts w:ascii="Arial" w:eastAsia="Times New Roman" w:hAnsi="Arial" w:cs="Times New Roman"/>
          <w:szCs w:val="18"/>
          <w:lang w:eastAsia="de-DE"/>
        </w:rPr>
        <w:t>n</w:t>
      </w:r>
      <w:r w:rsidR="00DB307C">
        <w:rPr>
          <w:rFonts w:ascii="Arial" w:eastAsia="Times New Roman" w:hAnsi="Arial" w:cs="Times New Roman"/>
          <w:szCs w:val="18"/>
          <w:lang w:eastAsia="de-DE"/>
        </w:rPr>
        <w:t xml:space="preserve"> Verzicht auf ein Maschinen</w:t>
      </w:r>
      <w:r w:rsidR="00B506E2">
        <w:rPr>
          <w:rFonts w:ascii="Arial" w:eastAsia="Times New Roman" w:hAnsi="Arial" w:cs="Times New Roman"/>
          <w:szCs w:val="18"/>
          <w:lang w:eastAsia="de-DE"/>
        </w:rPr>
        <w:t>haus</w:t>
      </w:r>
      <w:r w:rsidR="00DB307C">
        <w:rPr>
          <w:rFonts w:ascii="Arial" w:eastAsia="Times New Roman" w:hAnsi="Arial" w:cs="Times New Roman"/>
          <w:szCs w:val="18"/>
          <w:lang w:eastAsia="de-DE"/>
        </w:rPr>
        <w:t xml:space="preserve"> verdeutlicht. </w:t>
      </w:r>
      <w:r w:rsidR="003971F3">
        <w:rPr>
          <w:rFonts w:ascii="Arial" w:eastAsia="Times New Roman" w:hAnsi="Arial" w:cs="Times New Roman"/>
          <w:szCs w:val="18"/>
          <w:lang w:eastAsia="de-DE"/>
        </w:rPr>
        <w:t xml:space="preserve">Die </w:t>
      </w:r>
      <w:r w:rsidR="001C4142">
        <w:rPr>
          <w:rFonts w:ascii="Arial" w:eastAsia="Times New Roman" w:hAnsi="Arial" w:cs="Times New Roman"/>
          <w:szCs w:val="18"/>
          <w:lang w:eastAsia="de-DE"/>
        </w:rPr>
        <w:t>K</w:t>
      </w:r>
      <w:r w:rsidR="003971F3">
        <w:rPr>
          <w:rFonts w:ascii="Arial" w:eastAsia="Times New Roman" w:hAnsi="Arial" w:cs="Times New Roman"/>
          <w:szCs w:val="18"/>
          <w:lang w:eastAsia="de-DE"/>
        </w:rPr>
        <w:t xml:space="preserve">rane bieten auch für seine </w:t>
      </w:r>
      <w:r w:rsidR="00417D5F">
        <w:rPr>
          <w:rFonts w:ascii="Arial" w:eastAsia="Times New Roman" w:hAnsi="Arial" w:cs="Times New Roman"/>
          <w:szCs w:val="18"/>
          <w:lang w:eastAsia="de-DE"/>
        </w:rPr>
        <w:t xml:space="preserve">Kranfahrer </w:t>
      </w:r>
      <w:r w:rsidR="003971F3">
        <w:rPr>
          <w:rFonts w:ascii="Arial" w:eastAsia="Times New Roman" w:hAnsi="Arial" w:cs="Times New Roman"/>
          <w:szCs w:val="18"/>
          <w:lang w:eastAsia="de-DE"/>
        </w:rPr>
        <w:t>Vorteile. Die</w:t>
      </w:r>
      <w:r w:rsidR="003971F3" w:rsidRPr="001974FE">
        <w:rPr>
          <w:rFonts w:ascii="Arial" w:eastAsia="Times New Roman" w:hAnsi="Arial" w:cs="Times New Roman"/>
          <w:szCs w:val="18"/>
          <w:lang w:eastAsia="de-DE"/>
        </w:rPr>
        <w:t xml:space="preserve"> 7</w:t>
      </w:r>
      <w:r w:rsidR="003971F3">
        <w:rPr>
          <w:rFonts w:ascii="Arial" w:eastAsia="Times New Roman" w:hAnsi="Arial" w:cs="Times New Roman"/>
          <w:szCs w:val="18"/>
          <w:lang w:eastAsia="de-DE"/>
        </w:rPr>
        <w:t> </w:t>
      </w:r>
      <w:r w:rsidR="003971F3" w:rsidRPr="001974FE">
        <w:rPr>
          <w:rFonts w:ascii="Arial" w:eastAsia="Times New Roman" w:hAnsi="Arial" w:cs="Times New Roman"/>
          <w:szCs w:val="18"/>
          <w:lang w:eastAsia="de-DE"/>
        </w:rPr>
        <w:t>m</w:t>
      </w:r>
      <w:r w:rsidR="003971F3">
        <w:rPr>
          <w:rFonts w:ascii="Arial" w:eastAsia="Times New Roman" w:hAnsi="Arial" w:cs="Times New Roman"/>
          <w:szCs w:val="18"/>
          <w:lang w:eastAsia="de-DE"/>
        </w:rPr>
        <w:t>³</w:t>
      </w:r>
      <w:r w:rsidR="003971F3" w:rsidRPr="001974FE">
        <w:rPr>
          <w:rFonts w:ascii="Arial" w:eastAsia="Times New Roman" w:hAnsi="Arial" w:cs="Times New Roman"/>
          <w:szCs w:val="18"/>
          <w:lang w:eastAsia="de-DE"/>
        </w:rPr>
        <w:t xml:space="preserve"> </w:t>
      </w:r>
      <w:r w:rsidR="00C96B0E">
        <w:rPr>
          <w:rFonts w:ascii="Arial" w:eastAsia="Times New Roman" w:hAnsi="Arial" w:cs="Times New Roman"/>
          <w:szCs w:val="18"/>
          <w:lang w:eastAsia="de-DE"/>
        </w:rPr>
        <w:t>gro</w:t>
      </w:r>
      <w:r w:rsidR="009B7D94">
        <w:rPr>
          <w:rFonts w:ascii="Arial" w:eastAsia="Times New Roman" w:hAnsi="Arial" w:cs="Times New Roman"/>
          <w:szCs w:val="18"/>
          <w:lang w:eastAsia="de-DE"/>
        </w:rPr>
        <w:t>ß</w:t>
      </w:r>
      <w:r w:rsidR="00C96B0E">
        <w:rPr>
          <w:rFonts w:ascii="Arial" w:eastAsia="Times New Roman" w:hAnsi="Arial" w:cs="Times New Roman"/>
          <w:szCs w:val="18"/>
          <w:lang w:eastAsia="de-DE"/>
        </w:rPr>
        <w:t>e</w:t>
      </w:r>
      <w:r w:rsidR="003971F3" w:rsidRPr="001974FE">
        <w:rPr>
          <w:rFonts w:ascii="Arial" w:eastAsia="Times New Roman" w:hAnsi="Arial" w:cs="Times New Roman"/>
          <w:szCs w:val="18"/>
          <w:lang w:eastAsia="de-DE"/>
        </w:rPr>
        <w:t xml:space="preserve"> Kabine ist ergonomisch und</w:t>
      </w:r>
      <w:r w:rsidR="003971F3">
        <w:rPr>
          <w:rFonts w:ascii="Arial" w:eastAsia="Times New Roman" w:hAnsi="Arial" w:cs="Times New Roman"/>
          <w:szCs w:val="18"/>
          <w:lang w:eastAsia="de-DE"/>
        </w:rPr>
        <w:t xml:space="preserve"> gewährleistet</w:t>
      </w:r>
      <w:r w:rsidR="003971F3" w:rsidRPr="001974FE">
        <w:rPr>
          <w:rFonts w:ascii="Arial" w:eastAsia="Times New Roman" w:hAnsi="Arial" w:cs="Times New Roman"/>
          <w:szCs w:val="18"/>
          <w:lang w:eastAsia="de-DE"/>
        </w:rPr>
        <w:t xml:space="preserve"> ermüdungsarmes Arbeiten</w:t>
      </w:r>
      <w:r w:rsidR="003971F3">
        <w:rPr>
          <w:rFonts w:ascii="Arial" w:eastAsia="Times New Roman" w:hAnsi="Arial" w:cs="Times New Roman"/>
          <w:szCs w:val="18"/>
          <w:lang w:eastAsia="de-DE"/>
        </w:rPr>
        <w:t>.</w:t>
      </w:r>
      <w:r w:rsidR="009F4D19">
        <w:rPr>
          <w:rFonts w:ascii="Arial" w:eastAsia="Times New Roman" w:hAnsi="Arial" w:cs="Times New Roman"/>
          <w:szCs w:val="18"/>
          <w:lang w:eastAsia="de-DE"/>
        </w:rPr>
        <w:t xml:space="preserve"> Die moderne Ausstattung mit einer ausgezeichneten Rundumsicht, der neue Fahrersitz in Kombination mit neuem Bedienkonzept einschließlich neuer Bedienelemente und verbesserter Klimaanlage sorgen für einen sicheren Betrieb des Krans.</w:t>
      </w:r>
      <w:r w:rsidR="005007E8">
        <w:rPr>
          <w:rFonts w:ascii="Arial" w:eastAsia="Times New Roman" w:hAnsi="Arial" w:cs="Times New Roman"/>
          <w:szCs w:val="18"/>
          <w:lang w:eastAsia="de-DE"/>
        </w:rPr>
        <w:t xml:space="preserve"> „Die Ausstattung des FLNG mit der RL-Serie schafft einen ganzheitlichen Wert. Höchste Sicherheitsstandards und modernste Arbeitsbedingungen ermöglichen </w:t>
      </w:r>
      <w:r w:rsidR="00947DAE">
        <w:rPr>
          <w:rFonts w:ascii="Arial" w:eastAsia="Times New Roman" w:hAnsi="Arial" w:cs="Times New Roman"/>
          <w:szCs w:val="18"/>
          <w:lang w:eastAsia="de-DE"/>
        </w:rPr>
        <w:t>hohe</w:t>
      </w:r>
      <w:r w:rsidR="005007E8">
        <w:rPr>
          <w:rFonts w:ascii="Arial" w:eastAsia="Times New Roman" w:hAnsi="Arial" w:cs="Times New Roman"/>
          <w:szCs w:val="18"/>
          <w:lang w:eastAsia="de-DE"/>
        </w:rPr>
        <w:t xml:space="preserve"> Arbeitskapazität. Für uns bedeutet die Zusammenarbeit mit Liebherr, dass wir einen globalen </w:t>
      </w:r>
      <w:r w:rsidR="00135D1C">
        <w:rPr>
          <w:rFonts w:ascii="Arial" w:eastAsia="Times New Roman" w:hAnsi="Arial" w:cs="Times New Roman"/>
          <w:szCs w:val="18"/>
          <w:lang w:eastAsia="de-DE"/>
        </w:rPr>
        <w:t xml:space="preserve">Kranhersteller </w:t>
      </w:r>
      <w:r w:rsidR="005007E8">
        <w:rPr>
          <w:rFonts w:ascii="Arial" w:eastAsia="Times New Roman" w:hAnsi="Arial" w:cs="Times New Roman"/>
          <w:szCs w:val="18"/>
          <w:lang w:eastAsia="de-DE"/>
        </w:rPr>
        <w:t>an unserer Seite haben, dessen Expertise weltweit Maßstäbe setzt“, kommentiert Zhang Shouyue, Deputy General Manager Project Management bei Wison die Kooperation.</w:t>
      </w:r>
      <w:r w:rsidR="00135D1C">
        <w:rPr>
          <w:rFonts w:ascii="Arial" w:eastAsia="Times New Roman" w:hAnsi="Arial" w:cs="Times New Roman"/>
          <w:szCs w:val="18"/>
          <w:lang w:eastAsia="de-DE"/>
        </w:rPr>
        <w:br/>
      </w:r>
    </w:p>
    <w:p w14:paraId="18C45825" w14:textId="6CF4C8AF" w:rsidR="00257367" w:rsidRPr="007D54A9" w:rsidRDefault="004B355F">
      <w:pPr>
        <w:rPr>
          <w:rFonts w:ascii="Arial" w:eastAsia="Times New Roman" w:hAnsi="Arial" w:cs="Times New Roman"/>
          <w:b/>
          <w:bCs/>
          <w:szCs w:val="18"/>
          <w:lang w:eastAsia="de-DE"/>
        </w:rPr>
      </w:pPr>
      <w:r>
        <w:rPr>
          <w:rFonts w:ascii="Arial" w:eastAsia="Times New Roman" w:hAnsi="Arial" w:cs="Times New Roman"/>
          <w:b/>
          <w:bCs/>
          <w:szCs w:val="18"/>
          <w:lang w:eastAsia="de-DE"/>
        </w:rPr>
        <w:t xml:space="preserve">Weltweites Netzwerk ermöglicht zuverlässigen </w:t>
      </w:r>
      <w:r w:rsidR="009F4D19">
        <w:rPr>
          <w:rFonts w:ascii="Arial" w:eastAsia="Times New Roman" w:hAnsi="Arial" w:cs="Times New Roman"/>
          <w:b/>
          <w:bCs/>
          <w:szCs w:val="18"/>
          <w:lang w:eastAsia="de-DE"/>
        </w:rPr>
        <w:t>Kundens</w:t>
      </w:r>
      <w:r>
        <w:rPr>
          <w:rFonts w:ascii="Arial" w:eastAsia="Times New Roman" w:hAnsi="Arial" w:cs="Times New Roman"/>
          <w:b/>
          <w:bCs/>
          <w:szCs w:val="18"/>
          <w:lang w:eastAsia="de-DE"/>
        </w:rPr>
        <w:t>ervice</w:t>
      </w:r>
    </w:p>
    <w:p w14:paraId="6A60CD4D" w14:textId="7636AE3A" w:rsidR="004B355F" w:rsidRDefault="000D642E">
      <w:pPr>
        <w:rPr>
          <w:rFonts w:ascii="Arial" w:hAnsi="Arial" w:cs="Arial"/>
          <w:lang w:eastAsia="de-DE"/>
        </w:rPr>
      </w:pPr>
      <w:r>
        <w:rPr>
          <w:rFonts w:ascii="Arial" w:hAnsi="Arial" w:cs="Arial"/>
          <w:lang w:eastAsia="de-DE"/>
        </w:rPr>
        <w:t>Die neue schwimmende Flüssiggasanlage kann über 180.000</w:t>
      </w:r>
      <w:r w:rsidR="00A23A6A">
        <w:rPr>
          <w:rFonts w:ascii="Arial" w:hAnsi="Arial" w:cs="Arial"/>
          <w:lang w:eastAsia="de-DE"/>
        </w:rPr>
        <w:t> </w:t>
      </w:r>
      <w:r>
        <w:rPr>
          <w:rFonts w:ascii="Arial" w:hAnsi="Arial" w:cs="Arial"/>
          <w:lang w:eastAsia="de-DE"/>
        </w:rPr>
        <w:t>m³ Flüssigerdgas und 45.000</w:t>
      </w:r>
      <w:r w:rsidR="00A23A6A">
        <w:rPr>
          <w:rFonts w:ascii="Arial" w:hAnsi="Arial" w:cs="Arial"/>
          <w:lang w:eastAsia="de-DE"/>
        </w:rPr>
        <w:t> </w:t>
      </w:r>
      <w:r>
        <w:rPr>
          <w:rFonts w:ascii="Arial" w:hAnsi="Arial" w:cs="Arial"/>
          <w:lang w:eastAsia="de-DE"/>
        </w:rPr>
        <w:t xml:space="preserve">m³ Flüssiggas speichern. </w:t>
      </w:r>
      <w:r w:rsidR="00016914">
        <w:rPr>
          <w:rFonts w:ascii="Arial" w:hAnsi="Arial" w:cs="Arial"/>
          <w:lang w:eastAsia="de-DE"/>
        </w:rPr>
        <w:t xml:space="preserve">Die auf der Plattform installierten Krane sind Teil einer integrierten Servicestruktur. </w:t>
      </w:r>
      <w:r>
        <w:rPr>
          <w:rFonts w:ascii="Arial" w:hAnsi="Arial" w:cs="Arial"/>
          <w:lang w:eastAsia="de-DE"/>
        </w:rPr>
        <w:t xml:space="preserve">Das weltweite </w:t>
      </w:r>
      <w:r w:rsidR="00016914">
        <w:rPr>
          <w:rFonts w:ascii="Arial" w:hAnsi="Arial" w:cs="Arial"/>
          <w:lang w:eastAsia="de-DE"/>
        </w:rPr>
        <w:t>Liebherr-</w:t>
      </w:r>
      <w:r>
        <w:rPr>
          <w:rFonts w:ascii="Arial" w:hAnsi="Arial" w:cs="Arial"/>
          <w:lang w:eastAsia="de-DE"/>
        </w:rPr>
        <w:t xml:space="preserve">Netzwerk erfahrener Ingenieure ermöglicht es, innerhalb kürzester Zeit Ersatzteilversorgung vorzunehmen und bestmöglichen Service anzubieten, so dass die Produktivität der Anlage sichergestellt werden kann. </w:t>
      </w:r>
      <w:r w:rsidR="00CB3203">
        <w:rPr>
          <w:rFonts w:ascii="Arial" w:eastAsia="Times New Roman" w:hAnsi="Arial" w:cs="Times New Roman"/>
          <w:szCs w:val="18"/>
          <w:lang w:eastAsia="de-DE"/>
        </w:rPr>
        <w:t>„Das modulare Konzept der Hauptkomponenten der Liebherr RL-</w:t>
      </w:r>
      <w:r w:rsidR="002E4408">
        <w:rPr>
          <w:rFonts w:ascii="Arial" w:eastAsia="Times New Roman" w:hAnsi="Arial" w:cs="Times New Roman"/>
          <w:szCs w:val="18"/>
          <w:lang w:eastAsia="de-DE"/>
        </w:rPr>
        <w:t>Baureihe</w:t>
      </w:r>
      <w:r w:rsidR="00CB3203">
        <w:rPr>
          <w:rFonts w:ascii="Arial" w:eastAsia="Times New Roman" w:hAnsi="Arial" w:cs="Times New Roman"/>
          <w:szCs w:val="18"/>
          <w:lang w:eastAsia="de-DE"/>
        </w:rPr>
        <w:t xml:space="preserve"> ist ein spannender Aspekt</w:t>
      </w:r>
      <w:r w:rsidR="00CB3203" w:rsidRPr="00016914">
        <w:rPr>
          <w:rFonts w:ascii="Arial" w:eastAsia="Times New Roman" w:hAnsi="Arial" w:cs="Times New Roman"/>
          <w:szCs w:val="18"/>
          <w:lang w:eastAsia="de-DE"/>
        </w:rPr>
        <w:t xml:space="preserve"> und die erhöhte Austauschbarkeit der Komponenten</w:t>
      </w:r>
      <w:r w:rsidR="00CB3203">
        <w:rPr>
          <w:rFonts w:ascii="Arial" w:eastAsia="Times New Roman" w:hAnsi="Arial" w:cs="Times New Roman"/>
          <w:szCs w:val="18"/>
          <w:lang w:eastAsia="de-DE"/>
        </w:rPr>
        <w:t xml:space="preserve"> </w:t>
      </w:r>
      <w:r w:rsidR="002E4408">
        <w:rPr>
          <w:rFonts w:ascii="Arial" w:eastAsia="Times New Roman" w:hAnsi="Arial" w:cs="Times New Roman"/>
          <w:szCs w:val="18"/>
          <w:lang w:eastAsia="de-DE"/>
        </w:rPr>
        <w:t>steht einmal mehr im Vordergrund</w:t>
      </w:r>
      <w:r w:rsidR="00CB3203">
        <w:rPr>
          <w:rFonts w:ascii="Arial" w:eastAsia="Times New Roman" w:hAnsi="Arial" w:cs="Times New Roman"/>
          <w:szCs w:val="18"/>
          <w:lang w:eastAsia="de-DE"/>
        </w:rPr>
        <w:t>“, so Yang Dong von Liebherr China</w:t>
      </w:r>
      <w:r w:rsidR="00842CD6">
        <w:rPr>
          <w:rFonts w:ascii="Arial" w:eastAsia="Times New Roman" w:hAnsi="Arial" w:cs="Times New Roman"/>
          <w:szCs w:val="18"/>
          <w:lang w:eastAsia="de-DE"/>
        </w:rPr>
        <w:t>.</w:t>
      </w:r>
    </w:p>
    <w:p w14:paraId="6FD7B8B5" w14:textId="025A5EBD" w:rsidR="00CC388C" w:rsidRPr="00CC388C" w:rsidRDefault="003C1604" w:rsidP="003C1604">
      <w:pPr>
        <w:rPr>
          <w:rFonts w:ascii="Arial" w:hAnsi="Arial" w:cs="Arial"/>
          <w:shd w:val="clear" w:color="auto" w:fill="FFFFFF"/>
        </w:rPr>
      </w:pPr>
      <w:r>
        <w:rPr>
          <w:rFonts w:ascii="Arial" w:eastAsia="Times New Roman" w:hAnsi="Arial" w:cs="Times New Roman"/>
          <w:szCs w:val="18"/>
          <w:lang w:eastAsia="de-DE"/>
        </w:rPr>
        <w:t>Die RL-Kran</w:t>
      </w:r>
      <w:r w:rsidR="00417D5F">
        <w:rPr>
          <w:rFonts w:ascii="Arial" w:eastAsia="Times New Roman" w:hAnsi="Arial" w:cs="Times New Roman"/>
          <w:szCs w:val="18"/>
          <w:lang w:eastAsia="de-DE"/>
        </w:rPr>
        <w:t>serie</w:t>
      </w:r>
      <w:r>
        <w:rPr>
          <w:rFonts w:ascii="Arial" w:eastAsia="Times New Roman" w:hAnsi="Arial" w:cs="Times New Roman"/>
          <w:szCs w:val="18"/>
          <w:lang w:eastAsia="de-DE"/>
        </w:rPr>
        <w:t xml:space="preserve"> besticht durch weitere Besonderheit</w:t>
      </w:r>
      <w:r w:rsidR="00CC388C">
        <w:rPr>
          <w:rFonts w:ascii="Arial" w:eastAsia="Times New Roman" w:hAnsi="Arial" w:cs="Times New Roman"/>
          <w:szCs w:val="18"/>
          <w:lang w:eastAsia="de-DE"/>
        </w:rPr>
        <w:t>en</w:t>
      </w:r>
      <w:r>
        <w:rPr>
          <w:rFonts w:ascii="Arial" w:eastAsia="Times New Roman" w:hAnsi="Arial" w:cs="Times New Roman"/>
          <w:szCs w:val="18"/>
          <w:lang w:eastAsia="de-DE"/>
        </w:rPr>
        <w:t>.</w:t>
      </w:r>
      <w:r w:rsidR="00B97E2F">
        <w:rPr>
          <w:rFonts w:ascii="Arial" w:eastAsia="Times New Roman" w:hAnsi="Arial" w:cs="Times New Roman"/>
          <w:szCs w:val="18"/>
          <w:lang w:eastAsia="de-DE"/>
        </w:rPr>
        <w:t xml:space="preserve"> Dazu gehört das innovative Gehäuse im Inneren der Drehsäule, in dem das weltweit erste explosionsgeschützte Ex d-Gehäuse untergebracht ist, das den Explosionsdruck sicher ableitet.</w:t>
      </w:r>
      <w:r>
        <w:rPr>
          <w:rFonts w:ascii="Arial" w:eastAsia="Times New Roman" w:hAnsi="Arial" w:cs="Times New Roman"/>
          <w:szCs w:val="18"/>
          <w:lang w:eastAsia="de-DE"/>
        </w:rPr>
        <w:t xml:space="preserve"> Entwickelt wurde </w:t>
      </w:r>
      <w:r>
        <w:rPr>
          <w:rFonts w:ascii="Arial" w:hAnsi="Arial" w:cs="Arial"/>
          <w:shd w:val="clear" w:color="auto" w:fill="FFFFFF"/>
        </w:rPr>
        <w:t>„</w:t>
      </w:r>
      <w:r w:rsidRPr="001A20B2">
        <w:rPr>
          <w:rFonts w:ascii="Arial" w:hAnsi="Arial" w:cs="Arial"/>
          <w:shd w:val="clear" w:color="auto" w:fill="FFFFFF"/>
        </w:rPr>
        <w:t>EXpressure</w:t>
      </w:r>
      <w:r>
        <w:rPr>
          <w:rFonts w:ascii="Arial" w:hAnsi="Arial" w:cs="Arial"/>
          <w:shd w:val="clear" w:color="auto" w:fill="FFFFFF"/>
        </w:rPr>
        <w:t>“</w:t>
      </w:r>
      <w:r w:rsidRPr="001A20B2">
        <w:rPr>
          <w:rFonts w:ascii="Arial" w:hAnsi="Arial" w:cs="Arial"/>
          <w:shd w:val="clear" w:color="auto" w:fill="FFFFFF"/>
        </w:rPr>
        <w:t xml:space="preserve"> </w:t>
      </w:r>
      <w:r>
        <w:rPr>
          <w:rFonts w:ascii="Arial" w:eastAsia="Times New Roman" w:hAnsi="Arial" w:cs="Times New Roman"/>
          <w:szCs w:val="18"/>
          <w:lang w:eastAsia="de-DE"/>
        </w:rPr>
        <w:t xml:space="preserve">vom </w:t>
      </w:r>
      <w:r w:rsidRPr="001A20B2">
        <w:rPr>
          <w:rFonts w:ascii="Arial" w:hAnsi="Arial" w:cs="Arial"/>
          <w:shd w:val="clear" w:color="auto" w:fill="FFFFFF"/>
        </w:rPr>
        <w:t>Liebherr-Partner R. Stahl AG</w:t>
      </w:r>
      <w:r w:rsidR="00CC388C">
        <w:rPr>
          <w:rFonts w:ascii="Arial" w:hAnsi="Arial" w:cs="Arial"/>
          <w:shd w:val="clear" w:color="auto" w:fill="FFFFFF"/>
        </w:rPr>
        <w:t xml:space="preserve">. Ebenfalls verfügbar für die RL-Serie ist </w:t>
      </w:r>
      <w:r w:rsidR="00090E17">
        <w:rPr>
          <w:rFonts w:ascii="Arial" w:hAnsi="Arial" w:cs="Arial"/>
          <w:shd w:val="clear" w:color="auto" w:fill="FFFFFF"/>
        </w:rPr>
        <w:t xml:space="preserve">LiMain, das volldigitale, </w:t>
      </w:r>
      <w:r w:rsidR="00F133A0">
        <w:rPr>
          <w:rFonts w:ascii="Arial" w:hAnsi="Arial" w:cs="Arial"/>
          <w:shd w:val="clear" w:color="auto" w:fill="FFFFFF"/>
        </w:rPr>
        <w:t xml:space="preserve">fernsteuerbare </w:t>
      </w:r>
      <w:r w:rsidR="00090E17">
        <w:rPr>
          <w:rFonts w:ascii="Arial" w:hAnsi="Arial" w:cs="Arial"/>
          <w:shd w:val="clear" w:color="auto" w:fill="FFFFFF"/>
        </w:rPr>
        <w:t xml:space="preserve">und </w:t>
      </w:r>
      <w:r w:rsidR="00F133A0">
        <w:rPr>
          <w:rFonts w:ascii="Arial" w:hAnsi="Arial" w:cs="Arial"/>
          <w:shd w:val="clear" w:color="auto" w:fill="FFFFFF"/>
        </w:rPr>
        <w:t xml:space="preserve">halbautomatische </w:t>
      </w:r>
      <w:r w:rsidR="00090E17">
        <w:rPr>
          <w:rFonts w:ascii="Arial" w:hAnsi="Arial" w:cs="Arial"/>
          <w:shd w:val="clear" w:color="auto" w:fill="FFFFFF"/>
        </w:rPr>
        <w:t xml:space="preserve">Wartungssystem. </w:t>
      </w:r>
      <w:r w:rsidR="00373AD3">
        <w:rPr>
          <w:rFonts w:ascii="Arial" w:hAnsi="Arial" w:cs="Arial"/>
          <w:shd w:val="clear" w:color="auto" w:fill="FFFFFF"/>
        </w:rPr>
        <w:t>Seine Modularität mit individuellen Paketen erlaubt dem Anwender zukünftige Wartung unabhängig von Zeit, Ort und Ressourcen.</w:t>
      </w:r>
    </w:p>
    <w:p w14:paraId="1123C693" w14:textId="77777777" w:rsidR="00512DDF" w:rsidRPr="001A20B2" w:rsidRDefault="00512DDF" w:rsidP="009839B7">
      <w:pPr>
        <w:rPr>
          <w:rFonts w:ascii="Arial" w:eastAsia="Times New Roman" w:hAnsi="Arial" w:cs="Times New Roman"/>
          <w:szCs w:val="18"/>
          <w:lang w:eastAsia="de-DE"/>
        </w:rPr>
      </w:pPr>
    </w:p>
    <w:bookmarkEnd w:id="2"/>
    <w:p w14:paraId="4C58DDF3" w14:textId="10160753" w:rsidR="00F239C1" w:rsidRDefault="00F239C1" w:rsidP="00F239C1">
      <w:pPr>
        <w:pStyle w:val="BoilerplateCopytext9Pt"/>
      </w:pPr>
      <w:r w:rsidRPr="0072335D">
        <w:rPr>
          <w:b/>
          <w:bCs/>
        </w:rPr>
        <w:t>Über Wison</w:t>
      </w:r>
      <w:r w:rsidRPr="00F239C1">
        <w:t xml:space="preserve"> </w:t>
      </w:r>
      <w:r w:rsidRPr="00F239C1">
        <w:rPr>
          <w:rFonts w:cs="Arial"/>
          <w:b/>
          <w:bCs/>
        </w:rPr>
        <w:t>(Nantong) Heavy Industry Co.</w:t>
      </w:r>
      <w:r w:rsidR="001E2356">
        <w:rPr>
          <w:rFonts w:cs="Arial"/>
          <w:b/>
          <w:bCs/>
        </w:rPr>
        <w:t>, Ltd.</w:t>
      </w:r>
    </w:p>
    <w:p w14:paraId="7E9C76DC" w14:textId="7A9E68B2" w:rsidR="00F239C1" w:rsidRPr="00F239C1" w:rsidRDefault="00F239C1" w:rsidP="00F239C1">
      <w:pPr>
        <w:pStyle w:val="BoilerplateCopytext9Pt"/>
      </w:pPr>
      <w:r w:rsidRPr="00F239C1">
        <w:rPr>
          <w:rStyle w:val="BoilerplateCopytext9PtZchn"/>
          <w:rFonts w:cs="Arial"/>
        </w:rPr>
        <w:t>Wison</w:t>
      </w:r>
      <w:r w:rsidRPr="008D6246">
        <w:rPr>
          <w:rStyle w:val="BoilerplateCopytext9PtZchn"/>
          <w:rFonts w:cs="Arial"/>
        </w:rPr>
        <w:t xml:space="preserve"> (Nantong) Heavy Industry Co., Ltd</w:t>
      </w:r>
      <w:r w:rsidR="001E2356">
        <w:rPr>
          <w:rStyle w:val="BoilerplateCopytext9PtZchn"/>
          <w:rFonts w:cs="Arial"/>
        </w:rPr>
        <w:t>.</w:t>
      </w:r>
      <w:r w:rsidRPr="008D6246">
        <w:rPr>
          <w:rStyle w:val="BoilerplateCopytext9PtZchn"/>
          <w:rFonts w:cs="Arial"/>
        </w:rPr>
        <w:t>, (an affiliate of Wison Offshore &amp; Marine) a leading provider of clean energy technology service and solutions, is committed to providing the energy industry with highly integrated EPCIC solutions, including floating LNG facilities, modularized LNG plant, floating gas-to-power facilities, floating wind power and other clean energy solutions. Based on a track-record of successful project delivery, the experienced Wison team applies its expertise in technical innovation and two world-class shipyards to provide EPC services that meet the highest international quality and safety standards</w:t>
      </w:r>
      <w:r w:rsidRPr="008D6246">
        <w:t>.</w:t>
      </w:r>
    </w:p>
    <w:p w14:paraId="2485A1B0" w14:textId="77777777" w:rsidR="00257367" w:rsidRPr="001A20B2" w:rsidRDefault="001974FE">
      <w:pPr>
        <w:pStyle w:val="BoilerplateCopyhead9Pt"/>
        <w:rPr>
          <w:lang w:val="de-DE"/>
        </w:rPr>
      </w:pPr>
      <w:r w:rsidRPr="001A20B2">
        <w:rPr>
          <w:lang w:val="de-DE"/>
        </w:rPr>
        <w:t>Über die Liebherr-MCCtec Rostock GmbH</w:t>
      </w:r>
    </w:p>
    <w:p w14:paraId="6199AB5E" w14:textId="6BC9F911" w:rsidR="00F239C1" w:rsidRPr="001A20B2" w:rsidRDefault="00F239C1">
      <w:pPr>
        <w:pStyle w:val="BoilerplateCopytext9Pt"/>
        <w:rPr>
          <w:lang w:val="de-DE"/>
        </w:rPr>
      </w:pPr>
      <w:r w:rsidRPr="00417D5F">
        <w:rPr>
          <w:lang w:val="en-GB"/>
        </w:rPr>
        <w:t xml:space="preserve">Wison (Nantong) Heavy Industry Co., Ltd. </w:t>
      </w:r>
      <w:r w:rsidRPr="00F239C1">
        <w:rPr>
          <w:lang w:val="de-DE"/>
        </w:rPr>
        <w:t xml:space="preserve">(eine Tochtergesellschaft von Wison Offshore &amp; Marine), </w:t>
      </w:r>
      <w:r>
        <w:rPr>
          <w:lang w:val="de-DE"/>
        </w:rPr>
        <w:t xml:space="preserve">ist </w:t>
      </w:r>
      <w:r w:rsidRPr="00F239C1">
        <w:rPr>
          <w:lang w:val="de-DE"/>
        </w:rPr>
        <w:t xml:space="preserve">ein führender Anbieter von Dienstleistungen und Lösungen im Bereich sauberer Energietechnologien, </w:t>
      </w:r>
      <w:r>
        <w:rPr>
          <w:lang w:val="de-DE"/>
        </w:rPr>
        <w:t xml:space="preserve">und </w:t>
      </w:r>
      <w:r w:rsidRPr="00F239C1">
        <w:rPr>
          <w:lang w:val="de-DE"/>
        </w:rPr>
        <w:t>hat es sich zur Aufgabe gemacht, der Energiebranche hochintegrierte EPCIC-Lösungen anzubieten, darunter schwimmende LNG-Anlagen, modularisierte LNG-Anlagen, schwimmende Gasverstromungsanlagen, schwimmende Windkraftanlagen und andere Lösungen für saubere Energie. Das erfahrene Wison-Team, das auf eine erfolgreiche Projektabwicklung zurückblicken kann, nutzt sein Fachwissen in Bezug auf technische Innovationen und zwei Weltklasse-Werften, um EPC-Dienstleistungen anzubieten, die den höchsten internationalen Qualitäts- und Sicherheitsstandards entsprechen.</w:t>
      </w:r>
    </w:p>
    <w:p w14:paraId="3AEB8D08" w14:textId="77777777" w:rsidR="00257367" w:rsidRPr="001A20B2" w:rsidRDefault="001974FE">
      <w:pPr>
        <w:pStyle w:val="BoilerplateCopyhead9Pt"/>
        <w:rPr>
          <w:lang w:val="de-DE"/>
        </w:rPr>
      </w:pPr>
      <w:bookmarkStart w:id="3" w:name="_Hlk105584932"/>
      <w:r w:rsidRPr="001A20B2">
        <w:rPr>
          <w:lang w:val="de-DE"/>
        </w:rPr>
        <w:lastRenderedPageBreak/>
        <w:t>Über die Firmengruppe Liebherr</w:t>
      </w:r>
    </w:p>
    <w:p w14:paraId="4730D3C6" w14:textId="77777777" w:rsidR="001A20B2" w:rsidRPr="00A22B53" w:rsidRDefault="001A20B2" w:rsidP="001A20B2">
      <w:pPr>
        <w:pStyle w:val="BoilerplateCopytext9Pt"/>
        <w:rPr>
          <w:lang w:val="de-DE"/>
        </w:rPr>
      </w:pPr>
      <w:bookmarkStart w:id="4" w:name="_Hlk118284457"/>
      <w:r w:rsidRPr="00DE6E5C">
        <w:rPr>
          <w:lang w:val="de-DE"/>
        </w:rPr>
        <w:t xml:space="preserve">Die </w:t>
      </w:r>
      <w:r w:rsidRPr="004C669D">
        <w:rPr>
          <w:lang w:val="de-DE"/>
        </w:rPr>
        <w:t>Firmengruppe Liebherr ist ein familiengeführtes Technologieunternehmen mit breit diversifiziertem Produktprogramm. Das Unternehmen zählt zu den größten Baumaschinenherstellern der Welt. Es bietet aber auch auf vielen anderen Gebieten hochwertige, nutzenorientierte Produkte und Dienstleistungen an. Die Firmengruppe umfasst heute über 140 Gesellschaften auf allen Kontinenten. In 2022 beschäftigte sie mehr als 50.000 Mitarbeiterinnen und Mitarbeiter und erwirtschaftete einen konsolidierten Gesamtumsatz von über 12,5 Milliarden Euro. Gegründet wurde Liebherr im Jahr 1949 im süddeutschen Kirchdorf an der Iller. Seither verfolgen die Mitarbeitenden das Ziel, ihre Kunden mit anspruchsvollen Lösungen zu überzeugen und zum technologischen Fortschritt beizutragen</w:t>
      </w:r>
      <w:r>
        <w:rPr>
          <w:lang w:val="de-DE"/>
        </w:rPr>
        <w:t>.</w:t>
      </w:r>
    </w:p>
    <w:bookmarkEnd w:id="3"/>
    <w:bookmarkEnd w:id="4"/>
    <w:p w14:paraId="18B3725D" w14:textId="77777777" w:rsidR="00B72CAD" w:rsidRPr="00AF11DB" w:rsidRDefault="00B72CAD" w:rsidP="00214825">
      <w:pPr>
        <w:pStyle w:val="Copyhead11Pt"/>
        <w:rPr>
          <w:lang w:val="de-DE"/>
        </w:rPr>
      </w:pPr>
    </w:p>
    <w:p w14:paraId="081A2DA8" w14:textId="77777777" w:rsidR="00457952" w:rsidRPr="00AF11DB" w:rsidRDefault="00457952" w:rsidP="00214825">
      <w:pPr>
        <w:pStyle w:val="Copyhead11Pt"/>
        <w:rPr>
          <w:lang w:val="de-DE"/>
        </w:rPr>
      </w:pPr>
    </w:p>
    <w:p w14:paraId="77468C44" w14:textId="38C83B95" w:rsidR="00214825" w:rsidRPr="008D60D1" w:rsidRDefault="001974FE" w:rsidP="008D60D1">
      <w:pPr>
        <w:pStyle w:val="Copyhead11Pt"/>
        <w:rPr>
          <w:lang w:val="en-GB"/>
        </w:rPr>
      </w:pPr>
      <w:r w:rsidRPr="00E246B8">
        <w:rPr>
          <w:lang w:val="en-GB"/>
        </w:rPr>
        <w:t>Bilder</w:t>
      </w:r>
    </w:p>
    <w:sdt>
      <w:sdtPr>
        <w:rPr>
          <w:rFonts w:ascii="Arial" w:hAnsi="Arial" w:cs="Arial"/>
        </w:rPr>
        <w:id w:val="1942410385"/>
        <w:picture/>
      </w:sdtPr>
      <w:sdtEndPr/>
      <w:sdtContent>
        <w:p w14:paraId="6B5E918D" w14:textId="039D3559" w:rsidR="00214825" w:rsidRPr="005B4942" w:rsidRDefault="008D60D1" w:rsidP="00214825">
          <w:pPr>
            <w:rPr>
              <w:rFonts w:ascii="Arial" w:hAnsi="Arial" w:cs="Arial"/>
            </w:rPr>
          </w:pPr>
          <w:r w:rsidRPr="005B4942">
            <w:rPr>
              <w:rFonts w:ascii="Arial" w:hAnsi="Arial" w:cs="Arial"/>
              <w:noProof/>
            </w:rPr>
            <w:drawing>
              <wp:inline distT="0" distB="0" distL="0" distR="0" wp14:anchorId="7EE96987" wp14:editId="5EAC02C0">
                <wp:extent cx="2126751" cy="1195654"/>
                <wp:effectExtent l="0" t="0" r="6985" b="508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11"/>
                        <a:stretch>
                          <a:fillRect/>
                        </a:stretch>
                      </pic:blipFill>
                      <pic:spPr bwMode="auto">
                        <a:xfrm>
                          <a:off x="0" y="0"/>
                          <a:ext cx="2131748" cy="1198463"/>
                        </a:xfrm>
                        <a:prstGeom prst="rect">
                          <a:avLst/>
                        </a:prstGeom>
                        <a:noFill/>
                        <a:ln>
                          <a:noFill/>
                        </a:ln>
                      </pic:spPr>
                    </pic:pic>
                  </a:graphicData>
                </a:graphic>
              </wp:inline>
            </w:drawing>
          </w:r>
        </w:p>
      </w:sdtContent>
    </w:sdt>
    <w:p w14:paraId="29A41762" w14:textId="37B53011" w:rsidR="008D60D1" w:rsidRPr="00AF11DB" w:rsidRDefault="008D60D1" w:rsidP="008D60D1">
      <w:pPr>
        <w:pStyle w:val="Copyhead11Pt"/>
        <w:spacing w:after="160" w:line="259" w:lineRule="auto"/>
        <w:rPr>
          <w:rFonts w:cs="Arial"/>
          <w:b w:val="0"/>
          <w:sz w:val="18"/>
          <w:lang w:val="de-DE"/>
        </w:rPr>
      </w:pPr>
      <w:r w:rsidRPr="00AF11DB">
        <w:rPr>
          <w:rFonts w:cs="Arial"/>
          <w:b w:val="0"/>
          <w:sz w:val="18"/>
          <w:lang w:val="de-DE"/>
        </w:rPr>
        <w:t>liebherr-rl series-wison-1.jpg</w:t>
      </w:r>
      <w:r w:rsidR="009B6363" w:rsidRPr="00AF11DB">
        <w:rPr>
          <w:rFonts w:cs="Arial"/>
          <w:b w:val="0"/>
          <w:sz w:val="18"/>
          <w:lang w:val="de-DE"/>
        </w:rPr>
        <w:t xml:space="preserve"> </w:t>
      </w:r>
      <w:r w:rsidR="000C5468" w:rsidRPr="00AF11DB">
        <w:rPr>
          <w:rFonts w:cs="Arial"/>
          <w:b w:val="0"/>
          <w:sz w:val="18"/>
          <w:lang w:val="de-DE"/>
        </w:rPr>
        <w:br/>
      </w:r>
      <w:r w:rsidRPr="005B4942">
        <w:rPr>
          <w:b w:val="0"/>
          <w:sz w:val="18"/>
          <w:lang w:val="de-DE"/>
        </w:rPr>
        <w:t xml:space="preserve">Wison hat mit dem Bau einer schwimmenden Flüssigerdgasanlage (FLNG) begonnen, die vom italienischen </w:t>
      </w:r>
      <w:r w:rsidR="005B4942" w:rsidRPr="005B4942">
        <w:rPr>
          <w:b w:val="0"/>
          <w:sz w:val="18"/>
          <w:lang w:val="de-DE"/>
        </w:rPr>
        <w:t>Öl- und Gaskonzern</w:t>
      </w:r>
      <w:r w:rsidR="005B4942">
        <w:rPr>
          <w:b w:val="0"/>
          <w:sz w:val="18"/>
          <w:lang w:val="de-DE"/>
        </w:rPr>
        <w:t xml:space="preserve"> Eni in Auftrag gegeben wurde. Liebherr liefert 5 Krane der RL-Serie und wird den allgemeinen Betrieb des FLNG unterstützen.</w:t>
      </w:r>
    </w:p>
    <w:p w14:paraId="1858CFE3" w14:textId="77777777" w:rsidR="009B6363" w:rsidRDefault="009B6363" w:rsidP="008D60D1">
      <w:pPr>
        <w:pStyle w:val="Copyhead11Pt"/>
        <w:spacing w:after="160" w:line="259" w:lineRule="auto"/>
        <w:rPr>
          <w:b w:val="0"/>
          <w:sz w:val="18"/>
          <w:lang w:val="de-DE"/>
        </w:rPr>
      </w:pPr>
    </w:p>
    <w:sdt>
      <w:sdtPr>
        <w:rPr>
          <w:b w:val="0"/>
          <w:sz w:val="18"/>
          <w:lang w:val="de-DE"/>
        </w:rPr>
        <w:id w:val="826322166"/>
        <w:picture/>
      </w:sdtPr>
      <w:sdtEndPr/>
      <w:sdtContent>
        <w:p w14:paraId="7D81EC63" w14:textId="61A7B458" w:rsidR="00257E41" w:rsidRPr="005B4942" w:rsidRDefault="00257E41" w:rsidP="008D60D1">
          <w:pPr>
            <w:pStyle w:val="Copyhead11Pt"/>
            <w:spacing w:after="160" w:line="259" w:lineRule="auto"/>
            <w:rPr>
              <w:b w:val="0"/>
              <w:sz w:val="18"/>
              <w:lang w:val="de-DE"/>
            </w:rPr>
          </w:pPr>
          <w:r>
            <w:rPr>
              <w:b w:val="0"/>
              <w:noProof/>
              <w:sz w:val="18"/>
              <w:lang w:val="de-DE"/>
            </w:rPr>
            <w:drawing>
              <wp:inline distT="0" distB="0" distL="0" distR="0" wp14:anchorId="1A5FD8C5" wp14:editId="262FA6BC">
                <wp:extent cx="2126615" cy="1100948"/>
                <wp:effectExtent l="0" t="0" r="6985" b="444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pic:cNvPicPr>
                          <a:picLocks noChangeAspect="1" noChangeArrowheads="1"/>
                        </pic:cNvPicPr>
                      </pic:nvPicPr>
                      <pic:blipFill>
                        <a:blip r:embed="rId12"/>
                        <a:stretch>
                          <a:fillRect/>
                        </a:stretch>
                      </pic:blipFill>
                      <pic:spPr bwMode="auto">
                        <a:xfrm>
                          <a:off x="0" y="0"/>
                          <a:ext cx="2130080" cy="1102742"/>
                        </a:xfrm>
                        <a:prstGeom prst="rect">
                          <a:avLst/>
                        </a:prstGeom>
                        <a:noFill/>
                        <a:ln>
                          <a:noFill/>
                        </a:ln>
                      </pic:spPr>
                    </pic:pic>
                  </a:graphicData>
                </a:graphic>
              </wp:inline>
            </w:drawing>
          </w:r>
        </w:p>
      </w:sdtContent>
    </w:sdt>
    <w:p w14:paraId="251CA48B" w14:textId="528DD48C" w:rsidR="003E1575" w:rsidRPr="003E1575" w:rsidRDefault="003E1575" w:rsidP="003E1575">
      <w:pPr>
        <w:pStyle w:val="Copyhead11Pt"/>
        <w:spacing w:after="160" w:line="259" w:lineRule="auto"/>
        <w:rPr>
          <w:b w:val="0"/>
          <w:bCs/>
          <w:sz w:val="18"/>
          <w:lang w:val="de-DE"/>
        </w:rPr>
      </w:pPr>
      <w:r>
        <w:rPr>
          <w:b w:val="0"/>
          <w:bCs/>
          <w:sz w:val="18"/>
          <w:lang w:val="de-DE"/>
        </w:rPr>
        <w:t>l</w:t>
      </w:r>
      <w:r w:rsidRPr="003E1575">
        <w:rPr>
          <w:b w:val="0"/>
          <w:bCs/>
          <w:sz w:val="18"/>
          <w:lang w:val="de-DE"/>
        </w:rPr>
        <w:t>iebherr rl series wison 2.jpg</w:t>
      </w:r>
      <w:r w:rsidR="000C5468">
        <w:rPr>
          <w:b w:val="0"/>
          <w:bCs/>
          <w:sz w:val="18"/>
          <w:lang w:val="de-DE"/>
        </w:rPr>
        <w:br/>
      </w:r>
      <w:r>
        <w:rPr>
          <w:b w:val="0"/>
          <w:bCs/>
          <w:sz w:val="18"/>
          <w:lang w:val="de-DE"/>
        </w:rPr>
        <w:t>Die RL-Serie zeichnet sich durch eine gewichtsoptimierte und kompakte Bauweise aus und kann auf schwimmenden Offshore-Anlagen eingesetzt werden. RL-Krane dienen der Windkraftindustrie und dem Öl- und Gassektor insbesondere für Wartungs- und Versorgungsarbeiten.</w:t>
      </w:r>
    </w:p>
    <w:p w14:paraId="2602BB8C" w14:textId="4D6E8E85" w:rsidR="00257367" w:rsidRPr="001A20B2" w:rsidRDefault="001974FE" w:rsidP="001A20B2">
      <w:pPr>
        <w:pStyle w:val="Copyhead11Pt"/>
        <w:rPr>
          <w:lang w:val="de-DE"/>
        </w:rPr>
      </w:pPr>
      <w:r w:rsidRPr="001A20B2">
        <w:rPr>
          <w:lang w:val="de-DE"/>
        </w:rPr>
        <w:t>Kontakt</w:t>
      </w:r>
    </w:p>
    <w:p w14:paraId="51E19DEF" w14:textId="4739D332" w:rsidR="00257367" w:rsidRDefault="00DB307C">
      <w:pPr>
        <w:pStyle w:val="Copytext11Pt"/>
        <w:spacing w:after="0" w:line="240" w:lineRule="auto"/>
        <w:rPr>
          <w:lang w:val="de-DE"/>
        </w:rPr>
      </w:pPr>
      <w:r>
        <w:rPr>
          <w:lang w:val="de-DE"/>
        </w:rPr>
        <w:t>Constanze Jantsch</w:t>
      </w:r>
    </w:p>
    <w:p w14:paraId="72CEDC34" w14:textId="30ACED89" w:rsidR="00520C30" w:rsidRPr="001A20B2" w:rsidRDefault="00DB307C">
      <w:pPr>
        <w:pStyle w:val="Copytext11Pt"/>
        <w:spacing w:after="0" w:line="240" w:lineRule="auto"/>
        <w:rPr>
          <w:lang w:val="de-DE"/>
        </w:rPr>
      </w:pPr>
      <w:r>
        <w:rPr>
          <w:lang w:val="de-DE"/>
        </w:rPr>
        <w:t>Marketing Manager</w:t>
      </w:r>
      <w:r w:rsidR="00B27BF9" w:rsidRPr="00B27BF9">
        <w:rPr>
          <w:lang w:val="de-DE"/>
        </w:rPr>
        <w:t xml:space="preserve"> </w:t>
      </w:r>
      <w:r w:rsidR="00520C30">
        <w:rPr>
          <w:lang w:val="de-DE"/>
        </w:rPr>
        <w:t>–</w:t>
      </w:r>
      <w:r w:rsidR="00B27BF9" w:rsidRPr="00B27BF9">
        <w:rPr>
          <w:lang w:val="de-DE"/>
        </w:rPr>
        <w:t xml:space="preserve"> </w:t>
      </w:r>
      <w:r>
        <w:rPr>
          <w:lang w:val="de-DE"/>
        </w:rPr>
        <w:t>Offshore</w:t>
      </w:r>
      <w:r w:rsidR="00B27BF9" w:rsidRPr="00B27BF9">
        <w:rPr>
          <w:lang w:val="de-DE"/>
        </w:rPr>
        <w:t xml:space="preserve"> </w:t>
      </w:r>
      <w:r w:rsidR="00520C30">
        <w:rPr>
          <w:lang w:val="de-DE"/>
        </w:rPr>
        <w:t>Krane</w:t>
      </w:r>
    </w:p>
    <w:p w14:paraId="5774BCE1" w14:textId="5AFA3B7F" w:rsidR="00257367" w:rsidRPr="001A20B2" w:rsidRDefault="001974FE">
      <w:pPr>
        <w:pStyle w:val="Copytext11Pt"/>
        <w:spacing w:after="0" w:line="240" w:lineRule="auto"/>
        <w:rPr>
          <w:lang w:val="de-DE"/>
        </w:rPr>
      </w:pPr>
      <w:r w:rsidRPr="001A20B2">
        <w:rPr>
          <w:lang w:val="de-DE"/>
        </w:rPr>
        <w:t xml:space="preserve">Tel: </w:t>
      </w:r>
      <w:r w:rsidR="00B27BF9" w:rsidRPr="00AB7EE5">
        <w:rPr>
          <w:lang w:val="de-DE"/>
        </w:rPr>
        <w:t>+49 381</w:t>
      </w:r>
      <w:r w:rsidR="007F7B0D">
        <w:rPr>
          <w:lang w:val="de-DE"/>
        </w:rPr>
        <w:t xml:space="preserve"> /</w:t>
      </w:r>
      <w:r w:rsidR="001E2356">
        <w:rPr>
          <w:lang w:val="de-DE"/>
        </w:rPr>
        <w:t xml:space="preserve"> </w:t>
      </w:r>
      <w:r w:rsidR="00B27BF9" w:rsidRPr="00AB7EE5">
        <w:rPr>
          <w:lang w:val="de-DE"/>
        </w:rPr>
        <w:t>600650</w:t>
      </w:r>
      <w:r w:rsidR="007F7B0D">
        <w:rPr>
          <w:lang w:val="de-DE"/>
        </w:rPr>
        <w:t xml:space="preserve"> - </w:t>
      </w:r>
      <w:r w:rsidR="00741167" w:rsidRPr="00AB7EE5">
        <w:rPr>
          <w:lang w:val="de-DE"/>
        </w:rPr>
        <w:t>22</w:t>
      </w:r>
    </w:p>
    <w:p w14:paraId="347EE286" w14:textId="40A90D41" w:rsidR="00257367" w:rsidRPr="001A20B2" w:rsidRDefault="001974FE">
      <w:pPr>
        <w:pStyle w:val="Copytext11Pt"/>
        <w:spacing w:after="0" w:line="240" w:lineRule="auto"/>
        <w:rPr>
          <w:lang w:val="de-DE"/>
        </w:rPr>
      </w:pPr>
      <w:r w:rsidRPr="001A20B2">
        <w:rPr>
          <w:lang w:val="de-DE"/>
        </w:rPr>
        <w:t>E-Mail</w:t>
      </w:r>
      <w:r w:rsidR="00AF4A84" w:rsidRPr="001A20B2">
        <w:rPr>
          <w:lang w:val="de-DE"/>
        </w:rPr>
        <w:t xml:space="preserve">: </w:t>
      </w:r>
      <w:r w:rsidR="00DB5C02">
        <w:rPr>
          <w:lang w:val="de-DE"/>
        </w:rPr>
        <w:t>c</w:t>
      </w:r>
      <w:r w:rsidR="00DB307C">
        <w:rPr>
          <w:lang w:val="de-DE"/>
        </w:rPr>
        <w:t>onstanze.</w:t>
      </w:r>
      <w:r w:rsidR="00DB5C02">
        <w:rPr>
          <w:lang w:val="de-DE"/>
        </w:rPr>
        <w:t>j</w:t>
      </w:r>
      <w:r w:rsidR="00DB307C">
        <w:rPr>
          <w:lang w:val="de-DE"/>
        </w:rPr>
        <w:t>antsch</w:t>
      </w:r>
      <w:r w:rsidR="003D1BC8" w:rsidRPr="001A20B2">
        <w:rPr>
          <w:lang w:val="de-DE"/>
        </w:rPr>
        <w:t>@liebherr.com</w:t>
      </w:r>
    </w:p>
    <w:p w14:paraId="02C4FFE8" w14:textId="77777777" w:rsidR="00AF4A84" w:rsidRPr="001A20B2" w:rsidRDefault="00AF4A84" w:rsidP="00AF4A84">
      <w:pPr>
        <w:pStyle w:val="Copyhead11Pt"/>
        <w:spacing w:after="120"/>
        <w:rPr>
          <w:lang w:val="de-DE"/>
        </w:rPr>
      </w:pPr>
    </w:p>
    <w:p w14:paraId="2F3F96B9" w14:textId="77777777" w:rsidR="001E2356" w:rsidRDefault="001E2356" w:rsidP="001A20B2">
      <w:pPr>
        <w:pStyle w:val="Copyhead11Pt"/>
        <w:rPr>
          <w:lang w:val="de-DE"/>
        </w:rPr>
      </w:pPr>
    </w:p>
    <w:p w14:paraId="209BD3AE" w14:textId="77777777" w:rsidR="001E2356" w:rsidRDefault="001E2356" w:rsidP="001A20B2">
      <w:pPr>
        <w:pStyle w:val="Copyhead11Pt"/>
        <w:rPr>
          <w:lang w:val="de-DE"/>
        </w:rPr>
      </w:pPr>
    </w:p>
    <w:p w14:paraId="42CAA86A" w14:textId="79C1F333" w:rsidR="001A20B2" w:rsidRPr="001C7C21" w:rsidRDefault="001A20B2" w:rsidP="001A20B2">
      <w:pPr>
        <w:pStyle w:val="Copyhead11Pt"/>
        <w:rPr>
          <w:lang w:val="de-DE"/>
        </w:rPr>
      </w:pPr>
      <w:r w:rsidRPr="00BA1DEA">
        <w:rPr>
          <w:lang w:val="de-DE"/>
        </w:rPr>
        <w:lastRenderedPageBreak/>
        <w:t>Veröffentlicht von</w:t>
      </w:r>
    </w:p>
    <w:p w14:paraId="73ABB775" w14:textId="77777777" w:rsidR="001A20B2" w:rsidRPr="007956D8" w:rsidRDefault="001A20B2" w:rsidP="001A20B2">
      <w:pPr>
        <w:pStyle w:val="Copytext11Pt"/>
        <w:spacing w:after="0" w:line="240" w:lineRule="auto"/>
        <w:rPr>
          <w:lang w:val="de-DE"/>
        </w:rPr>
      </w:pPr>
      <w:r w:rsidRPr="007956D8">
        <w:rPr>
          <w:lang w:val="de-DE"/>
        </w:rPr>
        <w:t xml:space="preserve">Liebherr-MCCtec Rostock GmbH </w:t>
      </w:r>
    </w:p>
    <w:p w14:paraId="1DA9F240" w14:textId="77777777" w:rsidR="001A20B2" w:rsidRPr="00AB7EE5" w:rsidRDefault="001A20B2" w:rsidP="001A20B2">
      <w:pPr>
        <w:pStyle w:val="Copytext11Pt"/>
        <w:spacing w:after="0" w:line="240" w:lineRule="auto"/>
        <w:rPr>
          <w:lang w:val="de-DE"/>
        </w:rPr>
      </w:pPr>
      <w:r w:rsidRPr="00AB7EE5">
        <w:rPr>
          <w:lang w:val="de-DE"/>
        </w:rPr>
        <w:t>Rostock / Germany</w:t>
      </w:r>
    </w:p>
    <w:p w14:paraId="7DEF7F24" w14:textId="0178966A" w:rsidR="00257367" w:rsidRDefault="001A20B2" w:rsidP="001A20B2">
      <w:pPr>
        <w:pStyle w:val="Copytext11Pt"/>
        <w:spacing w:after="0" w:line="240" w:lineRule="auto"/>
        <w:rPr>
          <w:lang w:val="en-GB"/>
        </w:rPr>
      </w:pPr>
      <w:r w:rsidRPr="00C00828">
        <w:rPr>
          <w:lang w:val="en-GB"/>
        </w:rPr>
        <w:t>www.liebherr.com</w:t>
      </w:r>
    </w:p>
    <w:sectPr w:rsidR="00257367" w:rsidSect="00E847CC">
      <w:headerReference w:type="default" r:id="rId13"/>
      <w:footerReference w:type="default" r:id="rId14"/>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90CB" w14:textId="77777777" w:rsidR="00253C85" w:rsidRDefault="00253C85" w:rsidP="00B81ED6">
      <w:pPr>
        <w:spacing w:after="0" w:line="240" w:lineRule="auto"/>
      </w:pPr>
      <w:r>
        <w:separator/>
      </w:r>
    </w:p>
  </w:endnote>
  <w:endnote w:type="continuationSeparator" w:id="0">
    <w:p w14:paraId="421F4286" w14:textId="77777777" w:rsidR="00253C85" w:rsidRDefault="00253C85"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ebherr Text Office">
    <w:panose1 w:val="020B0604030000000000"/>
    <w:charset w:val="00"/>
    <w:family w:val="swiss"/>
    <w:pitch w:val="variable"/>
    <w:sig w:usb0="00000207" w:usb1="00000001" w:usb2="00000000" w:usb3="00000000" w:csb0="000000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G Times (WN)">
    <w:altName w:val="Times New Roman"/>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643C" w14:textId="09D6CEC3" w:rsidR="00257367" w:rsidRDefault="001974FE">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6218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462181">
      <w:rPr>
        <w:rFonts w:ascii="Arial" w:hAnsi="Arial" w:cs="Arial"/>
        <w:noProof/>
      </w:rPr>
      <w:instrText>1</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462181">
      <w:rPr>
        <w:rFonts w:ascii="Arial" w:hAnsi="Arial" w:cs="Arial"/>
        <w:noProof/>
      </w:rPr>
      <w:instrText>4</w:instrText>
    </w:r>
    <w:r w:rsidRPr="0093605C">
      <w:rPr>
        <w:rFonts w:ascii="Arial" w:hAnsi="Arial" w:cs="Arial"/>
        <w:noProof/>
      </w:rPr>
      <w:fldChar w:fldCharType="end"/>
    </w:r>
    <w:r w:rsidRPr="0093605C">
      <w:rPr>
        <w:rFonts w:ascii="Arial" w:hAnsi="Arial" w:cs="Arial"/>
      </w:rPr>
      <w:instrText xml:space="preserve">" "" </w:instrText>
    </w:r>
    <w:r w:rsidR="00462181">
      <w:rPr>
        <w:rFonts w:ascii="Arial" w:hAnsi="Arial" w:cs="Arial"/>
      </w:rPr>
      <w:fldChar w:fldCharType="separate"/>
    </w:r>
    <w:r w:rsidR="00462181">
      <w:rPr>
        <w:rFonts w:ascii="Arial" w:hAnsi="Arial" w:cs="Arial"/>
        <w:noProof/>
      </w:rPr>
      <w:t>1</w:t>
    </w:r>
    <w:r w:rsidR="00462181" w:rsidRPr="0093605C">
      <w:rPr>
        <w:rFonts w:ascii="Arial" w:hAnsi="Arial" w:cs="Arial"/>
        <w:noProof/>
      </w:rPr>
      <w:t>/</w:t>
    </w:r>
    <w:r w:rsidR="00462181">
      <w:rPr>
        <w:rFonts w:ascii="Arial" w:hAnsi="Arial" w:cs="Arial"/>
        <w:noProof/>
      </w:rPr>
      <w:t>4</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7AAC4" w14:textId="77777777" w:rsidR="00253C85" w:rsidRDefault="00253C85" w:rsidP="00B81ED6">
      <w:pPr>
        <w:spacing w:after="0" w:line="240" w:lineRule="auto"/>
      </w:pPr>
      <w:r>
        <w:separator/>
      </w:r>
    </w:p>
  </w:footnote>
  <w:footnote w:type="continuationSeparator" w:id="0">
    <w:p w14:paraId="30346FD6" w14:textId="77777777" w:rsidR="00253C85" w:rsidRDefault="00253C85"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0A01" w14:textId="77777777" w:rsidR="00E847CC" w:rsidRDefault="00E847CC">
    <w:pPr>
      <w:pStyle w:val="Kopfzeile"/>
    </w:pPr>
    <w:r>
      <w:tab/>
    </w:r>
    <w:r>
      <w:tab/>
    </w:r>
    <w:r>
      <w:ptab w:relativeTo="margin" w:alignment="right" w:leader="none"/>
    </w:r>
    <w:r>
      <w:rPr>
        <w:noProof/>
        <w:lang w:val="da-DK" w:eastAsia="da-DK"/>
      </w:rPr>
      <w:drawing>
        <wp:inline distT="0" distB="0" distL="0" distR="0" wp14:anchorId="16FCA48B" wp14:editId="7541233D">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2D8850E"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95C4A8E"/>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574072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DBCEFB22"/>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B58556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214FA3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20BF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14D7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52314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11C52F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2E60E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43D5768"/>
    <w:multiLevelType w:val="hybridMultilevel"/>
    <w:tmpl w:val="0464E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2"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15:restartNumberingAfterBreak="0">
    <w:nsid w:val="35194A36"/>
    <w:multiLevelType w:val="hybridMultilevel"/>
    <w:tmpl w:val="B764EA48"/>
    <w:lvl w:ilvl="0" w:tplc="D706AF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513EFA"/>
    <w:multiLevelType w:val="multilevel"/>
    <w:tmpl w:val="A12230F4"/>
    <w:numStyleLink w:val="TitleRuleListStyleLH"/>
  </w:abstractNum>
  <w:num w:numId="1" w16cid:durableId="686491264">
    <w:abstractNumId w:val="11"/>
  </w:num>
  <w:num w:numId="2" w16cid:durableId="663825089">
    <w:abstractNumId w:val="1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2080974363">
    <w:abstractNumId w:val="12"/>
  </w:num>
  <w:num w:numId="4" w16cid:durableId="943920219">
    <w:abstractNumId w:val="9"/>
  </w:num>
  <w:num w:numId="5" w16cid:durableId="1091855397">
    <w:abstractNumId w:val="7"/>
  </w:num>
  <w:num w:numId="6" w16cid:durableId="1106386152">
    <w:abstractNumId w:val="6"/>
  </w:num>
  <w:num w:numId="7" w16cid:durableId="121118105">
    <w:abstractNumId w:val="5"/>
  </w:num>
  <w:num w:numId="8" w16cid:durableId="1218006324">
    <w:abstractNumId w:val="4"/>
  </w:num>
  <w:num w:numId="9" w16cid:durableId="1839421925">
    <w:abstractNumId w:val="8"/>
  </w:num>
  <w:num w:numId="10" w16cid:durableId="86001456">
    <w:abstractNumId w:val="3"/>
  </w:num>
  <w:num w:numId="11" w16cid:durableId="1513450039">
    <w:abstractNumId w:val="2"/>
  </w:num>
  <w:num w:numId="12" w16cid:durableId="610744524">
    <w:abstractNumId w:val="1"/>
  </w:num>
  <w:num w:numId="13" w16cid:durableId="1228491336">
    <w:abstractNumId w:val="0"/>
  </w:num>
  <w:num w:numId="14" w16cid:durableId="1513489671">
    <w:abstractNumId w:val="10"/>
  </w:num>
  <w:num w:numId="15" w16cid:durableId="15009284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09CA"/>
    <w:rsid w:val="00010E7D"/>
    <w:rsid w:val="00011361"/>
    <w:rsid w:val="00013229"/>
    <w:rsid w:val="00016914"/>
    <w:rsid w:val="00021BF4"/>
    <w:rsid w:val="00021FA0"/>
    <w:rsid w:val="00022262"/>
    <w:rsid w:val="00023AC0"/>
    <w:rsid w:val="000272AD"/>
    <w:rsid w:val="000328D8"/>
    <w:rsid w:val="00033002"/>
    <w:rsid w:val="00042C3F"/>
    <w:rsid w:val="0004334B"/>
    <w:rsid w:val="000438C7"/>
    <w:rsid w:val="00050FE0"/>
    <w:rsid w:val="00052B8C"/>
    <w:rsid w:val="00052D3E"/>
    <w:rsid w:val="0006048B"/>
    <w:rsid w:val="00066E54"/>
    <w:rsid w:val="00071EFC"/>
    <w:rsid w:val="00075A18"/>
    <w:rsid w:val="00075A5B"/>
    <w:rsid w:val="00077377"/>
    <w:rsid w:val="0007769A"/>
    <w:rsid w:val="00082D95"/>
    <w:rsid w:val="000857E0"/>
    <w:rsid w:val="00090E17"/>
    <w:rsid w:val="000949B4"/>
    <w:rsid w:val="00097973"/>
    <w:rsid w:val="000A2436"/>
    <w:rsid w:val="000A451E"/>
    <w:rsid w:val="000B04D7"/>
    <w:rsid w:val="000B58EF"/>
    <w:rsid w:val="000B6A40"/>
    <w:rsid w:val="000B6FA8"/>
    <w:rsid w:val="000C04ED"/>
    <w:rsid w:val="000C1C3B"/>
    <w:rsid w:val="000C3395"/>
    <w:rsid w:val="000C5468"/>
    <w:rsid w:val="000D0714"/>
    <w:rsid w:val="000D503A"/>
    <w:rsid w:val="000D642E"/>
    <w:rsid w:val="000E4545"/>
    <w:rsid w:val="000E6627"/>
    <w:rsid w:val="000F05D4"/>
    <w:rsid w:val="00105A56"/>
    <w:rsid w:val="00110D5E"/>
    <w:rsid w:val="0011229F"/>
    <w:rsid w:val="00112CA8"/>
    <w:rsid w:val="00112FF0"/>
    <w:rsid w:val="001132FF"/>
    <w:rsid w:val="001169A2"/>
    <w:rsid w:val="0012536F"/>
    <w:rsid w:val="00131B6A"/>
    <w:rsid w:val="00133DB3"/>
    <w:rsid w:val="00135CE3"/>
    <w:rsid w:val="00135D1C"/>
    <w:rsid w:val="001419B4"/>
    <w:rsid w:val="001430A6"/>
    <w:rsid w:val="001441FB"/>
    <w:rsid w:val="00145DB7"/>
    <w:rsid w:val="0016014C"/>
    <w:rsid w:val="00165B6F"/>
    <w:rsid w:val="00166F6E"/>
    <w:rsid w:val="001675E3"/>
    <w:rsid w:val="00174600"/>
    <w:rsid w:val="00187342"/>
    <w:rsid w:val="001974FE"/>
    <w:rsid w:val="001A0B1E"/>
    <w:rsid w:val="001A1AD7"/>
    <w:rsid w:val="001A20B2"/>
    <w:rsid w:val="001A5950"/>
    <w:rsid w:val="001A7033"/>
    <w:rsid w:val="001B22E7"/>
    <w:rsid w:val="001B31B7"/>
    <w:rsid w:val="001B5A78"/>
    <w:rsid w:val="001C4142"/>
    <w:rsid w:val="001C593F"/>
    <w:rsid w:val="001D10F8"/>
    <w:rsid w:val="001D2BA9"/>
    <w:rsid w:val="001D3F1E"/>
    <w:rsid w:val="001D43EC"/>
    <w:rsid w:val="001E2356"/>
    <w:rsid w:val="001E3463"/>
    <w:rsid w:val="001E5C24"/>
    <w:rsid w:val="001E7A96"/>
    <w:rsid w:val="001F04B2"/>
    <w:rsid w:val="001F3B30"/>
    <w:rsid w:val="001F4092"/>
    <w:rsid w:val="001F5053"/>
    <w:rsid w:val="00203986"/>
    <w:rsid w:val="00205F00"/>
    <w:rsid w:val="0021028F"/>
    <w:rsid w:val="00214149"/>
    <w:rsid w:val="00214825"/>
    <w:rsid w:val="002172C6"/>
    <w:rsid w:val="00230FD7"/>
    <w:rsid w:val="002351E2"/>
    <w:rsid w:val="00244F4D"/>
    <w:rsid w:val="0024543A"/>
    <w:rsid w:val="002457B8"/>
    <w:rsid w:val="00251F5D"/>
    <w:rsid w:val="00253C85"/>
    <w:rsid w:val="00256D71"/>
    <w:rsid w:val="00257367"/>
    <w:rsid w:val="00257E41"/>
    <w:rsid w:val="002702FB"/>
    <w:rsid w:val="00272E14"/>
    <w:rsid w:val="00276924"/>
    <w:rsid w:val="00277D74"/>
    <w:rsid w:val="002824BF"/>
    <w:rsid w:val="00283D0F"/>
    <w:rsid w:val="00284680"/>
    <w:rsid w:val="0029586E"/>
    <w:rsid w:val="002A18CA"/>
    <w:rsid w:val="002A24AC"/>
    <w:rsid w:val="002A47E3"/>
    <w:rsid w:val="002B0CEA"/>
    <w:rsid w:val="002B5E19"/>
    <w:rsid w:val="002C06E2"/>
    <w:rsid w:val="002C1AEA"/>
    <w:rsid w:val="002C633E"/>
    <w:rsid w:val="002D70CF"/>
    <w:rsid w:val="002E1BC2"/>
    <w:rsid w:val="002E3D4C"/>
    <w:rsid w:val="002E4408"/>
    <w:rsid w:val="002F477E"/>
    <w:rsid w:val="002F492D"/>
    <w:rsid w:val="002F682F"/>
    <w:rsid w:val="00302AE3"/>
    <w:rsid w:val="003050A4"/>
    <w:rsid w:val="00314C43"/>
    <w:rsid w:val="00315A62"/>
    <w:rsid w:val="003251AF"/>
    <w:rsid w:val="0032565E"/>
    <w:rsid w:val="00326E89"/>
    <w:rsid w:val="00327624"/>
    <w:rsid w:val="00332EA1"/>
    <w:rsid w:val="00333458"/>
    <w:rsid w:val="00333E68"/>
    <w:rsid w:val="00334309"/>
    <w:rsid w:val="0033543C"/>
    <w:rsid w:val="00340171"/>
    <w:rsid w:val="003455B3"/>
    <w:rsid w:val="00346AB4"/>
    <w:rsid w:val="003524D2"/>
    <w:rsid w:val="00353C3B"/>
    <w:rsid w:val="0036177F"/>
    <w:rsid w:val="00373AD3"/>
    <w:rsid w:val="00381C11"/>
    <w:rsid w:val="0038243A"/>
    <w:rsid w:val="0039149A"/>
    <w:rsid w:val="003936A6"/>
    <w:rsid w:val="00394D2A"/>
    <w:rsid w:val="00395544"/>
    <w:rsid w:val="0039637C"/>
    <w:rsid w:val="003971F3"/>
    <w:rsid w:val="003A48AE"/>
    <w:rsid w:val="003A4C7E"/>
    <w:rsid w:val="003B3084"/>
    <w:rsid w:val="003C1604"/>
    <w:rsid w:val="003D19B7"/>
    <w:rsid w:val="003D1BC8"/>
    <w:rsid w:val="003D318E"/>
    <w:rsid w:val="003D4C68"/>
    <w:rsid w:val="003D6C0D"/>
    <w:rsid w:val="003E1575"/>
    <w:rsid w:val="003E7866"/>
    <w:rsid w:val="003F0BE1"/>
    <w:rsid w:val="003F423B"/>
    <w:rsid w:val="003F44E8"/>
    <w:rsid w:val="003F4BBA"/>
    <w:rsid w:val="003F5986"/>
    <w:rsid w:val="00400A48"/>
    <w:rsid w:val="004010E4"/>
    <w:rsid w:val="00402C66"/>
    <w:rsid w:val="00411962"/>
    <w:rsid w:val="00416991"/>
    <w:rsid w:val="00417D5F"/>
    <w:rsid w:val="004276B2"/>
    <w:rsid w:val="00427BD1"/>
    <w:rsid w:val="004367A9"/>
    <w:rsid w:val="00437BD7"/>
    <w:rsid w:val="00440C8F"/>
    <w:rsid w:val="004429D3"/>
    <w:rsid w:val="004473C4"/>
    <w:rsid w:val="004507C1"/>
    <w:rsid w:val="004532CF"/>
    <w:rsid w:val="00457952"/>
    <w:rsid w:val="00460CC6"/>
    <w:rsid w:val="00461D92"/>
    <w:rsid w:val="00462181"/>
    <w:rsid w:val="00463EDA"/>
    <w:rsid w:val="00465263"/>
    <w:rsid w:val="0046687C"/>
    <w:rsid w:val="00473F0B"/>
    <w:rsid w:val="004752F3"/>
    <w:rsid w:val="004814C1"/>
    <w:rsid w:val="00485964"/>
    <w:rsid w:val="0049354D"/>
    <w:rsid w:val="004A5D96"/>
    <w:rsid w:val="004B0822"/>
    <w:rsid w:val="004B2D23"/>
    <w:rsid w:val="004B355F"/>
    <w:rsid w:val="004B5A54"/>
    <w:rsid w:val="004B5CB1"/>
    <w:rsid w:val="004B767F"/>
    <w:rsid w:val="004B79A5"/>
    <w:rsid w:val="004C0E17"/>
    <w:rsid w:val="004C51B7"/>
    <w:rsid w:val="004D279E"/>
    <w:rsid w:val="004D2B66"/>
    <w:rsid w:val="004D4569"/>
    <w:rsid w:val="004E36FD"/>
    <w:rsid w:val="004E43AF"/>
    <w:rsid w:val="004E570F"/>
    <w:rsid w:val="004F09C4"/>
    <w:rsid w:val="004F3CEC"/>
    <w:rsid w:val="005007E8"/>
    <w:rsid w:val="00502FC0"/>
    <w:rsid w:val="00504EE5"/>
    <w:rsid w:val="00510DF1"/>
    <w:rsid w:val="00512DDF"/>
    <w:rsid w:val="00520C30"/>
    <w:rsid w:val="00520C7F"/>
    <w:rsid w:val="00522B53"/>
    <w:rsid w:val="005248DC"/>
    <w:rsid w:val="005264AC"/>
    <w:rsid w:val="00527EA4"/>
    <w:rsid w:val="00531FF7"/>
    <w:rsid w:val="0054224D"/>
    <w:rsid w:val="005444EA"/>
    <w:rsid w:val="00554DF1"/>
    <w:rsid w:val="00556698"/>
    <w:rsid w:val="00557396"/>
    <w:rsid w:val="00560B4F"/>
    <w:rsid w:val="00573831"/>
    <w:rsid w:val="00576D46"/>
    <w:rsid w:val="00581A95"/>
    <w:rsid w:val="00582498"/>
    <w:rsid w:val="005873A6"/>
    <w:rsid w:val="00590100"/>
    <w:rsid w:val="00594C4C"/>
    <w:rsid w:val="00596125"/>
    <w:rsid w:val="00596715"/>
    <w:rsid w:val="005A32F0"/>
    <w:rsid w:val="005A509A"/>
    <w:rsid w:val="005A524C"/>
    <w:rsid w:val="005A7142"/>
    <w:rsid w:val="005B3F1F"/>
    <w:rsid w:val="005B4466"/>
    <w:rsid w:val="005B4942"/>
    <w:rsid w:val="005C1A55"/>
    <w:rsid w:val="005D1D6C"/>
    <w:rsid w:val="005D5199"/>
    <w:rsid w:val="005E29CB"/>
    <w:rsid w:val="005E5124"/>
    <w:rsid w:val="005E77E4"/>
    <w:rsid w:val="005F0FBD"/>
    <w:rsid w:val="00603CD5"/>
    <w:rsid w:val="00615927"/>
    <w:rsid w:val="00622844"/>
    <w:rsid w:val="00623189"/>
    <w:rsid w:val="0063126A"/>
    <w:rsid w:val="006313AE"/>
    <w:rsid w:val="00632C84"/>
    <w:rsid w:val="006354BB"/>
    <w:rsid w:val="006444DE"/>
    <w:rsid w:val="006461C1"/>
    <w:rsid w:val="00652E53"/>
    <w:rsid w:val="006566EB"/>
    <w:rsid w:val="006637AD"/>
    <w:rsid w:val="00665B03"/>
    <w:rsid w:val="006740AF"/>
    <w:rsid w:val="00675365"/>
    <w:rsid w:val="00680756"/>
    <w:rsid w:val="006813D4"/>
    <w:rsid w:val="00683E39"/>
    <w:rsid w:val="00684FDE"/>
    <w:rsid w:val="00686032"/>
    <w:rsid w:val="00686114"/>
    <w:rsid w:val="0069520C"/>
    <w:rsid w:val="006A19C5"/>
    <w:rsid w:val="006A6597"/>
    <w:rsid w:val="006A6896"/>
    <w:rsid w:val="006A6B8F"/>
    <w:rsid w:val="006B20AF"/>
    <w:rsid w:val="006B5BA8"/>
    <w:rsid w:val="006B6982"/>
    <w:rsid w:val="006C02D0"/>
    <w:rsid w:val="006D0E4D"/>
    <w:rsid w:val="006D2134"/>
    <w:rsid w:val="006D2156"/>
    <w:rsid w:val="006D3CCC"/>
    <w:rsid w:val="006E0C6B"/>
    <w:rsid w:val="006E45B0"/>
    <w:rsid w:val="006E4E69"/>
    <w:rsid w:val="006E77FD"/>
    <w:rsid w:val="006F5982"/>
    <w:rsid w:val="006F63DD"/>
    <w:rsid w:val="006F7CA9"/>
    <w:rsid w:val="00702334"/>
    <w:rsid w:val="007030EA"/>
    <w:rsid w:val="007051A5"/>
    <w:rsid w:val="00705478"/>
    <w:rsid w:val="0070663B"/>
    <w:rsid w:val="007151F5"/>
    <w:rsid w:val="00721A03"/>
    <w:rsid w:val="0072335D"/>
    <w:rsid w:val="00725AD1"/>
    <w:rsid w:val="00733732"/>
    <w:rsid w:val="00733A7D"/>
    <w:rsid w:val="00737733"/>
    <w:rsid w:val="00741167"/>
    <w:rsid w:val="0074492E"/>
    <w:rsid w:val="00744AE2"/>
    <w:rsid w:val="00747169"/>
    <w:rsid w:val="00750125"/>
    <w:rsid w:val="007513BB"/>
    <w:rsid w:val="007539D9"/>
    <w:rsid w:val="00761197"/>
    <w:rsid w:val="00761E6A"/>
    <w:rsid w:val="0076259B"/>
    <w:rsid w:val="0076431B"/>
    <w:rsid w:val="00770CFD"/>
    <w:rsid w:val="00771150"/>
    <w:rsid w:val="00772FA2"/>
    <w:rsid w:val="007743F7"/>
    <w:rsid w:val="00791742"/>
    <w:rsid w:val="0079194F"/>
    <w:rsid w:val="00791EC6"/>
    <w:rsid w:val="00792817"/>
    <w:rsid w:val="007938A0"/>
    <w:rsid w:val="00795C71"/>
    <w:rsid w:val="007A2B94"/>
    <w:rsid w:val="007A64E8"/>
    <w:rsid w:val="007B0C39"/>
    <w:rsid w:val="007B0FB3"/>
    <w:rsid w:val="007B1A3B"/>
    <w:rsid w:val="007B3098"/>
    <w:rsid w:val="007B4F0F"/>
    <w:rsid w:val="007C2DD9"/>
    <w:rsid w:val="007C303D"/>
    <w:rsid w:val="007C3841"/>
    <w:rsid w:val="007D54A9"/>
    <w:rsid w:val="007D6C07"/>
    <w:rsid w:val="007D73C7"/>
    <w:rsid w:val="007E5A4D"/>
    <w:rsid w:val="007F11B8"/>
    <w:rsid w:val="007F23BC"/>
    <w:rsid w:val="007F2586"/>
    <w:rsid w:val="007F581E"/>
    <w:rsid w:val="007F735A"/>
    <w:rsid w:val="007F7B0D"/>
    <w:rsid w:val="00803F3D"/>
    <w:rsid w:val="0080415D"/>
    <w:rsid w:val="00804C1F"/>
    <w:rsid w:val="00805623"/>
    <w:rsid w:val="00814D66"/>
    <w:rsid w:val="00817906"/>
    <w:rsid w:val="00820CD2"/>
    <w:rsid w:val="00823376"/>
    <w:rsid w:val="00824226"/>
    <w:rsid w:val="0082750E"/>
    <w:rsid w:val="00836762"/>
    <w:rsid w:val="00837140"/>
    <w:rsid w:val="00842CD6"/>
    <w:rsid w:val="00847657"/>
    <w:rsid w:val="008524B2"/>
    <w:rsid w:val="0085545D"/>
    <w:rsid w:val="00855BC2"/>
    <w:rsid w:val="00863FF3"/>
    <w:rsid w:val="00864326"/>
    <w:rsid w:val="00865A4D"/>
    <w:rsid w:val="008675CF"/>
    <w:rsid w:val="00870768"/>
    <w:rsid w:val="008733A0"/>
    <w:rsid w:val="00877221"/>
    <w:rsid w:val="00880A1C"/>
    <w:rsid w:val="00884017"/>
    <w:rsid w:val="00885CE4"/>
    <w:rsid w:val="00892372"/>
    <w:rsid w:val="008934C8"/>
    <w:rsid w:val="00893BEF"/>
    <w:rsid w:val="00893DDB"/>
    <w:rsid w:val="00894809"/>
    <w:rsid w:val="00894E40"/>
    <w:rsid w:val="00896EBF"/>
    <w:rsid w:val="008A786A"/>
    <w:rsid w:val="008B12E0"/>
    <w:rsid w:val="008B1BF1"/>
    <w:rsid w:val="008B1C33"/>
    <w:rsid w:val="008B2679"/>
    <w:rsid w:val="008B5B22"/>
    <w:rsid w:val="008C2C40"/>
    <w:rsid w:val="008C50A8"/>
    <w:rsid w:val="008C53A9"/>
    <w:rsid w:val="008D16C4"/>
    <w:rsid w:val="008D311C"/>
    <w:rsid w:val="008D3C5D"/>
    <w:rsid w:val="008D60D1"/>
    <w:rsid w:val="008D701F"/>
    <w:rsid w:val="008E2926"/>
    <w:rsid w:val="008E32FF"/>
    <w:rsid w:val="008E5DCF"/>
    <w:rsid w:val="008E7175"/>
    <w:rsid w:val="008F12F8"/>
    <w:rsid w:val="008F36B8"/>
    <w:rsid w:val="0090091D"/>
    <w:rsid w:val="00915210"/>
    <w:rsid w:val="0091669E"/>
    <w:rsid w:val="009169F9"/>
    <w:rsid w:val="00935851"/>
    <w:rsid w:val="0093605C"/>
    <w:rsid w:val="00940847"/>
    <w:rsid w:val="00947DAE"/>
    <w:rsid w:val="00957C88"/>
    <w:rsid w:val="00964A09"/>
    <w:rsid w:val="00965077"/>
    <w:rsid w:val="00965E40"/>
    <w:rsid w:val="00973EA5"/>
    <w:rsid w:val="00981226"/>
    <w:rsid w:val="00981A78"/>
    <w:rsid w:val="009839B7"/>
    <w:rsid w:val="0099360A"/>
    <w:rsid w:val="00995BF1"/>
    <w:rsid w:val="00995C87"/>
    <w:rsid w:val="009A11DC"/>
    <w:rsid w:val="009A3D17"/>
    <w:rsid w:val="009A77A2"/>
    <w:rsid w:val="009A7FB8"/>
    <w:rsid w:val="009B6363"/>
    <w:rsid w:val="009B6C83"/>
    <w:rsid w:val="009B755D"/>
    <w:rsid w:val="009B7D94"/>
    <w:rsid w:val="009C2713"/>
    <w:rsid w:val="009C6334"/>
    <w:rsid w:val="009C6389"/>
    <w:rsid w:val="009D4A28"/>
    <w:rsid w:val="009D6A44"/>
    <w:rsid w:val="009D766D"/>
    <w:rsid w:val="009E30CB"/>
    <w:rsid w:val="009E5936"/>
    <w:rsid w:val="009E6076"/>
    <w:rsid w:val="009E7D12"/>
    <w:rsid w:val="009F2291"/>
    <w:rsid w:val="009F4930"/>
    <w:rsid w:val="009F4D19"/>
    <w:rsid w:val="009F6625"/>
    <w:rsid w:val="009F7A78"/>
    <w:rsid w:val="00A027B5"/>
    <w:rsid w:val="00A11C7B"/>
    <w:rsid w:val="00A23A6A"/>
    <w:rsid w:val="00A44425"/>
    <w:rsid w:val="00A521A0"/>
    <w:rsid w:val="00A5384E"/>
    <w:rsid w:val="00A57F91"/>
    <w:rsid w:val="00A62585"/>
    <w:rsid w:val="00A64658"/>
    <w:rsid w:val="00A65AC7"/>
    <w:rsid w:val="00A66A46"/>
    <w:rsid w:val="00A74F25"/>
    <w:rsid w:val="00A825A6"/>
    <w:rsid w:val="00A83847"/>
    <w:rsid w:val="00A958C2"/>
    <w:rsid w:val="00AA0073"/>
    <w:rsid w:val="00AA2F70"/>
    <w:rsid w:val="00AA7209"/>
    <w:rsid w:val="00AA7637"/>
    <w:rsid w:val="00AB3C06"/>
    <w:rsid w:val="00AB4513"/>
    <w:rsid w:val="00AB7EE5"/>
    <w:rsid w:val="00AC001F"/>
    <w:rsid w:val="00AC2129"/>
    <w:rsid w:val="00AC6EE1"/>
    <w:rsid w:val="00AD6B45"/>
    <w:rsid w:val="00AD7E8A"/>
    <w:rsid w:val="00AE0969"/>
    <w:rsid w:val="00AE10F5"/>
    <w:rsid w:val="00AE1D04"/>
    <w:rsid w:val="00AE6AAF"/>
    <w:rsid w:val="00AF11DB"/>
    <w:rsid w:val="00AF1723"/>
    <w:rsid w:val="00AF1F99"/>
    <w:rsid w:val="00AF30CB"/>
    <w:rsid w:val="00AF4088"/>
    <w:rsid w:val="00AF4A84"/>
    <w:rsid w:val="00AF7E22"/>
    <w:rsid w:val="00B02AC1"/>
    <w:rsid w:val="00B0394B"/>
    <w:rsid w:val="00B06373"/>
    <w:rsid w:val="00B107D5"/>
    <w:rsid w:val="00B17817"/>
    <w:rsid w:val="00B20044"/>
    <w:rsid w:val="00B231C3"/>
    <w:rsid w:val="00B24636"/>
    <w:rsid w:val="00B27BF9"/>
    <w:rsid w:val="00B302F2"/>
    <w:rsid w:val="00B31793"/>
    <w:rsid w:val="00B401DB"/>
    <w:rsid w:val="00B4058D"/>
    <w:rsid w:val="00B42DB4"/>
    <w:rsid w:val="00B439AA"/>
    <w:rsid w:val="00B43FFF"/>
    <w:rsid w:val="00B501EE"/>
    <w:rsid w:val="00B506E2"/>
    <w:rsid w:val="00B542E8"/>
    <w:rsid w:val="00B6024E"/>
    <w:rsid w:val="00B72170"/>
    <w:rsid w:val="00B72CAD"/>
    <w:rsid w:val="00B72D63"/>
    <w:rsid w:val="00B735DA"/>
    <w:rsid w:val="00B75321"/>
    <w:rsid w:val="00B76A31"/>
    <w:rsid w:val="00B81A24"/>
    <w:rsid w:val="00B81ED6"/>
    <w:rsid w:val="00B87355"/>
    <w:rsid w:val="00B93210"/>
    <w:rsid w:val="00B97126"/>
    <w:rsid w:val="00B974C7"/>
    <w:rsid w:val="00B97841"/>
    <w:rsid w:val="00B97E2F"/>
    <w:rsid w:val="00BA0712"/>
    <w:rsid w:val="00BA1618"/>
    <w:rsid w:val="00BA247B"/>
    <w:rsid w:val="00BA495E"/>
    <w:rsid w:val="00BA648A"/>
    <w:rsid w:val="00BA671D"/>
    <w:rsid w:val="00BA7A05"/>
    <w:rsid w:val="00BB04DD"/>
    <w:rsid w:val="00BB0BFF"/>
    <w:rsid w:val="00BB133C"/>
    <w:rsid w:val="00BB20EF"/>
    <w:rsid w:val="00BC42B1"/>
    <w:rsid w:val="00BD7045"/>
    <w:rsid w:val="00BE057E"/>
    <w:rsid w:val="00BE1DA2"/>
    <w:rsid w:val="00BE4694"/>
    <w:rsid w:val="00BE66E8"/>
    <w:rsid w:val="00BF5876"/>
    <w:rsid w:val="00C00828"/>
    <w:rsid w:val="00C00B0C"/>
    <w:rsid w:val="00C06170"/>
    <w:rsid w:val="00C07B14"/>
    <w:rsid w:val="00C27637"/>
    <w:rsid w:val="00C327B0"/>
    <w:rsid w:val="00C33205"/>
    <w:rsid w:val="00C33502"/>
    <w:rsid w:val="00C406CA"/>
    <w:rsid w:val="00C41C5B"/>
    <w:rsid w:val="00C41DB9"/>
    <w:rsid w:val="00C43074"/>
    <w:rsid w:val="00C46069"/>
    <w:rsid w:val="00C464EC"/>
    <w:rsid w:val="00C51D43"/>
    <w:rsid w:val="00C53E1F"/>
    <w:rsid w:val="00C600F3"/>
    <w:rsid w:val="00C6379F"/>
    <w:rsid w:val="00C63E4F"/>
    <w:rsid w:val="00C65C39"/>
    <w:rsid w:val="00C71AFC"/>
    <w:rsid w:val="00C756AF"/>
    <w:rsid w:val="00C757A5"/>
    <w:rsid w:val="00C77574"/>
    <w:rsid w:val="00C77A92"/>
    <w:rsid w:val="00C85F16"/>
    <w:rsid w:val="00C9095B"/>
    <w:rsid w:val="00C9265A"/>
    <w:rsid w:val="00C932BB"/>
    <w:rsid w:val="00C96352"/>
    <w:rsid w:val="00C964D4"/>
    <w:rsid w:val="00C965F5"/>
    <w:rsid w:val="00C96B0E"/>
    <w:rsid w:val="00CA6127"/>
    <w:rsid w:val="00CB3203"/>
    <w:rsid w:val="00CB5615"/>
    <w:rsid w:val="00CB6FF9"/>
    <w:rsid w:val="00CC07B3"/>
    <w:rsid w:val="00CC388C"/>
    <w:rsid w:val="00CD5B3B"/>
    <w:rsid w:val="00CD61C3"/>
    <w:rsid w:val="00CE1BCA"/>
    <w:rsid w:val="00CF4023"/>
    <w:rsid w:val="00D00A45"/>
    <w:rsid w:val="00D02632"/>
    <w:rsid w:val="00D04320"/>
    <w:rsid w:val="00D07F50"/>
    <w:rsid w:val="00D10905"/>
    <w:rsid w:val="00D178BD"/>
    <w:rsid w:val="00D20FD5"/>
    <w:rsid w:val="00D23296"/>
    <w:rsid w:val="00D258E5"/>
    <w:rsid w:val="00D260BB"/>
    <w:rsid w:val="00D27BAF"/>
    <w:rsid w:val="00D360AD"/>
    <w:rsid w:val="00D402D0"/>
    <w:rsid w:val="00D4096B"/>
    <w:rsid w:val="00D522A2"/>
    <w:rsid w:val="00D55C7B"/>
    <w:rsid w:val="00D56A66"/>
    <w:rsid w:val="00D57D7A"/>
    <w:rsid w:val="00D63B50"/>
    <w:rsid w:val="00D83AAE"/>
    <w:rsid w:val="00D87BE6"/>
    <w:rsid w:val="00D93A10"/>
    <w:rsid w:val="00D95E01"/>
    <w:rsid w:val="00DA2300"/>
    <w:rsid w:val="00DB17BC"/>
    <w:rsid w:val="00DB206C"/>
    <w:rsid w:val="00DB307C"/>
    <w:rsid w:val="00DB4044"/>
    <w:rsid w:val="00DB5C02"/>
    <w:rsid w:val="00DC0F79"/>
    <w:rsid w:val="00DD0226"/>
    <w:rsid w:val="00DD4035"/>
    <w:rsid w:val="00DD629D"/>
    <w:rsid w:val="00DE1530"/>
    <w:rsid w:val="00DE6B62"/>
    <w:rsid w:val="00DE7D10"/>
    <w:rsid w:val="00DF40C0"/>
    <w:rsid w:val="00E014BC"/>
    <w:rsid w:val="00E02B57"/>
    <w:rsid w:val="00E10BA4"/>
    <w:rsid w:val="00E1313C"/>
    <w:rsid w:val="00E1561B"/>
    <w:rsid w:val="00E167B1"/>
    <w:rsid w:val="00E170DC"/>
    <w:rsid w:val="00E22C51"/>
    <w:rsid w:val="00E23FD2"/>
    <w:rsid w:val="00E241DA"/>
    <w:rsid w:val="00E25791"/>
    <w:rsid w:val="00E260E6"/>
    <w:rsid w:val="00E27ECB"/>
    <w:rsid w:val="00E31CEC"/>
    <w:rsid w:val="00E32363"/>
    <w:rsid w:val="00E365DC"/>
    <w:rsid w:val="00E36FF8"/>
    <w:rsid w:val="00E40FDE"/>
    <w:rsid w:val="00E55B2C"/>
    <w:rsid w:val="00E66ED8"/>
    <w:rsid w:val="00E76B6F"/>
    <w:rsid w:val="00E774C6"/>
    <w:rsid w:val="00E80900"/>
    <w:rsid w:val="00E83E40"/>
    <w:rsid w:val="00E847CC"/>
    <w:rsid w:val="00E866D6"/>
    <w:rsid w:val="00E87E47"/>
    <w:rsid w:val="00E87E50"/>
    <w:rsid w:val="00E90DBD"/>
    <w:rsid w:val="00E92DC2"/>
    <w:rsid w:val="00E94225"/>
    <w:rsid w:val="00E96DFB"/>
    <w:rsid w:val="00E97532"/>
    <w:rsid w:val="00EA26F3"/>
    <w:rsid w:val="00EB0C0C"/>
    <w:rsid w:val="00EC09DA"/>
    <w:rsid w:val="00ED2311"/>
    <w:rsid w:val="00ED66EB"/>
    <w:rsid w:val="00EE122B"/>
    <w:rsid w:val="00EF648B"/>
    <w:rsid w:val="00EF6715"/>
    <w:rsid w:val="00F006A6"/>
    <w:rsid w:val="00F122FB"/>
    <w:rsid w:val="00F133A0"/>
    <w:rsid w:val="00F13A2A"/>
    <w:rsid w:val="00F239C1"/>
    <w:rsid w:val="00F27CEA"/>
    <w:rsid w:val="00F32109"/>
    <w:rsid w:val="00F36A5A"/>
    <w:rsid w:val="00F40731"/>
    <w:rsid w:val="00F46B13"/>
    <w:rsid w:val="00F47F73"/>
    <w:rsid w:val="00F506B3"/>
    <w:rsid w:val="00F55A70"/>
    <w:rsid w:val="00F64B39"/>
    <w:rsid w:val="00F65E4C"/>
    <w:rsid w:val="00F70AD3"/>
    <w:rsid w:val="00F865BF"/>
    <w:rsid w:val="00F91C2F"/>
    <w:rsid w:val="00F954FB"/>
    <w:rsid w:val="00F96417"/>
    <w:rsid w:val="00F968C8"/>
    <w:rsid w:val="00FA156E"/>
    <w:rsid w:val="00FA39DF"/>
    <w:rsid w:val="00FA6A22"/>
    <w:rsid w:val="00FC38B5"/>
    <w:rsid w:val="00FD0B76"/>
    <w:rsid w:val="00FD0E9C"/>
    <w:rsid w:val="00FD2C1E"/>
    <w:rsid w:val="00FD4046"/>
    <w:rsid w:val="00FD55E2"/>
    <w:rsid w:val="00FE1F36"/>
    <w:rsid w:val="00FF0BFE"/>
    <w:rsid w:val="00FF28A5"/>
    <w:rsid w:val="00FF52CB"/>
    <w:rsid w:val="00FF590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77D8"/>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link w:val="berschrift1Zchn"/>
    <w:uiPriority w:val="9"/>
    <w:rsid w:val="00277D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rsid w:val="00277D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277D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277D7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277D74"/>
    <w:pPr>
      <w:keepNext/>
      <w:keepLines/>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277D74"/>
    <w:pPr>
      <w:keepNext/>
      <w:keepLines/>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277D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277D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77D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styleId="Kommentarzeichen">
    <w:name w:val="annotation reference"/>
    <w:basedOn w:val="Absatz-Standardschriftart"/>
    <w:uiPriority w:val="99"/>
    <w:semiHidden/>
    <w:unhideWhenUsed/>
    <w:rsid w:val="007D73C7"/>
    <w:rPr>
      <w:sz w:val="16"/>
      <w:szCs w:val="16"/>
    </w:rPr>
  </w:style>
  <w:style w:type="paragraph" w:styleId="Kommentartext">
    <w:name w:val="annotation text"/>
    <w:basedOn w:val="Standard"/>
    <w:link w:val="KommentartextZchn"/>
    <w:uiPriority w:val="99"/>
    <w:unhideWhenUsed/>
    <w:rsid w:val="007D73C7"/>
    <w:pPr>
      <w:spacing w:line="240" w:lineRule="auto"/>
    </w:pPr>
    <w:rPr>
      <w:sz w:val="20"/>
      <w:szCs w:val="20"/>
    </w:rPr>
  </w:style>
  <w:style w:type="character" w:customStyle="1" w:styleId="KommentartextZchn">
    <w:name w:val="Kommentartext Zchn"/>
    <w:basedOn w:val="Absatz-Standardschriftart"/>
    <w:link w:val="Kommentartext"/>
    <w:uiPriority w:val="99"/>
    <w:rsid w:val="007D73C7"/>
    <w:rPr>
      <w:sz w:val="20"/>
      <w:szCs w:val="20"/>
    </w:rPr>
  </w:style>
  <w:style w:type="paragraph" w:styleId="Kommentarthema">
    <w:name w:val="annotation subject"/>
    <w:basedOn w:val="Kommentartext"/>
    <w:next w:val="Kommentartext"/>
    <w:link w:val="KommentarthemaZchn"/>
    <w:uiPriority w:val="99"/>
    <w:semiHidden/>
    <w:unhideWhenUsed/>
    <w:rsid w:val="007D73C7"/>
    <w:rPr>
      <w:b/>
      <w:bCs/>
    </w:rPr>
  </w:style>
  <w:style w:type="character" w:customStyle="1" w:styleId="KommentarthemaZchn">
    <w:name w:val="Kommentarthema Zchn"/>
    <w:basedOn w:val="KommentartextZchn"/>
    <w:link w:val="Kommentarthema"/>
    <w:uiPriority w:val="99"/>
    <w:semiHidden/>
    <w:rsid w:val="007D73C7"/>
    <w:rPr>
      <w:b/>
      <w:bCs/>
      <w:sz w:val="20"/>
      <w:szCs w:val="20"/>
    </w:rPr>
  </w:style>
  <w:style w:type="character" w:customStyle="1" w:styleId="cf01">
    <w:name w:val="cf01"/>
    <w:basedOn w:val="Absatz-Standardschriftart"/>
    <w:rsid w:val="00527EA4"/>
    <w:rPr>
      <w:rFonts w:ascii="Segoe UI" w:hAnsi="Segoe UI" w:cs="Segoe UI" w:hint="default"/>
      <w:sz w:val="18"/>
      <w:szCs w:val="18"/>
    </w:rPr>
  </w:style>
  <w:style w:type="paragraph" w:customStyle="1" w:styleId="LHbase-type11ptbold">
    <w:name w:val="LH_base-type 11pt bold"/>
    <w:basedOn w:val="LHbase-type11ptregular"/>
    <w:qFormat/>
    <w:rsid w:val="00F006A6"/>
    <w:rPr>
      <w:b/>
    </w:rPr>
  </w:style>
  <w:style w:type="paragraph" w:customStyle="1" w:styleId="LHbase-type11ptregular">
    <w:name w:val="LH_base-type 11pt regular"/>
    <w:qFormat/>
    <w:rsid w:val="00F006A6"/>
    <w:pPr>
      <w:tabs>
        <w:tab w:val="left" w:pos="1247"/>
        <w:tab w:val="left" w:pos="2892"/>
        <w:tab w:val="left" w:pos="4366"/>
        <w:tab w:val="left" w:pos="6804"/>
      </w:tabs>
      <w:spacing w:after="0" w:line="360" w:lineRule="auto"/>
      <w:outlineLvl w:val="0"/>
    </w:pPr>
    <w:rPr>
      <w:rFonts w:ascii="Arial" w:eastAsia="Times New Roman" w:hAnsi="Arial" w:cs="Times New Roman"/>
      <w:szCs w:val="20"/>
      <w:lang w:val="en-GB" w:eastAsia="de-DE"/>
    </w:rPr>
  </w:style>
  <w:style w:type="paragraph" w:styleId="Sprechblasentext">
    <w:name w:val="Balloon Text"/>
    <w:basedOn w:val="Standard"/>
    <w:link w:val="SprechblasentextZchn"/>
    <w:uiPriority w:val="99"/>
    <w:semiHidden/>
    <w:unhideWhenUsed/>
    <w:rsid w:val="00E76B6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B6F"/>
    <w:rPr>
      <w:rFonts w:ascii="Segoe UI" w:hAnsi="Segoe UI" w:cs="Segoe UI"/>
      <w:sz w:val="18"/>
      <w:szCs w:val="18"/>
    </w:rPr>
  </w:style>
  <w:style w:type="paragraph" w:styleId="berarbeitung">
    <w:name w:val="Revision"/>
    <w:hidden/>
    <w:uiPriority w:val="99"/>
    <w:semiHidden/>
    <w:rsid w:val="006B5BA8"/>
    <w:pPr>
      <w:spacing w:after="0" w:line="240" w:lineRule="auto"/>
    </w:pPr>
  </w:style>
  <w:style w:type="character" w:customStyle="1" w:styleId="NichtaufgelsteErwhnung1">
    <w:name w:val="Nicht aufgelöste Erwähnung1"/>
    <w:basedOn w:val="Absatz-Standardschriftart"/>
    <w:uiPriority w:val="99"/>
    <w:semiHidden/>
    <w:unhideWhenUsed/>
    <w:rsid w:val="00E10BA4"/>
    <w:rPr>
      <w:color w:val="605E5C"/>
      <w:shd w:val="clear" w:color="auto" w:fill="E1DFDD"/>
    </w:rPr>
  </w:style>
  <w:style w:type="paragraph" w:styleId="Abbildungsverzeichnis">
    <w:name w:val="table of figures"/>
    <w:basedOn w:val="Standard"/>
    <w:next w:val="Standard"/>
    <w:uiPriority w:val="99"/>
    <w:semiHidden/>
    <w:unhideWhenUsed/>
    <w:rsid w:val="00277D74"/>
    <w:pPr>
      <w:spacing w:after="0"/>
    </w:pPr>
  </w:style>
  <w:style w:type="paragraph" w:styleId="Anrede">
    <w:name w:val="Salutation"/>
    <w:basedOn w:val="Standard"/>
    <w:next w:val="Standard"/>
    <w:link w:val="AnredeZchn"/>
    <w:uiPriority w:val="99"/>
    <w:semiHidden/>
    <w:unhideWhenUsed/>
    <w:rsid w:val="00277D74"/>
  </w:style>
  <w:style w:type="character" w:customStyle="1" w:styleId="AnredeZchn">
    <w:name w:val="Anrede Zchn"/>
    <w:basedOn w:val="Absatz-Standardschriftart"/>
    <w:link w:val="Anrede"/>
    <w:uiPriority w:val="99"/>
    <w:semiHidden/>
    <w:rsid w:val="00277D74"/>
  </w:style>
  <w:style w:type="paragraph" w:styleId="Aufzhlungszeichen">
    <w:name w:val="List Bullet"/>
    <w:basedOn w:val="Standard"/>
    <w:uiPriority w:val="99"/>
    <w:semiHidden/>
    <w:unhideWhenUsed/>
    <w:rsid w:val="00277D74"/>
    <w:pPr>
      <w:numPr>
        <w:numId w:val="4"/>
      </w:numPr>
      <w:contextualSpacing/>
    </w:pPr>
  </w:style>
  <w:style w:type="paragraph" w:styleId="Aufzhlungszeichen2">
    <w:name w:val="List Bullet 2"/>
    <w:basedOn w:val="Standard"/>
    <w:uiPriority w:val="99"/>
    <w:semiHidden/>
    <w:unhideWhenUsed/>
    <w:rsid w:val="00277D74"/>
    <w:pPr>
      <w:numPr>
        <w:numId w:val="5"/>
      </w:numPr>
      <w:contextualSpacing/>
    </w:pPr>
  </w:style>
  <w:style w:type="paragraph" w:styleId="Aufzhlungszeichen3">
    <w:name w:val="List Bullet 3"/>
    <w:basedOn w:val="Standard"/>
    <w:uiPriority w:val="99"/>
    <w:semiHidden/>
    <w:unhideWhenUsed/>
    <w:rsid w:val="00277D74"/>
    <w:pPr>
      <w:numPr>
        <w:numId w:val="6"/>
      </w:numPr>
      <w:contextualSpacing/>
    </w:pPr>
  </w:style>
  <w:style w:type="paragraph" w:styleId="Aufzhlungszeichen4">
    <w:name w:val="List Bullet 4"/>
    <w:basedOn w:val="Standard"/>
    <w:uiPriority w:val="99"/>
    <w:semiHidden/>
    <w:unhideWhenUsed/>
    <w:rsid w:val="00277D74"/>
    <w:pPr>
      <w:numPr>
        <w:numId w:val="7"/>
      </w:numPr>
      <w:contextualSpacing/>
    </w:pPr>
  </w:style>
  <w:style w:type="paragraph" w:styleId="Aufzhlungszeichen5">
    <w:name w:val="List Bullet 5"/>
    <w:basedOn w:val="Standard"/>
    <w:uiPriority w:val="99"/>
    <w:semiHidden/>
    <w:unhideWhenUsed/>
    <w:rsid w:val="00277D74"/>
    <w:pPr>
      <w:numPr>
        <w:numId w:val="8"/>
      </w:numPr>
      <w:contextualSpacing/>
    </w:pPr>
  </w:style>
  <w:style w:type="paragraph" w:styleId="Beschriftung">
    <w:name w:val="caption"/>
    <w:basedOn w:val="Standard"/>
    <w:next w:val="Standard"/>
    <w:uiPriority w:val="35"/>
    <w:semiHidden/>
    <w:unhideWhenUsed/>
    <w:qFormat/>
    <w:rsid w:val="00277D74"/>
    <w:pPr>
      <w:spacing w:after="200" w:line="240" w:lineRule="auto"/>
    </w:pPr>
    <w:rPr>
      <w:i/>
      <w:iCs/>
      <w:color w:val="44546A" w:themeColor="text2"/>
      <w:sz w:val="18"/>
      <w:szCs w:val="18"/>
    </w:rPr>
  </w:style>
  <w:style w:type="paragraph" w:styleId="Blocktext">
    <w:name w:val="Block Text"/>
    <w:basedOn w:val="Standard"/>
    <w:uiPriority w:val="99"/>
    <w:semiHidden/>
    <w:unhideWhenUsed/>
    <w:rsid w:val="00277D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i/>
      <w:iCs/>
      <w:color w:val="5B9BD5" w:themeColor="accent1"/>
    </w:rPr>
  </w:style>
  <w:style w:type="paragraph" w:styleId="Datum">
    <w:name w:val="Date"/>
    <w:basedOn w:val="Standard"/>
    <w:next w:val="Standard"/>
    <w:link w:val="DatumZchn"/>
    <w:uiPriority w:val="99"/>
    <w:semiHidden/>
    <w:unhideWhenUsed/>
    <w:rsid w:val="00277D74"/>
  </w:style>
  <w:style w:type="character" w:customStyle="1" w:styleId="DatumZchn">
    <w:name w:val="Datum Zchn"/>
    <w:basedOn w:val="Absatz-Standardschriftart"/>
    <w:link w:val="Datum"/>
    <w:uiPriority w:val="99"/>
    <w:semiHidden/>
    <w:rsid w:val="00277D74"/>
  </w:style>
  <w:style w:type="paragraph" w:styleId="Dokumentstruktur">
    <w:name w:val="Document Map"/>
    <w:basedOn w:val="Standard"/>
    <w:link w:val="DokumentstrukturZchn"/>
    <w:uiPriority w:val="99"/>
    <w:semiHidden/>
    <w:unhideWhenUsed/>
    <w:rsid w:val="00277D74"/>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77D74"/>
    <w:rPr>
      <w:rFonts w:ascii="Segoe UI" w:hAnsi="Segoe UI" w:cs="Segoe UI"/>
      <w:sz w:val="16"/>
      <w:szCs w:val="16"/>
    </w:rPr>
  </w:style>
  <w:style w:type="paragraph" w:styleId="E-Mail-Signatur">
    <w:name w:val="E-mail Signature"/>
    <w:basedOn w:val="Standard"/>
    <w:link w:val="E-Mail-SignaturZchn"/>
    <w:uiPriority w:val="99"/>
    <w:semiHidden/>
    <w:unhideWhenUsed/>
    <w:rsid w:val="00277D74"/>
    <w:pPr>
      <w:spacing w:after="0" w:line="240" w:lineRule="auto"/>
    </w:pPr>
  </w:style>
  <w:style w:type="character" w:customStyle="1" w:styleId="E-Mail-SignaturZchn">
    <w:name w:val="E-Mail-Signatur Zchn"/>
    <w:basedOn w:val="Absatz-Standardschriftart"/>
    <w:link w:val="E-Mail-Signatur"/>
    <w:uiPriority w:val="99"/>
    <w:semiHidden/>
    <w:rsid w:val="00277D74"/>
  </w:style>
  <w:style w:type="paragraph" w:styleId="Endnotentext">
    <w:name w:val="endnote text"/>
    <w:basedOn w:val="Standard"/>
    <w:link w:val="EndnotentextZchn"/>
    <w:uiPriority w:val="99"/>
    <w:semiHidden/>
    <w:unhideWhenUsed/>
    <w:rsid w:val="00277D74"/>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77D74"/>
    <w:rPr>
      <w:sz w:val="20"/>
      <w:szCs w:val="20"/>
    </w:rPr>
  </w:style>
  <w:style w:type="paragraph" w:styleId="Fu-Endnotenberschrift">
    <w:name w:val="Note Heading"/>
    <w:basedOn w:val="Standard"/>
    <w:next w:val="Standard"/>
    <w:link w:val="Fu-EndnotenberschriftZchn"/>
    <w:uiPriority w:val="99"/>
    <w:semiHidden/>
    <w:unhideWhenUsed/>
    <w:rsid w:val="00277D74"/>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77D74"/>
  </w:style>
  <w:style w:type="paragraph" w:styleId="Funotentext">
    <w:name w:val="footnote text"/>
    <w:basedOn w:val="Standard"/>
    <w:link w:val="FunotentextZchn"/>
    <w:uiPriority w:val="99"/>
    <w:semiHidden/>
    <w:unhideWhenUsed/>
    <w:rsid w:val="00277D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77D74"/>
    <w:rPr>
      <w:sz w:val="20"/>
      <w:szCs w:val="20"/>
    </w:rPr>
  </w:style>
  <w:style w:type="paragraph" w:styleId="Gruformel">
    <w:name w:val="Closing"/>
    <w:basedOn w:val="Standard"/>
    <w:link w:val="GruformelZchn"/>
    <w:uiPriority w:val="99"/>
    <w:semiHidden/>
    <w:unhideWhenUsed/>
    <w:rsid w:val="00277D74"/>
    <w:pPr>
      <w:spacing w:after="0" w:line="240" w:lineRule="auto"/>
      <w:ind w:left="4252"/>
    </w:pPr>
  </w:style>
  <w:style w:type="character" w:customStyle="1" w:styleId="GruformelZchn">
    <w:name w:val="Grußformel Zchn"/>
    <w:basedOn w:val="Absatz-Standardschriftart"/>
    <w:link w:val="Gruformel"/>
    <w:uiPriority w:val="99"/>
    <w:semiHidden/>
    <w:rsid w:val="00277D74"/>
  </w:style>
  <w:style w:type="paragraph" w:styleId="HTMLAdresse">
    <w:name w:val="HTML Address"/>
    <w:basedOn w:val="Standard"/>
    <w:link w:val="HTMLAdresseZchn"/>
    <w:uiPriority w:val="99"/>
    <w:semiHidden/>
    <w:unhideWhenUsed/>
    <w:rsid w:val="00277D74"/>
    <w:pPr>
      <w:spacing w:after="0" w:line="240" w:lineRule="auto"/>
    </w:pPr>
    <w:rPr>
      <w:i/>
      <w:iCs/>
    </w:rPr>
  </w:style>
  <w:style w:type="character" w:customStyle="1" w:styleId="HTMLAdresseZchn">
    <w:name w:val="HTML Adresse Zchn"/>
    <w:basedOn w:val="Absatz-Standardschriftart"/>
    <w:link w:val="HTMLAdresse"/>
    <w:uiPriority w:val="99"/>
    <w:semiHidden/>
    <w:rsid w:val="00277D74"/>
    <w:rPr>
      <w:i/>
      <w:iCs/>
    </w:rPr>
  </w:style>
  <w:style w:type="paragraph" w:styleId="HTMLVorformatiert">
    <w:name w:val="HTML Preformatted"/>
    <w:basedOn w:val="Standard"/>
    <w:link w:val="HTMLVorformatiertZchn"/>
    <w:uiPriority w:val="99"/>
    <w:semiHidden/>
    <w:unhideWhenUsed/>
    <w:rsid w:val="00277D74"/>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77D74"/>
    <w:rPr>
      <w:rFonts w:ascii="Consolas" w:hAnsi="Consolas"/>
      <w:sz w:val="20"/>
      <w:szCs w:val="20"/>
    </w:rPr>
  </w:style>
  <w:style w:type="paragraph" w:styleId="Index1">
    <w:name w:val="index 1"/>
    <w:basedOn w:val="Standard"/>
    <w:next w:val="Standard"/>
    <w:autoRedefine/>
    <w:uiPriority w:val="99"/>
    <w:semiHidden/>
    <w:unhideWhenUsed/>
    <w:rsid w:val="00277D74"/>
    <w:pPr>
      <w:spacing w:after="0" w:line="240" w:lineRule="auto"/>
      <w:ind w:left="220" w:hanging="220"/>
    </w:pPr>
  </w:style>
  <w:style w:type="paragraph" w:styleId="Index2">
    <w:name w:val="index 2"/>
    <w:basedOn w:val="Standard"/>
    <w:next w:val="Standard"/>
    <w:autoRedefine/>
    <w:uiPriority w:val="99"/>
    <w:semiHidden/>
    <w:unhideWhenUsed/>
    <w:rsid w:val="00277D74"/>
    <w:pPr>
      <w:spacing w:after="0" w:line="240" w:lineRule="auto"/>
      <w:ind w:left="440" w:hanging="220"/>
    </w:pPr>
  </w:style>
  <w:style w:type="paragraph" w:styleId="Index3">
    <w:name w:val="index 3"/>
    <w:basedOn w:val="Standard"/>
    <w:next w:val="Standard"/>
    <w:autoRedefine/>
    <w:uiPriority w:val="99"/>
    <w:semiHidden/>
    <w:unhideWhenUsed/>
    <w:rsid w:val="00277D74"/>
    <w:pPr>
      <w:spacing w:after="0" w:line="240" w:lineRule="auto"/>
      <w:ind w:left="660" w:hanging="220"/>
    </w:pPr>
  </w:style>
  <w:style w:type="paragraph" w:styleId="Index4">
    <w:name w:val="index 4"/>
    <w:basedOn w:val="Standard"/>
    <w:next w:val="Standard"/>
    <w:autoRedefine/>
    <w:uiPriority w:val="99"/>
    <w:semiHidden/>
    <w:unhideWhenUsed/>
    <w:rsid w:val="00277D74"/>
    <w:pPr>
      <w:spacing w:after="0" w:line="240" w:lineRule="auto"/>
      <w:ind w:left="880" w:hanging="220"/>
    </w:pPr>
  </w:style>
  <w:style w:type="paragraph" w:styleId="Index5">
    <w:name w:val="index 5"/>
    <w:basedOn w:val="Standard"/>
    <w:next w:val="Standard"/>
    <w:autoRedefine/>
    <w:uiPriority w:val="99"/>
    <w:semiHidden/>
    <w:unhideWhenUsed/>
    <w:rsid w:val="00277D74"/>
    <w:pPr>
      <w:spacing w:after="0" w:line="240" w:lineRule="auto"/>
      <w:ind w:left="1100" w:hanging="220"/>
    </w:pPr>
  </w:style>
  <w:style w:type="paragraph" w:styleId="Index6">
    <w:name w:val="index 6"/>
    <w:basedOn w:val="Standard"/>
    <w:next w:val="Standard"/>
    <w:autoRedefine/>
    <w:uiPriority w:val="99"/>
    <w:semiHidden/>
    <w:unhideWhenUsed/>
    <w:rsid w:val="00277D74"/>
    <w:pPr>
      <w:spacing w:after="0" w:line="240" w:lineRule="auto"/>
      <w:ind w:left="1320" w:hanging="220"/>
    </w:pPr>
  </w:style>
  <w:style w:type="paragraph" w:styleId="Index7">
    <w:name w:val="index 7"/>
    <w:basedOn w:val="Standard"/>
    <w:next w:val="Standard"/>
    <w:autoRedefine/>
    <w:uiPriority w:val="99"/>
    <w:semiHidden/>
    <w:unhideWhenUsed/>
    <w:rsid w:val="00277D74"/>
    <w:pPr>
      <w:spacing w:after="0" w:line="240" w:lineRule="auto"/>
      <w:ind w:left="1540" w:hanging="220"/>
    </w:pPr>
  </w:style>
  <w:style w:type="paragraph" w:styleId="Index8">
    <w:name w:val="index 8"/>
    <w:basedOn w:val="Standard"/>
    <w:next w:val="Standard"/>
    <w:autoRedefine/>
    <w:uiPriority w:val="99"/>
    <w:semiHidden/>
    <w:unhideWhenUsed/>
    <w:rsid w:val="00277D74"/>
    <w:pPr>
      <w:spacing w:after="0" w:line="240" w:lineRule="auto"/>
      <w:ind w:left="1760" w:hanging="220"/>
    </w:pPr>
  </w:style>
  <w:style w:type="paragraph" w:styleId="Index9">
    <w:name w:val="index 9"/>
    <w:basedOn w:val="Standard"/>
    <w:next w:val="Standard"/>
    <w:autoRedefine/>
    <w:uiPriority w:val="99"/>
    <w:semiHidden/>
    <w:unhideWhenUsed/>
    <w:rsid w:val="00277D74"/>
    <w:pPr>
      <w:spacing w:after="0" w:line="240" w:lineRule="auto"/>
      <w:ind w:left="1980" w:hanging="220"/>
    </w:pPr>
  </w:style>
  <w:style w:type="paragraph" w:styleId="Indexberschrift">
    <w:name w:val="index heading"/>
    <w:basedOn w:val="Standard"/>
    <w:next w:val="Index1"/>
    <w:uiPriority w:val="99"/>
    <w:semiHidden/>
    <w:unhideWhenUsed/>
    <w:rsid w:val="00277D74"/>
    <w:rPr>
      <w:rFonts w:asciiTheme="majorHAnsi" w:eastAsiaTheme="majorEastAsia" w:hAnsiTheme="majorHAnsi" w:cstheme="majorBidi"/>
      <w:b/>
      <w:bCs/>
    </w:rPr>
  </w:style>
  <w:style w:type="character" w:customStyle="1" w:styleId="berschrift1Zchn">
    <w:name w:val="Überschrift 1 Zchn"/>
    <w:basedOn w:val="Absatz-Standardschriftart"/>
    <w:link w:val="berschrift1"/>
    <w:uiPriority w:val="9"/>
    <w:rsid w:val="00277D74"/>
    <w:rPr>
      <w:rFonts w:asciiTheme="majorHAnsi" w:eastAsiaTheme="majorEastAsia" w:hAnsiTheme="majorHAnsi" w:cstheme="majorBidi"/>
      <w:color w:val="2E74B5" w:themeColor="accent1" w:themeShade="BF"/>
      <w:sz w:val="32"/>
      <w:szCs w:val="32"/>
    </w:rPr>
  </w:style>
  <w:style w:type="paragraph" w:styleId="Inhaltsverzeichnisberschrift">
    <w:name w:val="TOC Heading"/>
    <w:basedOn w:val="berschrift1"/>
    <w:next w:val="Standard"/>
    <w:uiPriority w:val="39"/>
    <w:semiHidden/>
    <w:unhideWhenUsed/>
    <w:qFormat/>
    <w:rsid w:val="00277D74"/>
    <w:pPr>
      <w:outlineLvl w:val="9"/>
    </w:pPr>
  </w:style>
  <w:style w:type="paragraph" w:styleId="IntensivesZitat">
    <w:name w:val="Intense Quote"/>
    <w:basedOn w:val="Standard"/>
    <w:next w:val="Standard"/>
    <w:link w:val="IntensivesZitatZchn"/>
    <w:uiPriority w:val="30"/>
    <w:rsid w:val="00277D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277D74"/>
    <w:rPr>
      <w:i/>
      <w:iCs/>
      <w:color w:val="5B9BD5" w:themeColor="accent1"/>
    </w:rPr>
  </w:style>
  <w:style w:type="paragraph" w:styleId="KeinLeerraum">
    <w:name w:val="No Spacing"/>
    <w:uiPriority w:val="1"/>
    <w:rsid w:val="00277D74"/>
    <w:pPr>
      <w:spacing w:after="0" w:line="240" w:lineRule="auto"/>
    </w:pPr>
  </w:style>
  <w:style w:type="paragraph" w:styleId="Liste">
    <w:name w:val="List"/>
    <w:basedOn w:val="Standard"/>
    <w:uiPriority w:val="99"/>
    <w:semiHidden/>
    <w:unhideWhenUsed/>
    <w:rsid w:val="00277D74"/>
    <w:pPr>
      <w:ind w:left="283" w:hanging="283"/>
      <w:contextualSpacing/>
    </w:pPr>
  </w:style>
  <w:style w:type="paragraph" w:styleId="Liste2">
    <w:name w:val="List 2"/>
    <w:basedOn w:val="Standard"/>
    <w:uiPriority w:val="99"/>
    <w:semiHidden/>
    <w:unhideWhenUsed/>
    <w:rsid w:val="00277D74"/>
    <w:pPr>
      <w:ind w:left="566" w:hanging="283"/>
      <w:contextualSpacing/>
    </w:pPr>
  </w:style>
  <w:style w:type="paragraph" w:styleId="Liste3">
    <w:name w:val="List 3"/>
    <w:basedOn w:val="Standard"/>
    <w:uiPriority w:val="99"/>
    <w:semiHidden/>
    <w:unhideWhenUsed/>
    <w:rsid w:val="00277D74"/>
    <w:pPr>
      <w:ind w:left="849" w:hanging="283"/>
      <w:contextualSpacing/>
    </w:pPr>
  </w:style>
  <w:style w:type="paragraph" w:styleId="Liste4">
    <w:name w:val="List 4"/>
    <w:basedOn w:val="Standard"/>
    <w:uiPriority w:val="99"/>
    <w:semiHidden/>
    <w:unhideWhenUsed/>
    <w:rsid w:val="00277D74"/>
    <w:pPr>
      <w:ind w:left="1132" w:hanging="283"/>
      <w:contextualSpacing/>
    </w:pPr>
  </w:style>
  <w:style w:type="paragraph" w:styleId="Liste5">
    <w:name w:val="List 5"/>
    <w:basedOn w:val="Standard"/>
    <w:uiPriority w:val="99"/>
    <w:semiHidden/>
    <w:unhideWhenUsed/>
    <w:rsid w:val="00277D74"/>
    <w:pPr>
      <w:ind w:left="1415" w:hanging="283"/>
      <w:contextualSpacing/>
    </w:pPr>
  </w:style>
  <w:style w:type="paragraph" w:styleId="Listenabsatz">
    <w:name w:val="List Paragraph"/>
    <w:basedOn w:val="Standard"/>
    <w:uiPriority w:val="34"/>
    <w:rsid w:val="00277D74"/>
    <w:pPr>
      <w:ind w:left="720"/>
      <w:contextualSpacing/>
    </w:pPr>
  </w:style>
  <w:style w:type="paragraph" w:styleId="Listenfortsetzung">
    <w:name w:val="List Continue"/>
    <w:basedOn w:val="Standard"/>
    <w:uiPriority w:val="99"/>
    <w:semiHidden/>
    <w:unhideWhenUsed/>
    <w:rsid w:val="00277D74"/>
    <w:pPr>
      <w:spacing w:after="120"/>
      <w:ind w:left="283"/>
      <w:contextualSpacing/>
    </w:pPr>
  </w:style>
  <w:style w:type="paragraph" w:styleId="Listenfortsetzung2">
    <w:name w:val="List Continue 2"/>
    <w:basedOn w:val="Standard"/>
    <w:uiPriority w:val="99"/>
    <w:semiHidden/>
    <w:unhideWhenUsed/>
    <w:rsid w:val="00277D74"/>
    <w:pPr>
      <w:spacing w:after="120"/>
      <w:ind w:left="566"/>
      <w:contextualSpacing/>
    </w:pPr>
  </w:style>
  <w:style w:type="paragraph" w:styleId="Listenfortsetzung3">
    <w:name w:val="List Continue 3"/>
    <w:basedOn w:val="Standard"/>
    <w:uiPriority w:val="99"/>
    <w:semiHidden/>
    <w:unhideWhenUsed/>
    <w:rsid w:val="00277D74"/>
    <w:pPr>
      <w:spacing w:after="120"/>
      <w:ind w:left="849"/>
      <w:contextualSpacing/>
    </w:pPr>
  </w:style>
  <w:style w:type="paragraph" w:styleId="Listenfortsetzung4">
    <w:name w:val="List Continue 4"/>
    <w:basedOn w:val="Standard"/>
    <w:uiPriority w:val="99"/>
    <w:semiHidden/>
    <w:unhideWhenUsed/>
    <w:rsid w:val="00277D74"/>
    <w:pPr>
      <w:spacing w:after="120"/>
      <w:ind w:left="1132"/>
      <w:contextualSpacing/>
    </w:pPr>
  </w:style>
  <w:style w:type="paragraph" w:styleId="Listenfortsetzung5">
    <w:name w:val="List Continue 5"/>
    <w:basedOn w:val="Standard"/>
    <w:uiPriority w:val="99"/>
    <w:semiHidden/>
    <w:unhideWhenUsed/>
    <w:rsid w:val="00277D74"/>
    <w:pPr>
      <w:spacing w:after="120"/>
      <w:ind w:left="1415"/>
      <w:contextualSpacing/>
    </w:pPr>
  </w:style>
  <w:style w:type="paragraph" w:styleId="Listennummer">
    <w:name w:val="List Number"/>
    <w:basedOn w:val="Standard"/>
    <w:uiPriority w:val="99"/>
    <w:semiHidden/>
    <w:unhideWhenUsed/>
    <w:rsid w:val="00277D74"/>
    <w:pPr>
      <w:numPr>
        <w:numId w:val="9"/>
      </w:numPr>
      <w:contextualSpacing/>
    </w:pPr>
  </w:style>
  <w:style w:type="paragraph" w:styleId="Listennummer2">
    <w:name w:val="List Number 2"/>
    <w:basedOn w:val="Standard"/>
    <w:uiPriority w:val="99"/>
    <w:semiHidden/>
    <w:unhideWhenUsed/>
    <w:rsid w:val="00277D74"/>
    <w:pPr>
      <w:numPr>
        <w:numId w:val="10"/>
      </w:numPr>
      <w:contextualSpacing/>
    </w:pPr>
  </w:style>
  <w:style w:type="paragraph" w:styleId="Listennummer3">
    <w:name w:val="List Number 3"/>
    <w:basedOn w:val="Standard"/>
    <w:uiPriority w:val="99"/>
    <w:semiHidden/>
    <w:unhideWhenUsed/>
    <w:rsid w:val="00277D74"/>
    <w:pPr>
      <w:numPr>
        <w:numId w:val="11"/>
      </w:numPr>
      <w:contextualSpacing/>
    </w:pPr>
  </w:style>
  <w:style w:type="paragraph" w:styleId="Listennummer4">
    <w:name w:val="List Number 4"/>
    <w:basedOn w:val="Standard"/>
    <w:uiPriority w:val="99"/>
    <w:semiHidden/>
    <w:unhideWhenUsed/>
    <w:rsid w:val="00277D74"/>
    <w:pPr>
      <w:numPr>
        <w:numId w:val="12"/>
      </w:numPr>
      <w:contextualSpacing/>
    </w:pPr>
  </w:style>
  <w:style w:type="paragraph" w:styleId="Listennummer5">
    <w:name w:val="List Number 5"/>
    <w:basedOn w:val="Standard"/>
    <w:uiPriority w:val="99"/>
    <w:semiHidden/>
    <w:unhideWhenUsed/>
    <w:rsid w:val="00277D74"/>
    <w:pPr>
      <w:numPr>
        <w:numId w:val="13"/>
      </w:numPr>
      <w:contextualSpacing/>
    </w:pPr>
  </w:style>
  <w:style w:type="paragraph" w:styleId="Literaturverzeichnis">
    <w:name w:val="Bibliography"/>
    <w:basedOn w:val="Standard"/>
    <w:next w:val="Standard"/>
    <w:uiPriority w:val="37"/>
    <w:semiHidden/>
    <w:unhideWhenUsed/>
    <w:rsid w:val="00277D74"/>
  </w:style>
  <w:style w:type="paragraph" w:styleId="Makrotext">
    <w:name w:val="macro"/>
    <w:link w:val="MakrotextZchn"/>
    <w:uiPriority w:val="99"/>
    <w:semiHidden/>
    <w:unhideWhenUsed/>
    <w:rsid w:val="00277D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77D74"/>
    <w:rPr>
      <w:rFonts w:ascii="Consolas" w:hAnsi="Consolas"/>
      <w:sz w:val="20"/>
      <w:szCs w:val="20"/>
    </w:rPr>
  </w:style>
  <w:style w:type="paragraph" w:styleId="Nachrichtenkopf">
    <w:name w:val="Message Header"/>
    <w:basedOn w:val="Standard"/>
    <w:link w:val="NachrichtenkopfZchn"/>
    <w:uiPriority w:val="99"/>
    <w:semiHidden/>
    <w:unhideWhenUsed/>
    <w:rsid w:val="00277D7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77D74"/>
    <w:rPr>
      <w:rFonts w:asciiTheme="majorHAnsi" w:eastAsiaTheme="majorEastAsia" w:hAnsiTheme="majorHAnsi" w:cstheme="majorBidi"/>
      <w:sz w:val="24"/>
      <w:szCs w:val="24"/>
      <w:shd w:val="pct20" w:color="auto" w:fill="auto"/>
    </w:rPr>
  </w:style>
  <w:style w:type="paragraph" w:styleId="NurText">
    <w:name w:val="Plain Text"/>
    <w:basedOn w:val="Standard"/>
    <w:link w:val="NurTextZchn"/>
    <w:uiPriority w:val="99"/>
    <w:semiHidden/>
    <w:unhideWhenUsed/>
    <w:rsid w:val="00277D74"/>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77D74"/>
    <w:rPr>
      <w:rFonts w:ascii="Consolas" w:hAnsi="Consolas"/>
      <w:sz w:val="21"/>
      <w:szCs w:val="21"/>
    </w:rPr>
  </w:style>
  <w:style w:type="paragraph" w:styleId="Rechtsgrundlagenverzeichnis">
    <w:name w:val="table of authorities"/>
    <w:basedOn w:val="Standard"/>
    <w:next w:val="Standard"/>
    <w:uiPriority w:val="99"/>
    <w:semiHidden/>
    <w:unhideWhenUsed/>
    <w:rsid w:val="00277D74"/>
    <w:pPr>
      <w:spacing w:after="0"/>
      <w:ind w:left="220" w:hanging="220"/>
    </w:pPr>
  </w:style>
  <w:style w:type="paragraph" w:styleId="RGV-berschrift">
    <w:name w:val="toa heading"/>
    <w:basedOn w:val="Standard"/>
    <w:next w:val="Standard"/>
    <w:uiPriority w:val="99"/>
    <w:semiHidden/>
    <w:unhideWhenUsed/>
    <w:rsid w:val="00277D74"/>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277D74"/>
    <w:rPr>
      <w:rFonts w:ascii="Times New Roman" w:hAnsi="Times New Roman" w:cs="Times New Roman"/>
      <w:sz w:val="24"/>
      <w:szCs w:val="24"/>
    </w:rPr>
  </w:style>
  <w:style w:type="paragraph" w:styleId="Standardeinzug">
    <w:name w:val="Normal Indent"/>
    <w:basedOn w:val="Standard"/>
    <w:uiPriority w:val="99"/>
    <w:semiHidden/>
    <w:unhideWhenUsed/>
    <w:rsid w:val="00277D74"/>
    <w:pPr>
      <w:ind w:left="708"/>
    </w:pPr>
  </w:style>
  <w:style w:type="paragraph" w:styleId="Textkrper">
    <w:name w:val="Body Text"/>
    <w:basedOn w:val="Standard"/>
    <w:link w:val="TextkrperZchn"/>
    <w:uiPriority w:val="99"/>
    <w:semiHidden/>
    <w:unhideWhenUsed/>
    <w:rsid w:val="00277D74"/>
    <w:pPr>
      <w:spacing w:after="120"/>
    </w:pPr>
  </w:style>
  <w:style w:type="character" w:customStyle="1" w:styleId="TextkrperZchn">
    <w:name w:val="Textkörper Zchn"/>
    <w:basedOn w:val="Absatz-Standardschriftart"/>
    <w:link w:val="Textkrper"/>
    <w:uiPriority w:val="99"/>
    <w:semiHidden/>
    <w:rsid w:val="00277D74"/>
  </w:style>
  <w:style w:type="paragraph" w:styleId="Textkrper2">
    <w:name w:val="Body Text 2"/>
    <w:basedOn w:val="Standard"/>
    <w:link w:val="Textkrper2Zchn"/>
    <w:uiPriority w:val="99"/>
    <w:semiHidden/>
    <w:unhideWhenUsed/>
    <w:rsid w:val="00277D74"/>
    <w:pPr>
      <w:spacing w:after="120" w:line="480" w:lineRule="auto"/>
    </w:pPr>
  </w:style>
  <w:style w:type="character" w:customStyle="1" w:styleId="Textkrper2Zchn">
    <w:name w:val="Textkörper 2 Zchn"/>
    <w:basedOn w:val="Absatz-Standardschriftart"/>
    <w:link w:val="Textkrper2"/>
    <w:uiPriority w:val="99"/>
    <w:semiHidden/>
    <w:rsid w:val="00277D74"/>
  </w:style>
  <w:style w:type="paragraph" w:styleId="Textkrper3">
    <w:name w:val="Body Text 3"/>
    <w:basedOn w:val="Standard"/>
    <w:link w:val="Textkrper3Zchn"/>
    <w:uiPriority w:val="99"/>
    <w:semiHidden/>
    <w:unhideWhenUsed/>
    <w:rsid w:val="00277D74"/>
    <w:pPr>
      <w:spacing w:after="120"/>
    </w:pPr>
    <w:rPr>
      <w:sz w:val="16"/>
      <w:szCs w:val="16"/>
    </w:rPr>
  </w:style>
  <w:style w:type="character" w:customStyle="1" w:styleId="Textkrper3Zchn">
    <w:name w:val="Textkörper 3 Zchn"/>
    <w:basedOn w:val="Absatz-Standardschriftart"/>
    <w:link w:val="Textkrper3"/>
    <w:uiPriority w:val="99"/>
    <w:semiHidden/>
    <w:rsid w:val="00277D74"/>
    <w:rPr>
      <w:sz w:val="16"/>
      <w:szCs w:val="16"/>
    </w:rPr>
  </w:style>
  <w:style w:type="paragraph" w:styleId="Textkrper-Einzug2">
    <w:name w:val="Body Text Indent 2"/>
    <w:basedOn w:val="Standard"/>
    <w:link w:val="Textkrper-Einzug2Zchn"/>
    <w:uiPriority w:val="99"/>
    <w:semiHidden/>
    <w:unhideWhenUsed/>
    <w:rsid w:val="00277D74"/>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77D74"/>
  </w:style>
  <w:style w:type="paragraph" w:styleId="Textkrper-Einzug3">
    <w:name w:val="Body Text Indent 3"/>
    <w:basedOn w:val="Standard"/>
    <w:link w:val="Textkrper-Einzug3Zchn"/>
    <w:uiPriority w:val="99"/>
    <w:semiHidden/>
    <w:unhideWhenUsed/>
    <w:rsid w:val="00277D74"/>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77D74"/>
    <w:rPr>
      <w:sz w:val="16"/>
      <w:szCs w:val="16"/>
    </w:rPr>
  </w:style>
  <w:style w:type="paragraph" w:styleId="Textkrper-Erstzeileneinzug">
    <w:name w:val="Body Text First Indent"/>
    <w:basedOn w:val="Textkrper"/>
    <w:link w:val="Textkrper-ErstzeileneinzugZchn"/>
    <w:uiPriority w:val="99"/>
    <w:semiHidden/>
    <w:unhideWhenUsed/>
    <w:rsid w:val="00277D74"/>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77D74"/>
  </w:style>
  <w:style w:type="paragraph" w:styleId="Textkrper-Zeileneinzug">
    <w:name w:val="Body Text Indent"/>
    <w:basedOn w:val="Standard"/>
    <w:link w:val="Textkrper-ZeileneinzugZchn"/>
    <w:uiPriority w:val="99"/>
    <w:semiHidden/>
    <w:unhideWhenUsed/>
    <w:rsid w:val="00277D74"/>
    <w:pPr>
      <w:spacing w:after="120"/>
      <w:ind w:left="283"/>
    </w:pPr>
  </w:style>
  <w:style w:type="character" w:customStyle="1" w:styleId="Textkrper-ZeileneinzugZchn">
    <w:name w:val="Textkörper-Zeileneinzug Zchn"/>
    <w:basedOn w:val="Absatz-Standardschriftart"/>
    <w:link w:val="Textkrper-Zeileneinzug"/>
    <w:uiPriority w:val="99"/>
    <w:semiHidden/>
    <w:rsid w:val="00277D74"/>
  </w:style>
  <w:style w:type="paragraph" w:styleId="Textkrper-Erstzeileneinzug2">
    <w:name w:val="Body Text First Indent 2"/>
    <w:basedOn w:val="Textkrper-Zeileneinzug"/>
    <w:link w:val="Textkrper-Erstzeileneinzug2Zchn"/>
    <w:uiPriority w:val="99"/>
    <w:semiHidden/>
    <w:unhideWhenUsed/>
    <w:rsid w:val="00277D74"/>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77D74"/>
  </w:style>
  <w:style w:type="character" w:customStyle="1" w:styleId="berschrift2Zchn">
    <w:name w:val="Überschrift 2 Zchn"/>
    <w:basedOn w:val="Absatz-Standardschriftart"/>
    <w:link w:val="berschrift2"/>
    <w:uiPriority w:val="9"/>
    <w:semiHidden/>
    <w:rsid w:val="00277D74"/>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277D74"/>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277D74"/>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277D74"/>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277D74"/>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277D74"/>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277D74"/>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277D74"/>
    <w:rPr>
      <w:rFonts w:asciiTheme="majorHAnsi" w:eastAsiaTheme="majorEastAsia" w:hAnsiTheme="majorHAnsi" w:cstheme="majorBidi"/>
      <w:i/>
      <w:iCs/>
      <w:color w:val="272727" w:themeColor="text1" w:themeTint="D8"/>
      <w:sz w:val="21"/>
      <w:szCs w:val="21"/>
    </w:rPr>
  </w:style>
  <w:style w:type="paragraph" w:styleId="Umschlagabsenderadresse">
    <w:name w:val="envelope return"/>
    <w:basedOn w:val="Standard"/>
    <w:uiPriority w:val="99"/>
    <w:semiHidden/>
    <w:unhideWhenUsed/>
    <w:rsid w:val="00277D74"/>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77D74"/>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277D74"/>
    <w:pPr>
      <w:spacing w:after="0" w:line="240" w:lineRule="auto"/>
      <w:ind w:left="4252"/>
    </w:pPr>
  </w:style>
  <w:style w:type="character" w:customStyle="1" w:styleId="UnterschriftZchn">
    <w:name w:val="Unterschrift Zchn"/>
    <w:basedOn w:val="Absatz-Standardschriftart"/>
    <w:link w:val="Unterschrift"/>
    <w:uiPriority w:val="99"/>
    <w:semiHidden/>
    <w:rsid w:val="00277D74"/>
  </w:style>
  <w:style w:type="paragraph" w:styleId="Untertitel">
    <w:name w:val="Subtitle"/>
    <w:basedOn w:val="Standard"/>
    <w:next w:val="Standard"/>
    <w:link w:val="UntertitelZchn"/>
    <w:uiPriority w:val="11"/>
    <w:rsid w:val="00277D74"/>
    <w:pPr>
      <w:numPr>
        <w:ilvl w:val="1"/>
      </w:numPr>
    </w:pPr>
    <w:rPr>
      <w:color w:val="5A5A5A" w:themeColor="text1" w:themeTint="A5"/>
      <w:spacing w:val="15"/>
    </w:rPr>
  </w:style>
  <w:style w:type="character" w:customStyle="1" w:styleId="UntertitelZchn">
    <w:name w:val="Untertitel Zchn"/>
    <w:basedOn w:val="Absatz-Standardschriftart"/>
    <w:link w:val="Untertitel"/>
    <w:uiPriority w:val="11"/>
    <w:rsid w:val="00277D74"/>
    <w:rPr>
      <w:color w:val="5A5A5A" w:themeColor="text1" w:themeTint="A5"/>
      <w:spacing w:val="15"/>
    </w:rPr>
  </w:style>
  <w:style w:type="paragraph" w:styleId="Verzeichnis1">
    <w:name w:val="toc 1"/>
    <w:basedOn w:val="Standard"/>
    <w:next w:val="Standard"/>
    <w:autoRedefine/>
    <w:uiPriority w:val="39"/>
    <w:semiHidden/>
    <w:unhideWhenUsed/>
    <w:rsid w:val="00277D74"/>
    <w:pPr>
      <w:spacing w:after="100"/>
    </w:pPr>
  </w:style>
  <w:style w:type="paragraph" w:styleId="Verzeichnis2">
    <w:name w:val="toc 2"/>
    <w:basedOn w:val="Standard"/>
    <w:next w:val="Standard"/>
    <w:autoRedefine/>
    <w:uiPriority w:val="39"/>
    <w:semiHidden/>
    <w:unhideWhenUsed/>
    <w:rsid w:val="00277D74"/>
    <w:pPr>
      <w:spacing w:after="100"/>
      <w:ind w:left="220"/>
    </w:pPr>
  </w:style>
  <w:style w:type="paragraph" w:styleId="Verzeichnis3">
    <w:name w:val="toc 3"/>
    <w:basedOn w:val="Standard"/>
    <w:next w:val="Standard"/>
    <w:autoRedefine/>
    <w:uiPriority w:val="39"/>
    <w:semiHidden/>
    <w:unhideWhenUsed/>
    <w:rsid w:val="00277D74"/>
    <w:pPr>
      <w:spacing w:after="100"/>
      <w:ind w:left="440"/>
    </w:pPr>
  </w:style>
  <w:style w:type="paragraph" w:styleId="Verzeichnis4">
    <w:name w:val="toc 4"/>
    <w:basedOn w:val="Standard"/>
    <w:next w:val="Standard"/>
    <w:autoRedefine/>
    <w:uiPriority w:val="39"/>
    <w:semiHidden/>
    <w:unhideWhenUsed/>
    <w:rsid w:val="00277D74"/>
    <w:pPr>
      <w:spacing w:after="100"/>
      <w:ind w:left="660"/>
    </w:pPr>
  </w:style>
  <w:style w:type="paragraph" w:styleId="Verzeichnis5">
    <w:name w:val="toc 5"/>
    <w:basedOn w:val="Standard"/>
    <w:next w:val="Standard"/>
    <w:autoRedefine/>
    <w:uiPriority w:val="39"/>
    <w:semiHidden/>
    <w:unhideWhenUsed/>
    <w:rsid w:val="00277D74"/>
    <w:pPr>
      <w:spacing w:after="100"/>
      <w:ind w:left="880"/>
    </w:pPr>
  </w:style>
  <w:style w:type="paragraph" w:styleId="Verzeichnis6">
    <w:name w:val="toc 6"/>
    <w:basedOn w:val="Standard"/>
    <w:next w:val="Standard"/>
    <w:autoRedefine/>
    <w:uiPriority w:val="39"/>
    <w:semiHidden/>
    <w:unhideWhenUsed/>
    <w:rsid w:val="00277D74"/>
    <w:pPr>
      <w:spacing w:after="100"/>
      <w:ind w:left="1100"/>
    </w:pPr>
  </w:style>
  <w:style w:type="paragraph" w:styleId="Verzeichnis7">
    <w:name w:val="toc 7"/>
    <w:basedOn w:val="Standard"/>
    <w:next w:val="Standard"/>
    <w:autoRedefine/>
    <w:uiPriority w:val="39"/>
    <w:semiHidden/>
    <w:unhideWhenUsed/>
    <w:rsid w:val="00277D74"/>
    <w:pPr>
      <w:spacing w:after="100"/>
      <w:ind w:left="1320"/>
    </w:pPr>
  </w:style>
  <w:style w:type="paragraph" w:styleId="Verzeichnis8">
    <w:name w:val="toc 8"/>
    <w:basedOn w:val="Standard"/>
    <w:next w:val="Standard"/>
    <w:autoRedefine/>
    <w:uiPriority w:val="39"/>
    <w:semiHidden/>
    <w:unhideWhenUsed/>
    <w:rsid w:val="00277D74"/>
    <w:pPr>
      <w:spacing w:after="100"/>
      <w:ind w:left="1540"/>
    </w:pPr>
  </w:style>
  <w:style w:type="paragraph" w:styleId="Verzeichnis9">
    <w:name w:val="toc 9"/>
    <w:basedOn w:val="Standard"/>
    <w:next w:val="Standard"/>
    <w:autoRedefine/>
    <w:uiPriority w:val="39"/>
    <w:semiHidden/>
    <w:unhideWhenUsed/>
    <w:rsid w:val="00277D74"/>
    <w:pPr>
      <w:spacing w:after="100"/>
      <w:ind w:left="1760"/>
    </w:pPr>
  </w:style>
  <w:style w:type="paragraph" w:styleId="Zitat">
    <w:name w:val="Quote"/>
    <w:basedOn w:val="Standard"/>
    <w:next w:val="Standard"/>
    <w:link w:val="ZitatZchn"/>
    <w:uiPriority w:val="29"/>
    <w:rsid w:val="00277D74"/>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77D74"/>
    <w:rPr>
      <w:i/>
      <w:iCs/>
      <w:color w:val="404040" w:themeColor="text1" w:themeTint="BF"/>
    </w:rPr>
  </w:style>
  <w:style w:type="character" w:customStyle="1" w:styleId="NichtaufgelsteErwhnung2">
    <w:name w:val="Nicht aufgelöste Erwähnung2"/>
    <w:basedOn w:val="Absatz-Standardschriftart"/>
    <w:uiPriority w:val="99"/>
    <w:semiHidden/>
    <w:unhideWhenUsed/>
    <w:rsid w:val="0012536F"/>
    <w:rPr>
      <w:color w:val="605E5C"/>
      <w:shd w:val="clear" w:color="auto" w:fill="E1DFDD"/>
    </w:rPr>
  </w:style>
  <w:style w:type="character" w:styleId="NichtaufgelsteErwhnung">
    <w:name w:val="Unresolved Mention"/>
    <w:basedOn w:val="Absatz-Standardschriftart"/>
    <w:uiPriority w:val="99"/>
    <w:semiHidden/>
    <w:unhideWhenUsed/>
    <w:rsid w:val="00B974C7"/>
    <w:rPr>
      <w:color w:val="605E5C"/>
      <w:shd w:val="clear" w:color="auto" w:fill="E1DFDD"/>
    </w:rPr>
  </w:style>
  <w:style w:type="character" w:customStyle="1" w:styleId="normaltextrun">
    <w:name w:val="normaltextrun"/>
    <w:basedOn w:val="Absatz-Standardschriftart"/>
    <w:rsid w:val="00F32109"/>
  </w:style>
  <w:style w:type="character" w:customStyle="1" w:styleId="scxw66645644">
    <w:name w:val="scxw66645644"/>
    <w:basedOn w:val="Absatz-Standardschriftart"/>
    <w:rsid w:val="00F32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1268">
      <w:bodyDiv w:val="1"/>
      <w:marLeft w:val="0"/>
      <w:marRight w:val="0"/>
      <w:marTop w:val="0"/>
      <w:marBottom w:val="0"/>
      <w:divBdr>
        <w:top w:val="none" w:sz="0" w:space="0" w:color="auto"/>
        <w:left w:val="none" w:sz="0" w:space="0" w:color="auto"/>
        <w:bottom w:val="none" w:sz="0" w:space="0" w:color="auto"/>
        <w:right w:val="none" w:sz="0" w:space="0" w:color="auto"/>
      </w:divBdr>
    </w:div>
    <w:div w:id="719137618">
      <w:bodyDiv w:val="1"/>
      <w:marLeft w:val="0"/>
      <w:marRight w:val="0"/>
      <w:marTop w:val="0"/>
      <w:marBottom w:val="0"/>
      <w:divBdr>
        <w:top w:val="none" w:sz="0" w:space="0" w:color="auto"/>
        <w:left w:val="none" w:sz="0" w:space="0" w:color="auto"/>
        <w:bottom w:val="none" w:sz="0" w:space="0" w:color="auto"/>
        <w:right w:val="none" w:sz="0" w:space="0" w:color="auto"/>
      </w:divBdr>
    </w:div>
    <w:div w:id="76391732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84896962">
      <w:bodyDiv w:val="1"/>
      <w:marLeft w:val="0"/>
      <w:marRight w:val="0"/>
      <w:marTop w:val="0"/>
      <w:marBottom w:val="0"/>
      <w:divBdr>
        <w:top w:val="none" w:sz="0" w:space="0" w:color="auto"/>
        <w:left w:val="none" w:sz="0" w:space="0" w:color="auto"/>
        <w:bottom w:val="none" w:sz="0" w:space="0" w:color="auto"/>
        <w:right w:val="none" w:sz="0" w:space="0" w:color="auto"/>
      </w:divBdr>
    </w:div>
    <w:div w:id="989945636">
      <w:bodyDiv w:val="1"/>
      <w:marLeft w:val="0"/>
      <w:marRight w:val="0"/>
      <w:marTop w:val="0"/>
      <w:marBottom w:val="0"/>
      <w:divBdr>
        <w:top w:val="none" w:sz="0" w:space="0" w:color="auto"/>
        <w:left w:val="none" w:sz="0" w:space="0" w:color="auto"/>
        <w:bottom w:val="none" w:sz="0" w:space="0" w:color="auto"/>
        <w:right w:val="none" w:sz="0" w:space="0" w:color="auto"/>
      </w:divBdr>
    </w:div>
    <w:div w:id="1029067338">
      <w:bodyDiv w:val="1"/>
      <w:marLeft w:val="0"/>
      <w:marRight w:val="0"/>
      <w:marTop w:val="0"/>
      <w:marBottom w:val="0"/>
      <w:divBdr>
        <w:top w:val="none" w:sz="0" w:space="0" w:color="auto"/>
        <w:left w:val="none" w:sz="0" w:space="0" w:color="auto"/>
        <w:bottom w:val="none" w:sz="0" w:space="0" w:color="auto"/>
        <w:right w:val="none" w:sz="0" w:space="0" w:color="auto"/>
      </w:divBdr>
    </w:div>
    <w:div w:id="1221281608">
      <w:bodyDiv w:val="1"/>
      <w:marLeft w:val="0"/>
      <w:marRight w:val="0"/>
      <w:marTop w:val="0"/>
      <w:marBottom w:val="0"/>
      <w:divBdr>
        <w:top w:val="none" w:sz="0" w:space="0" w:color="auto"/>
        <w:left w:val="none" w:sz="0" w:space="0" w:color="auto"/>
        <w:bottom w:val="none" w:sz="0" w:space="0" w:color="auto"/>
        <w:right w:val="none" w:sz="0" w:space="0" w:color="auto"/>
      </w:divBdr>
    </w:div>
    <w:div w:id="1373725269">
      <w:bodyDiv w:val="1"/>
      <w:marLeft w:val="0"/>
      <w:marRight w:val="0"/>
      <w:marTop w:val="0"/>
      <w:marBottom w:val="0"/>
      <w:divBdr>
        <w:top w:val="none" w:sz="0" w:space="0" w:color="auto"/>
        <w:left w:val="none" w:sz="0" w:space="0" w:color="auto"/>
        <w:bottom w:val="none" w:sz="0" w:space="0" w:color="auto"/>
        <w:right w:val="none" w:sz="0" w:space="0" w:color="auto"/>
      </w:divBdr>
    </w:div>
    <w:div w:id="1599362711">
      <w:bodyDiv w:val="1"/>
      <w:marLeft w:val="0"/>
      <w:marRight w:val="0"/>
      <w:marTop w:val="0"/>
      <w:marBottom w:val="0"/>
      <w:divBdr>
        <w:top w:val="none" w:sz="0" w:space="0" w:color="auto"/>
        <w:left w:val="none" w:sz="0" w:space="0" w:color="auto"/>
        <w:bottom w:val="none" w:sz="0" w:space="0" w:color="auto"/>
        <w:right w:val="none" w:sz="0" w:space="0" w:color="auto"/>
      </w:divBdr>
    </w:div>
    <w:div w:id="1785612501">
      <w:bodyDiv w:val="1"/>
      <w:marLeft w:val="0"/>
      <w:marRight w:val="0"/>
      <w:marTop w:val="0"/>
      <w:marBottom w:val="0"/>
      <w:divBdr>
        <w:top w:val="none" w:sz="0" w:space="0" w:color="auto"/>
        <w:left w:val="none" w:sz="0" w:space="0" w:color="auto"/>
        <w:bottom w:val="none" w:sz="0" w:space="0" w:color="auto"/>
        <w:right w:val="none" w:sz="0" w:space="0" w:color="auto"/>
      </w:divBdr>
    </w:div>
    <w:div w:id="213138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056BA5463504B88887E6837DF2DA9" ma:contentTypeVersion="14" ma:contentTypeDescription="Create a new document." ma:contentTypeScope="" ma:versionID="dfb25ff9d9a9039be80a607346c5b253">
  <xsd:schema xmlns:xsd="http://www.w3.org/2001/XMLSchema" xmlns:xs="http://www.w3.org/2001/XMLSchema" xmlns:p="http://schemas.microsoft.com/office/2006/metadata/properties" xmlns:ns3="7ead329b-8266-4c3e-aff9-852de1becebc" xmlns:ns4="a04cab85-b566-4cb1-ae3d-910b592a012d" targetNamespace="http://schemas.microsoft.com/office/2006/metadata/properties" ma:root="true" ma:fieldsID="9e3b580fc56d2b7f1762431266893834" ns3:_="" ns4:_="">
    <xsd:import namespace="7ead329b-8266-4c3e-aff9-852de1becebc"/>
    <xsd:import namespace="a04cab85-b566-4cb1-ae3d-910b592a012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d329b-8266-4c3e-aff9-852de1beceb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4cab85-b566-4cb1-ae3d-910b592a012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973D02-60CB-4052-B640-847F43498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d329b-8266-4c3e-aff9-852de1becebc"/>
    <ds:schemaRef ds:uri="a04cab85-b566-4cb1-ae3d-910b592a01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157627-F54E-432E-B5BA-8993F4778A22}">
  <ds:schemaRefs>
    <ds:schemaRef ds:uri="http://schemas.openxmlformats.org/officeDocument/2006/bibliography"/>
  </ds:schemaRefs>
</ds:datastoreItem>
</file>

<file path=customXml/itemProps3.xml><?xml version="1.0" encoding="utf-8"?>
<ds:datastoreItem xmlns:ds="http://schemas.openxmlformats.org/officeDocument/2006/customXml" ds:itemID="{2491AA03-9D62-4255-85A2-CE039E8992E2}">
  <ds:schemaRefs>
    <ds:schemaRef ds:uri="http://schemas.microsoft.com/sharepoint/v3/contenttype/forms"/>
  </ds:schemaRefs>
</ds:datastoreItem>
</file>

<file path=customXml/itemProps4.xml><?xml version="1.0" encoding="utf-8"?>
<ds:datastoreItem xmlns:ds="http://schemas.openxmlformats.org/officeDocument/2006/customXml" ds:itemID="{F5E74D3E-EF69-4350-B261-C9548B6A5C57}">
  <ds:schemaRefs>
    <ds:schemaRef ds:uri="http://schemas.microsoft.com/office/2006/documentManagement/types"/>
    <ds:schemaRef ds:uri="http://www.w3.org/XML/1998/namespace"/>
    <ds:schemaRef ds:uri="a04cab85-b566-4cb1-ae3d-910b592a012d"/>
    <ds:schemaRef ds:uri="http://schemas.microsoft.com/office/2006/metadata/properties"/>
    <ds:schemaRef ds:uri="http://purl.org/dc/terms/"/>
    <ds:schemaRef ds:uri="http://purl.org/dc/elements/1.1/"/>
    <ds:schemaRef ds:uri="http://purl.org/dc/dcmitype/"/>
    <ds:schemaRef ds:uri="http://schemas.microsoft.com/office/infopath/2007/PartnerControls"/>
    <ds:schemaRef ds:uri="http://schemas.openxmlformats.org/package/2006/metadata/core-properties"/>
    <ds:schemaRef ds:uri="7ead329b-8266-4c3e-aff9-852de1beceb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7013</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Cadeler supports growing wind projects with RL 2600</vt:lpstr>
      <vt:lpstr>liebherr-press-release-one-dyaz-limain-rl-offshore-english</vt:lpstr>
    </vt:vector>
  </TitlesOfParts>
  <Company>Liebherr</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Komplette RL-Serie von Liebherr rüstet ein FLNG aus</dc:title>
  <dc:subject/>
  <dc:creator>Philipp Helberg</dc:creator>
  <cp:keywords>, docId:ECC54FE47C343950806E5642B5D70AFA</cp:keywords>
  <dc:description/>
  <cp:lastModifiedBy>Truempler Simon (LIN)</cp:lastModifiedBy>
  <cp:revision>2</cp:revision>
  <cp:lastPrinted>2023-09-19T06:44:00Z</cp:lastPrinted>
  <dcterms:created xsi:type="dcterms:W3CDTF">2023-10-04T17:13:00Z</dcterms:created>
  <dcterms:modified xsi:type="dcterms:W3CDTF">2023-10-04T17:13:00Z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y fmtid="{D5CDD505-2E9C-101B-9397-08002B2CF9AE}" pid="3" name="ContentTypeId">
    <vt:lpwstr>0x010100C3B056BA5463504B88887E6837DF2DA9</vt:lpwstr>
  </property>
</Properties>
</file>