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656A8DB7" w:rsidR="003C2FDA" w:rsidRPr="0033672B" w:rsidRDefault="00E847CC" w:rsidP="00E847CC">
      <w:pPr>
        <w:pStyle w:val="Topline16Pt"/>
      </w:pPr>
      <w:r>
        <w:t xml:space="preserve">Press </w:t>
      </w:r>
      <w:r w:rsidR="004173C9">
        <w:t>release</w:t>
      </w:r>
    </w:p>
    <w:p w14:paraId="3B016BA5" w14:textId="7A7BCCA9" w:rsidR="00E56D51" w:rsidRDefault="005A7054" w:rsidP="00E847CC">
      <w:pPr>
        <w:pStyle w:val="HeadlineH233Pt"/>
        <w:spacing w:line="240" w:lineRule="auto"/>
        <w:rPr>
          <w:rFonts w:cs="Arial"/>
        </w:rPr>
      </w:pPr>
      <w:r>
        <w:t>Liebherr presents upgraded MK</w:t>
      </w:r>
      <w:r w:rsidR="002D39A8">
        <w:t> </w:t>
      </w:r>
      <w:r>
        <w:t xml:space="preserve">140-5.1 at </w:t>
      </w:r>
      <w:r w:rsidR="00CD6FCD">
        <w:t>Intermat</w:t>
      </w:r>
      <w:r>
        <w:t xml:space="preserve"> 202</w:t>
      </w:r>
      <w:r w:rsidR="00CD6FCD">
        <w:t>4</w:t>
      </w:r>
      <w:r>
        <w:t xml:space="preserve">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D3B86F9" w14:textId="2E18FFBF" w:rsidR="0018535C" w:rsidRPr="000A65FD" w:rsidRDefault="000A65FD" w:rsidP="000A65FD">
      <w:pPr>
        <w:pStyle w:val="Bulletpoints11Pt"/>
      </w:pPr>
      <w:r w:rsidRPr="000A65FD">
        <w:t>Can be used as a trolley jib crane and in luffing mode</w:t>
      </w:r>
    </w:p>
    <w:p w14:paraId="50753195" w14:textId="69196AE2" w:rsidR="009A3D17" w:rsidRPr="0018535C" w:rsidRDefault="002F5FB1" w:rsidP="0018535C">
      <w:pPr>
        <w:pStyle w:val="Bulletpoints11Pt"/>
      </w:pPr>
      <w:r>
        <w:t>Hybrid power concept and HVO refuelling enable environmentally responsible operation</w:t>
      </w:r>
    </w:p>
    <w:p w14:paraId="79B8EFBD" w14:textId="1203323E" w:rsidR="00BB6E46" w:rsidRPr="00FB7A22" w:rsidRDefault="002F5FB1" w:rsidP="00A17187">
      <w:pPr>
        <w:pStyle w:val="Bulletpoints11Pt"/>
      </w:pPr>
      <w:r>
        <w:t>Transport, assembly and operation require just one person</w:t>
      </w:r>
    </w:p>
    <w:p w14:paraId="7629EF6D" w14:textId="38356EF1" w:rsidR="00DF0912" w:rsidRPr="00A17187" w:rsidRDefault="00DF0912" w:rsidP="00A17187">
      <w:pPr>
        <w:pStyle w:val="Teaser11Pt"/>
      </w:pPr>
      <w:r>
        <w:t xml:space="preserve">Liebherr's most powerful mobile construction crane, the optimised MK 140-5.1, is making its appearance at the construction machinery trade fair in </w:t>
      </w:r>
      <w:r w:rsidR="00C211A6">
        <w:t>Paris</w:t>
      </w:r>
      <w:r>
        <w:t xml:space="preserve">. Construction firms, timber frame companies and crane rental businesses alike can put the five-axle crane to flexible use, from short </w:t>
      </w:r>
      <w:r w:rsidR="009358EC">
        <w:t>jobs</w:t>
      </w:r>
      <w:r>
        <w:t xml:space="preserve"> in densely built-up inner city areas to work on plants such as refineries. Customers benefit from familiar operation across all machines in the MK series. Future normative regulations will be met through further development.</w:t>
      </w:r>
    </w:p>
    <w:p w14:paraId="00B260A3" w14:textId="1B2861A9" w:rsidR="00BE34AD" w:rsidRDefault="00C211A6" w:rsidP="00591A39">
      <w:pPr>
        <w:pStyle w:val="Copytext11Pt"/>
      </w:pPr>
      <w:r>
        <w:t>Paris</w:t>
      </w:r>
      <w:r w:rsidR="00F567F0">
        <w:t xml:space="preserve"> (</w:t>
      </w:r>
      <w:r>
        <w:t>France</w:t>
      </w:r>
      <w:r w:rsidR="00F567F0">
        <w:t xml:space="preserve">), 24 </w:t>
      </w:r>
      <w:r>
        <w:t>April</w:t>
      </w:r>
      <w:r w:rsidR="00F567F0">
        <w:t xml:space="preserve"> 202</w:t>
      </w:r>
      <w:r>
        <w:t>4</w:t>
      </w:r>
      <w:r w:rsidR="00F567F0">
        <w:t xml:space="preserve"> – The MK 140-5.1 offers lifting capacities of up to 8,000</w:t>
      </w:r>
      <w:r>
        <w:t> </w:t>
      </w:r>
      <w:r w:rsidR="00F567F0">
        <w:t>kilograms. What makes the MK particularly special is that, alongside its standard use as a trolley jib crane, it also features the VarioJib concept. This makes operation in luffing mode and a reach of up to 65</w:t>
      </w:r>
      <w:r>
        <w:t> </w:t>
      </w:r>
      <w:r w:rsidR="00F567F0">
        <w:t>metres possible. As a result, the crane is ideal for installing air-conditioning systems, balconies and windows, as well as for supporting overhaul work at chemical plants and refineries. “Thanks to its compact size and minimal space requirements in terms of assembly, operation and dismantling, the MK</w:t>
      </w:r>
      <w:r>
        <w:t> </w:t>
      </w:r>
      <w:r w:rsidR="00F567F0">
        <w:t>140-5.1 is perfect for use in urban areas,” says Daniel Nötzel, Product Manager, Liebherr-Werk Biberach</w:t>
      </w:r>
      <w:r>
        <w:t> </w:t>
      </w:r>
      <w:r w:rsidR="00F567F0">
        <w:t>GmbH. “Through the integration of Trolley</w:t>
      </w:r>
      <w:r w:rsidR="009B3078">
        <w:t>-</w:t>
      </w:r>
      <w:r w:rsidR="00F567F0">
        <w:t>Plus, it has been possible to achieve a load capacity increase of up to 50</w:t>
      </w:r>
      <w:r w:rsidR="007B3B64">
        <w:t> </w:t>
      </w:r>
      <w:r w:rsidR="00F567F0">
        <w:t xml:space="preserve">percent in luffed position, which makes the crane even more flexible.” </w:t>
      </w:r>
    </w:p>
    <w:p w14:paraId="190A4DFE" w14:textId="0407649C" w:rsidR="00591A39" w:rsidRPr="00591A39" w:rsidRDefault="00724068" w:rsidP="00591A39">
      <w:pPr>
        <w:pStyle w:val="Copyhead11Pt"/>
      </w:pPr>
      <w:r>
        <w:t>All-electric crane operation</w:t>
      </w:r>
    </w:p>
    <w:p w14:paraId="28BE9C6E" w14:textId="41621D68" w:rsidR="00724068" w:rsidRDefault="00BE34AD" w:rsidP="00F61713">
      <w:pPr>
        <w:pStyle w:val="Copytext11Pt"/>
      </w:pPr>
      <w:r>
        <w:t xml:space="preserve">The crane’s ecological and future-oriented hybrid power concept enables all-electric operation with site power or another external power source. This means that the crane is extremely quiet when working, something which is a particular advantage for sites that are active at night. The MK cranes are compatible with </w:t>
      </w:r>
      <w:hyperlink r:id="rId11" w:history="1">
        <w:r>
          <w:rPr>
            <w:rStyle w:val="Hyperlink"/>
          </w:rPr>
          <w:t>Liebherr’s Liduro Power Port (LPO)</w:t>
        </w:r>
      </w:hyperlink>
      <w:r>
        <w:t>, a mobile energy storage system for supplying power to construction sites. Hybrid and all-electric construction machines can be operated or charged locally with zero emissions using the mobile energy storage system. If an external power source isn’t available, an efficient diesel generator ensures the MK’s self-sufficient operation.</w:t>
      </w:r>
    </w:p>
    <w:p w14:paraId="620D3383" w14:textId="4936B2DF" w:rsidR="00296390" w:rsidRDefault="00BE34AD" w:rsidP="00F61713">
      <w:pPr>
        <w:pStyle w:val="Copytext11Pt"/>
      </w:pPr>
      <w:r>
        <w:t>Both the superstructure and undercarriage drives of these cranes can be powered by HVO (Hydrogenated Vegetable Oils). HVO is fuel produced from hydrogenated vegetable oils, and preferably from waste. Our production sites have been shipping mobile construction cranes with this fuel since January 2022. All-electric operation and refuelling with HVO helps to reduce emissions and promotes climate neutrality on construction sites in the long term.</w:t>
      </w:r>
    </w:p>
    <w:p w14:paraId="33F5904D" w14:textId="0B237C06" w:rsidR="00724068" w:rsidRPr="00724068" w:rsidRDefault="00724068" w:rsidP="00724068">
      <w:pPr>
        <w:pStyle w:val="Copyhead11Pt"/>
      </w:pPr>
      <w:r>
        <w:lastRenderedPageBreak/>
        <w:t>Ready to start work in a matter of minutes</w:t>
      </w:r>
    </w:p>
    <w:p w14:paraId="154BA3C8" w14:textId="7AD26A8D" w:rsidR="00FE35FB" w:rsidRDefault="00BE34AD" w:rsidP="00724068">
      <w:pPr>
        <w:pStyle w:val="Copytext11Pt"/>
      </w:pPr>
      <w:r>
        <w:t xml:space="preserve">The MK series, which </w:t>
      </w:r>
      <w:r w:rsidR="0095343E">
        <w:t>also includes</w:t>
      </w:r>
      <w:r>
        <w:t xml:space="preserve"> the MK</w:t>
      </w:r>
      <w:r w:rsidR="00C211A6">
        <w:t> </w:t>
      </w:r>
      <w:r>
        <w:t>73-3.1 and the MK</w:t>
      </w:r>
      <w:r w:rsidR="00C211A6">
        <w:t> </w:t>
      </w:r>
      <w:r>
        <w:t xml:space="preserve">88-4.1, makes it easy to </w:t>
      </w:r>
      <w:r w:rsidR="00050AA5">
        <w:t>manage</w:t>
      </w:r>
      <w:r>
        <w:t xml:space="preserve"> multiple jobs in different locations on the same day. MK cranes are ready to work within a matter of minutes and only need one person for transport, assembly and operation. No additional transport vehicles are needed, saving both time and costs. Thanks to a vertical tower, the taxi cranes can work directly at buildings, require little space and can achieve extensive working radii with considerable performance capacity.</w:t>
      </w:r>
    </w:p>
    <w:p w14:paraId="57745A79" w14:textId="77777777" w:rsidR="00631E75" w:rsidRPr="00724068" w:rsidRDefault="00631E75" w:rsidP="00724068">
      <w:pPr>
        <w:pStyle w:val="Copytext11Pt"/>
      </w:pPr>
    </w:p>
    <w:p w14:paraId="05BD827D" w14:textId="27A0C1DC" w:rsidR="00230C6E" w:rsidRPr="00160B0F" w:rsidRDefault="00230C6E" w:rsidP="00230C6E">
      <w:pPr>
        <w:pStyle w:val="BoilerplateCopyhead9Pt"/>
      </w:pPr>
      <w:r>
        <w:t>About the Liebherr Tower Cranes Division</w:t>
      </w:r>
    </w:p>
    <w:p w14:paraId="5243B0AD" w14:textId="4E920FA1" w:rsidR="00230C6E" w:rsidRPr="00A17187" w:rsidRDefault="00230C6E" w:rsidP="00A17187">
      <w:pPr>
        <w:pStyle w:val="BoilerplateCopytext9Pt"/>
      </w:pPr>
      <w:r>
        <w:t>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Center and Tower Crane Customer Service.</w:t>
      </w:r>
    </w:p>
    <w:p w14:paraId="07330B51" w14:textId="77777777" w:rsidR="0086085E" w:rsidRPr="0086085E" w:rsidRDefault="0086085E" w:rsidP="0086085E">
      <w:pPr>
        <w:spacing w:after="240" w:line="240" w:lineRule="exact"/>
        <w:rPr>
          <w:rFonts w:ascii="Arial" w:eastAsia="Times New Roman" w:hAnsi="Arial" w:cs="Times New Roman"/>
          <w:b/>
          <w:sz w:val="18"/>
          <w:szCs w:val="18"/>
          <w:lang w:val="en-US" w:eastAsia="de-DE"/>
        </w:rPr>
      </w:pPr>
      <w:r w:rsidRPr="0086085E">
        <w:rPr>
          <w:rFonts w:ascii="Arial" w:eastAsia="Times New Roman" w:hAnsi="Arial" w:cs="Times New Roman"/>
          <w:b/>
          <w:bCs/>
          <w:sz w:val="18"/>
          <w:szCs w:val="18"/>
          <w:lang w:eastAsia="de-DE"/>
        </w:rPr>
        <w:t xml:space="preserve">About the Liebherr Group – 75 years of moving forward </w:t>
      </w:r>
    </w:p>
    <w:p w14:paraId="4C45D933" w14:textId="77777777" w:rsidR="0086085E" w:rsidRPr="0086085E" w:rsidRDefault="0086085E" w:rsidP="0086085E">
      <w:pPr>
        <w:spacing w:after="240" w:line="240" w:lineRule="exact"/>
        <w:rPr>
          <w:rFonts w:ascii="Arial" w:eastAsia="Times New Roman" w:hAnsi="Arial" w:cs="Times New Roman"/>
          <w:sz w:val="18"/>
          <w:szCs w:val="18"/>
          <w:lang w:val="en-US" w:eastAsia="de-DE"/>
        </w:rPr>
      </w:pPr>
      <w:r w:rsidRPr="0086085E">
        <w:rPr>
          <w:rFonts w:ascii="Arial" w:eastAsia="Times New Roman" w:hAnsi="Arial" w:cs="Times New Roman"/>
          <w:sz w:val="18"/>
          <w:szCs w:val="18"/>
          <w:lang w:eastAsia="de-DE"/>
        </w:rP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6DFB50D1" w14:textId="77777777" w:rsidR="00631E75" w:rsidRDefault="00631E75" w:rsidP="00C211A6">
      <w:pPr>
        <w:pStyle w:val="BoilerplateCopytext9Pt"/>
      </w:pPr>
    </w:p>
    <w:p w14:paraId="7B8A751E" w14:textId="03CB03FF" w:rsidR="009A3D17" w:rsidRPr="008B5AF8" w:rsidRDefault="00A17187" w:rsidP="009A3D17">
      <w:pPr>
        <w:pStyle w:val="Copyhead11Pt"/>
      </w:pPr>
      <w:r>
        <w:rPr>
          <w:noProof/>
        </w:rPr>
        <w:drawing>
          <wp:anchor distT="0" distB="0" distL="114300" distR="114300" simplePos="0" relativeHeight="251658240" behindDoc="0" locked="0" layoutInCell="1" allowOverlap="1" wp14:anchorId="3963485E" wp14:editId="675A9001">
            <wp:simplePos x="0" y="0"/>
            <wp:positionH relativeFrom="margin">
              <wp:posOffset>635</wp:posOffset>
            </wp:positionH>
            <wp:positionV relativeFrom="paragraph">
              <wp:posOffset>365125</wp:posOffset>
            </wp:positionV>
            <wp:extent cx="2339975" cy="1558925"/>
            <wp:effectExtent l="0" t="0" r="3175" b="317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39975" cy="1558925"/>
                    </a:xfrm>
                    <a:prstGeom prst="rect">
                      <a:avLst/>
                    </a:prstGeom>
                    <a:noFill/>
                    <a:ln>
                      <a:noFill/>
                    </a:ln>
                  </pic:spPr>
                </pic:pic>
              </a:graphicData>
            </a:graphic>
            <wp14:sizeRelH relativeFrom="page">
              <wp14:pctWidth>0</wp14:pctWidth>
            </wp14:sizeRelH>
            <wp14:sizeRelV relativeFrom="page">
              <wp14:pctHeight>0</wp14:pctHeight>
            </wp14:sizeRelV>
          </wp:anchor>
        </w:drawing>
      </w:r>
      <w:r>
        <w:t>Image</w:t>
      </w:r>
    </w:p>
    <w:p w14:paraId="14BD747D" w14:textId="4D4D9B76" w:rsidR="009A3D17" w:rsidRPr="00A17187" w:rsidRDefault="00C52398" w:rsidP="00A17187">
      <w:pPr>
        <w:pStyle w:val="InfoBU"/>
      </w:pPr>
      <w:r w:rsidRPr="00A17187">
        <w:t>liebherr-mk</w:t>
      </w:r>
      <w:r>
        <w:t>-</w:t>
      </w:r>
      <w:r w:rsidRPr="00A17187">
        <w:t>140-</w:t>
      </w:r>
      <w:r>
        <w:t>5.1-</w:t>
      </w:r>
      <w:r w:rsidRPr="00A17187">
        <w:t>01.jpg</w:t>
      </w:r>
      <w:r w:rsidR="00A17187">
        <w:br/>
      </w:r>
      <w:r w:rsidR="009E385B" w:rsidRPr="009E385B">
        <w:t>The facelifted MK</w:t>
      </w:r>
      <w:r w:rsidR="009E385B">
        <w:t> </w:t>
      </w:r>
      <w:r w:rsidR="009E385B" w:rsidRPr="009E385B">
        <w:t>140-5.1 from Liebherr will be presented at Intermat 2024</w:t>
      </w:r>
      <w:r w:rsidR="00A17187">
        <w:t xml:space="preserve"> </w:t>
      </w:r>
    </w:p>
    <w:p w14:paraId="165341EB" w14:textId="77777777" w:rsidR="00710969" w:rsidRDefault="00710969">
      <w:pPr>
        <w:rPr>
          <w:rFonts w:ascii="Arial" w:eastAsia="Times New Roman" w:hAnsi="Arial" w:cs="Times New Roman"/>
          <w:b/>
          <w:szCs w:val="18"/>
        </w:rPr>
      </w:pPr>
      <w:r>
        <w:br w:type="page"/>
      </w:r>
    </w:p>
    <w:p w14:paraId="1AE8B8AB" w14:textId="77777777" w:rsidR="00A86B35" w:rsidRPr="00BA1DEA" w:rsidRDefault="00A86B35" w:rsidP="00A86B35">
      <w:pPr>
        <w:pStyle w:val="Copyhead11Pt"/>
      </w:pPr>
      <w:r>
        <w:lastRenderedPageBreak/>
        <w:t>Contact</w:t>
      </w:r>
    </w:p>
    <w:p w14:paraId="6D012946" w14:textId="77777777" w:rsidR="00A86B35" w:rsidRPr="00952EC9" w:rsidRDefault="00A86B35" w:rsidP="00A86B35">
      <w:pPr>
        <w:pStyle w:val="Copytext11Pt"/>
      </w:pPr>
      <w:r>
        <w:t>Astrid Kuzia</w:t>
      </w:r>
      <w:r>
        <w:br/>
        <w:t>Communication Specialist</w:t>
      </w:r>
      <w:r>
        <w:br/>
        <w:t>Phone: +49 7351 / 41– 4044</w:t>
      </w:r>
      <w:r>
        <w:br/>
        <w:t>Email: astrid.kuzia@liebherr.com</w:t>
      </w:r>
    </w:p>
    <w:p w14:paraId="60994243" w14:textId="77777777" w:rsidR="00A86B35" w:rsidRPr="00952EC9" w:rsidRDefault="00A86B35" w:rsidP="00A86B35">
      <w:pPr>
        <w:pStyle w:val="Copyhead11Pt"/>
      </w:pPr>
      <w:r>
        <w:t>Published by</w:t>
      </w:r>
    </w:p>
    <w:p w14:paraId="728FEA77" w14:textId="77777777" w:rsidR="00A86B35" w:rsidRPr="00B81ED6" w:rsidRDefault="00A86B35" w:rsidP="00A86B35">
      <w:pPr>
        <w:pStyle w:val="Text"/>
      </w:pPr>
      <w:r>
        <w:t>Liebherr-Werk Biberach GmbH</w:t>
      </w:r>
      <w:r>
        <w:br/>
        <w:t>Biberach / Germany</w:t>
      </w:r>
      <w:r>
        <w:br/>
        <w:t>www.liebherr.com</w:t>
      </w:r>
    </w:p>
    <w:sectPr w:rsidR="00A86B35"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5619" w14:textId="77777777" w:rsidR="00F56FE2" w:rsidRDefault="00F56FE2" w:rsidP="00B81ED6">
      <w:pPr>
        <w:spacing w:after="0" w:line="240" w:lineRule="auto"/>
      </w:pPr>
      <w:r>
        <w:separator/>
      </w:r>
    </w:p>
  </w:endnote>
  <w:endnote w:type="continuationSeparator" w:id="0">
    <w:p w14:paraId="37FB9655" w14:textId="77777777" w:rsidR="00F56FE2" w:rsidRDefault="00F56FE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2CA90848"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86085E">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86085E">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86085E">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86085E">
      <w:rPr>
        <w:rFonts w:ascii="Arial" w:hAnsi="Arial" w:cs="Arial"/>
        <w:color w:val="2B579A"/>
        <w:shd w:val="clear" w:color="auto" w:fill="E6E6E6"/>
      </w:rPr>
      <w:fldChar w:fldCharType="separate"/>
    </w:r>
    <w:r w:rsidR="0086085E">
      <w:rPr>
        <w:rFonts w:ascii="Arial" w:hAnsi="Arial" w:cs="Arial"/>
        <w:noProof/>
      </w:rPr>
      <w:t>1</w:t>
    </w:r>
    <w:r w:rsidR="0086085E" w:rsidRPr="0093605C">
      <w:rPr>
        <w:rFonts w:ascii="Arial" w:hAnsi="Arial" w:cs="Arial"/>
        <w:noProof/>
      </w:rPr>
      <w:t>/</w:t>
    </w:r>
    <w:r w:rsidR="0086085E">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CC21" w14:textId="77777777" w:rsidR="00F56FE2" w:rsidRDefault="00F56FE2" w:rsidP="00B81ED6">
      <w:pPr>
        <w:spacing w:after="0" w:line="240" w:lineRule="auto"/>
      </w:pPr>
      <w:r>
        <w:separator/>
      </w:r>
    </w:p>
  </w:footnote>
  <w:footnote w:type="continuationSeparator" w:id="0">
    <w:p w14:paraId="38572DA9" w14:textId="77777777" w:rsidR="00F56FE2" w:rsidRDefault="00F56FE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615866035">
    <w:abstractNumId w:val="0"/>
  </w:num>
  <w:num w:numId="2" w16cid:durableId="1304116228">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74571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3002"/>
    <w:rsid w:val="00050AA5"/>
    <w:rsid w:val="00060312"/>
    <w:rsid w:val="00060B0B"/>
    <w:rsid w:val="00066E54"/>
    <w:rsid w:val="000671AF"/>
    <w:rsid w:val="00080675"/>
    <w:rsid w:val="000A65FD"/>
    <w:rsid w:val="000E3C3F"/>
    <w:rsid w:val="00113BF8"/>
    <w:rsid w:val="001218CF"/>
    <w:rsid w:val="00135585"/>
    <w:rsid w:val="001419B4"/>
    <w:rsid w:val="00145DB7"/>
    <w:rsid w:val="00145E0B"/>
    <w:rsid w:val="00160B0F"/>
    <w:rsid w:val="0018535C"/>
    <w:rsid w:val="001A1AD7"/>
    <w:rsid w:val="001F63C2"/>
    <w:rsid w:val="00230C6E"/>
    <w:rsid w:val="00245598"/>
    <w:rsid w:val="00294EB0"/>
    <w:rsid w:val="00296390"/>
    <w:rsid w:val="002C3350"/>
    <w:rsid w:val="002D39A8"/>
    <w:rsid w:val="002F5FB1"/>
    <w:rsid w:val="00327624"/>
    <w:rsid w:val="0033672B"/>
    <w:rsid w:val="003524D2"/>
    <w:rsid w:val="00371309"/>
    <w:rsid w:val="0037334B"/>
    <w:rsid w:val="003936A6"/>
    <w:rsid w:val="003C2FDA"/>
    <w:rsid w:val="004173C9"/>
    <w:rsid w:val="00445342"/>
    <w:rsid w:val="00471E66"/>
    <w:rsid w:val="00484351"/>
    <w:rsid w:val="004A0B60"/>
    <w:rsid w:val="004A3DAB"/>
    <w:rsid w:val="004C3C2C"/>
    <w:rsid w:val="00501DDE"/>
    <w:rsid w:val="00511890"/>
    <w:rsid w:val="00534F13"/>
    <w:rsid w:val="00537382"/>
    <w:rsid w:val="00556698"/>
    <w:rsid w:val="00591A39"/>
    <w:rsid w:val="005946C9"/>
    <w:rsid w:val="005A10A5"/>
    <w:rsid w:val="005A363C"/>
    <w:rsid w:val="005A7054"/>
    <w:rsid w:val="005F5C2E"/>
    <w:rsid w:val="00607467"/>
    <w:rsid w:val="00631E75"/>
    <w:rsid w:val="00644A3D"/>
    <w:rsid w:val="00652C89"/>
    <w:rsid w:val="00652E53"/>
    <w:rsid w:val="006D7D5B"/>
    <w:rsid w:val="006F24FD"/>
    <w:rsid w:val="00710969"/>
    <w:rsid w:val="00724068"/>
    <w:rsid w:val="00724CAB"/>
    <w:rsid w:val="007328DC"/>
    <w:rsid w:val="00747169"/>
    <w:rsid w:val="00761197"/>
    <w:rsid w:val="00791078"/>
    <w:rsid w:val="007941E9"/>
    <w:rsid w:val="007B29E3"/>
    <w:rsid w:val="007B3B64"/>
    <w:rsid w:val="007C2DD9"/>
    <w:rsid w:val="007F2586"/>
    <w:rsid w:val="00824226"/>
    <w:rsid w:val="0086085E"/>
    <w:rsid w:val="00896349"/>
    <w:rsid w:val="008E2BEA"/>
    <w:rsid w:val="009169F9"/>
    <w:rsid w:val="009358EC"/>
    <w:rsid w:val="0093605C"/>
    <w:rsid w:val="0095343E"/>
    <w:rsid w:val="00965077"/>
    <w:rsid w:val="00972260"/>
    <w:rsid w:val="009A3D17"/>
    <w:rsid w:val="009B3078"/>
    <w:rsid w:val="009C3950"/>
    <w:rsid w:val="009E0A75"/>
    <w:rsid w:val="009E385B"/>
    <w:rsid w:val="00A17187"/>
    <w:rsid w:val="00A261BF"/>
    <w:rsid w:val="00A82308"/>
    <w:rsid w:val="00A86B35"/>
    <w:rsid w:val="00A922AB"/>
    <w:rsid w:val="00AC2129"/>
    <w:rsid w:val="00AC7C6D"/>
    <w:rsid w:val="00AF1F99"/>
    <w:rsid w:val="00B049A0"/>
    <w:rsid w:val="00B608A6"/>
    <w:rsid w:val="00B81ED6"/>
    <w:rsid w:val="00B83A76"/>
    <w:rsid w:val="00BA0003"/>
    <w:rsid w:val="00BA57B8"/>
    <w:rsid w:val="00BB0BFF"/>
    <w:rsid w:val="00BB6E46"/>
    <w:rsid w:val="00BC4670"/>
    <w:rsid w:val="00BD7045"/>
    <w:rsid w:val="00BE34AD"/>
    <w:rsid w:val="00C04629"/>
    <w:rsid w:val="00C211A6"/>
    <w:rsid w:val="00C464EC"/>
    <w:rsid w:val="00C52398"/>
    <w:rsid w:val="00C748C2"/>
    <w:rsid w:val="00C77574"/>
    <w:rsid w:val="00CD6FCD"/>
    <w:rsid w:val="00D31B3F"/>
    <w:rsid w:val="00D54B74"/>
    <w:rsid w:val="00D63B50"/>
    <w:rsid w:val="00DF0912"/>
    <w:rsid w:val="00DF40C0"/>
    <w:rsid w:val="00E24590"/>
    <w:rsid w:val="00E260E6"/>
    <w:rsid w:val="00E32363"/>
    <w:rsid w:val="00E56D51"/>
    <w:rsid w:val="00E847CC"/>
    <w:rsid w:val="00EA26F3"/>
    <w:rsid w:val="00EE2A53"/>
    <w:rsid w:val="00F567F0"/>
    <w:rsid w:val="00F56FE2"/>
    <w:rsid w:val="00F61713"/>
    <w:rsid w:val="00F75FAA"/>
    <w:rsid w:val="00F84130"/>
    <w:rsid w:val="00F943B2"/>
    <w:rsid w:val="00FB4EC2"/>
    <w:rsid w:val="00FB7A22"/>
    <w:rsid w:val="00FE35FB"/>
    <w:rsid w:val="10D0AE44"/>
    <w:rsid w:val="52B7C52E"/>
    <w:rsid w:val="612B282B"/>
    <w:rsid w:val="69451802"/>
    <w:rsid w:val="773CCB6D"/>
    <w:rsid w:val="7ACF9E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n-GB"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5A363C"/>
    <w:rPr>
      <w:sz w:val="16"/>
      <w:szCs w:val="16"/>
    </w:rPr>
  </w:style>
  <w:style w:type="paragraph" w:styleId="Kommentartext">
    <w:name w:val="annotation text"/>
    <w:basedOn w:val="Standard"/>
    <w:link w:val="KommentartextZchn"/>
    <w:uiPriority w:val="99"/>
    <w:semiHidden/>
    <w:unhideWhenUsed/>
    <w:rsid w:val="005A36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63C"/>
    <w:rPr>
      <w:sz w:val="20"/>
      <w:szCs w:val="20"/>
    </w:rPr>
  </w:style>
  <w:style w:type="paragraph" w:styleId="Kommentarthema">
    <w:name w:val="annotation subject"/>
    <w:basedOn w:val="Kommentartext"/>
    <w:next w:val="Kommentartext"/>
    <w:link w:val="KommentarthemaZchn"/>
    <w:uiPriority w:val="99"/>
    <w:semiHidden/>
    <w:unhideWhenUsed/>
    <w:rsid w:val="005A363C"/>
    <w:rPr>
      <w:b/>
      <w:bCs/>
    </w:rPr>
  </w:style>
  <w:style w:type="character" w:customStyle="1" w:styleId="KommentarthemaZchn">
    <w:name w:val="Kommentarthema Zchn"/>
    <w:basedOn w:val="KommentartextZchn"/>
    <w:link w:val="Kommentarthema"/>
    <w:uiPriority w:val="99"/>
    <w:semiHidden/>
    <w:rsid w:val="005A363C"/>
    <w:rPr>
      <w:b/>
      <w:bCs/>
      <w:sz w:val="20"/>
      <w:szCs w:val="20"/>
    </w:rPr>
  </w:style>
  <w:style w:type="paragraph" w:styleId="berarbeitung">
    <w:name w:val="Revision"/>
    <w:hidden/>
    <w:uiPriority w:val="99"/>
    <w:semiHidden/>
    <w:rsid w:val="005A363C"/>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semiHidden/>
    <w:unhideWhenUsed/>
    <w:rsid w:val="007328DC"/>
    <w:rPr>
      <w:color w:val="605E5C"/>
      <w:shd w:val="clear" w:color="auto" w:fill="E1DFDD"/>
    </w:rPr>
  </w:style>
  <w:style w:type="character" w:styleId="BesuchterLink">
    <w:name w:val="FollowedHyperlink"/>
    <w:basedOn w:val="Absatz-Standardschriftart"/>
    <w:uiPriority w:val="99"/>
    <w:semiHidden/>
    <w:unhideWhenUsed/>
    <w:rsid w:val="007328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en/deu/products/components/control-technology-electronics/power-electronics/energy-storage-systems/liduro-power-port.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361CB4D3-2FBD-4983-AD53-8FB3C2498913}">
    <t:Anchor>
      <t:Comment id="239235623"/>
    </t:Anchor>
    <t:History>
      <t:Event id="{B812A6A8-E7DB-43E7-AAC7-E5A8D9701DC6}" time="2022-08-22T09:25:19.591Z">
        <t:Attribution userId="S::daniel.noetzel@liebherr.com::1b9a4dcf-c541-42b6-9b08-eb13ab25be85" userProvider="AD" userName="Noetzel Daniel (LBC)"/>
        <t:Anchor>
          <t:Comment id="239235623"/>
        </t:Anchor>
        <t:Create/>
      </t:Event>
      <t:Event id="{DA07202C-71D3-4D68-9CA7-13793A5213F6}" time="2022-08-22T09:25:19.591Z">
        <t:Attribution userId="S::daniel.noetzel@liebherr.com::1b9a4dcf-c541-42b6-9b08-eb13ab25be85" userProvider="AD" userName="Noetzel Daniel (LBC)"/>
        <t:Anchor>
          <t:Comment id="239235623"/>
        </t:Anchor>
        <t:Assign userId="S::Tobias.Paul@liebherr.com::03860dda-3af4-42f6-8b7c-fb50a4c60438" userProvider="AD" userName="Paul Tobias (LBC)"/>
      </t:Event>
      <t:Event id="{866E0B5C-B93D-40DF-9227-75F026EC64C6}" time="2022-08-22T09:25:19.591Z">
        <t:Attribution userId="S::daniel.noetzel@liebherr.com::1b9a4dcf-c541-42b6-9b08-eb13ab25be85" userProvider="AD" userName="Noetzel Daniel (LBC)"/>
        <t:Anchor>
          <t:Comment id="239235623"/>
        </t:Anchor>
        <t:SetTitle title="@Paul Tobias (LBC) Hier ist vom L1 die Rede"/>
      </t:Event>
    </t:History>
  </t:Task>
  <t:Task id="{DB9D42B3-CBE5-4348-9CDE-A6B9101445E5}">
    <t:Anchor>
      <t:Comment id="1597863406"/>
    </t:Anchor>
    <t:History>
      <t:Event id="{F656A1C6-9089-443E-9B66-167F980561A7}" time="2022-08-22T09:28:18.439Z">
        <t:Attribution userId="S::daniel.noetzel@liebherr.com::1b9a4dcf-c541-42b6-9b08-eb13ab25be85" userProvider="AD" userName="Noetzel Daniel (LBC)"/>
        <t:Anchor>
          <t:Comment id="1597863406"/>
        </t:Anchor>
        <t:Create/>
      </t:Event>
      <t:Event id="{0E673A6D-1E51-466F-AB93-A631D4340720}" time="2022-08-22T09:28:18.439Z">
        <t:Attribution userId="S::daniel.noetzel@liebherr.com::1b9a4dcf-c541-42b6-9b08-eb13ab25be85" userProvider="AD" userName="Noetzel Daniel (LBC)"/>
        <t:Anchor>
          <t:Comment id="1597863406"/>
        </t:Anchor>
        <t:Assign userId="S::Tobias.Paul@liebherr.com::03860dda-3af4-42f6-8b7c-fb50a4c60438" userProvider="AD" userName="Paul Tobias (LBC)"/>
      </t:Event>
      <t:Event id="{AC53E905-E872-4318-AD99-28FB8E29BAC4}" time="2022-08-22T09:28:18.439Z">
        <t:Attribution userId="S::daniel.noetzel@liebherr.com::1b9a4dcf-c541-42b6-9b08-eb13ab25be85" userProvider="AD" userName="Noetzel Daniel (LBC)"/>
        <t:Anchor>
          <t:Comment id="1597863406"/>
        </t:Anchor>
        <t:SetTitle title="@Paul Tobias (LBC) Hier fehlt irgendwie was"/>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B056BA5463504B88887E6837DF2DA9" ma:contentTypeVersion="12" ma:contentTypeDescription="Create a new document." ma:contentTypeScope="" ma:versionID="406bd90c9780b67d0376170813721b34">
  <xsd:schema xmlns:xsd="http://www.w3.org/2001/XMLSchema" xmlns:xs="http://www.w3.org/2001/XMLSchema" xmlns:p="http://schemas.microsoft.com/office/2006/metadata/properties" xmlns:ns3="7ead329b-8266-4c3e-aff9-852de1becebc" xmlns:ns4="a04cab85-b566-4cb1-ae3d-910b592a012d" targetNamespace="http://schemas.microsoft.com/office/2006/metadata/properties" ma:root="true" ma:fieldsID="e3f4fe8188d4f0d8f7c67b0c26284670" ns3:_="" ns4:_="">
    <xsd:import namespace="7ead329b-8266-4c3e-aff9-852de1becebc"/>
    <xsd:import namespace="a04cab85-b566-4cb1-ae3d-910b592a0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d329b-8266-4c3e-aff9-852de1bec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cab85-b566-4cb1-ae3d-910b592a0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46B8A-1C89-42C5-92BB-27F228495B37}">
  <ds:schemaRefs>
    <ds:schemaRef ds:uri="http://schemas.microsoft.com/office/2006/documentManagement/types"/>
    <ds:schemaRef ds:uri="a04cab85-b566-4cb1-ae3d-910b592a012d"/>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7ead329b-8266-4c3e-aff9-852de1beceb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B4AD0D-0D1A-468F-8F95-FC7A4119018C}">
  <ds:schemaRefs>
    <ds:schemaRef ds:uri="http://schemas.microsoft.com/sharepoint/v3/contenttype/forms"/>
  </ds:schemaRefs>
</ds:datastoreItem>
</file>

<file path=customXml/itemProps3.xml><?xml version="1.0" encoding="utf-8"?>
<ds:datastoreItem xmlns:ds="http://schemas.openxmlformats.org/officeDocument/2006/customXml" ds:itemID="{E9658486-06A6-4324-8939-E7822691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d329b-8266-4c3e-aff9-852de1becebc"/>
    <ds:schemaRef ds:uri="a04cab85-b566-4cb1-ae3d-910b592a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733</Words>
  <Characters>4619</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Truempler Simon (LIN)</cp:lastModifiedBy>
  <cp:revision>23</cp:revision>
  <dcterms:created xsi:type="dcterms:W3CDTF">2022-09-14T11:59:00Z</dcterms:created>
  <dcterms:modified xsi:type="dcterms:W3CDTF">2024-04-10T09:56:00Z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0x010100C3B056BA5463504B88887E6837DF2DA9</vt:lpwstr>
  </property>
</Properties>
</file>