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91192A" w:rsidRDefault="00E847CC" w:rsidP="00E847CC">
      <w:pPr>
        <w:pStyle w:val="Topline16Pt"/>
        <w:rPr>
          <w:sz w:val="28"/>
          <w:szCs w:val="28"/>
          <w:lang w:val="de-DE"/>
        </w:rPr>
      </w:pPr>
      <w:r w:rsidRPr="0091192A">
        <w:rPr>
          <w:sz w:val="28"/>
          <w:szCs w:val="28"/>
          <w:lang w:val="de-DE"/>
        </w:rPr>
        <w:t>Presseinformation</w:t>
      </w:r>
    </w:p>
    <w:p w14:paraId="09E53239" w14:textId="77777777" w:rsidR="00881043" w:rsidRPr="0091192A" w:rsidRDefault="00881043" w:rsidP="00E847CC">
      <w:pPr>
        <w:pStyle w:val="Topline16Pt"/>
        <w:rPr>
          <w:sz w:val="28"/>
          <w:szCs w:val="28"/>
          <w:lang w:val="de-DE"/>
        </w:rPr>
      </w:pPr>
    </w:p>
    <w:p w14:paraId="3833EB38" w14:textId="78B13E32" w:rsidR="00D13BA9" w:rsidRPr="0091192A" w:rsidRDefault="00C43E87" w:rsidP="00D13BA9">
      <w:pPr>
        <w:rPr>
          <w:rFonts w:ascii="Arial" w:hAnsi="Arial" w:cs="Arial"/>
          <w:b/>
          <w:bCs/>
          <w:sz w:val="56"/>
          <w:szCs w:val="56"/>
        </w:rPr>
      </w:pPr>
      <w:r w:rsidRPr="0091192A">
        <w:rPr>
          <w:rFonts w:ascii="Arial" w:hAnsi="Arial" w:cs="Arial"/>
          <w:b/>
          <w:bCs/>
          <w:sz w:val="56"/>
          <w:szCs w:val="56"/>
        </w:rPr>
        <w:t>Li</w:t>
      </w:r>
      <w:r>
        <w:rPr>
          <w:rFonts w:ascii="Arial" w:hAnsi="Arial" w:cs="Arial"/>
          <w:b/>
          <w:bCs/>
          <w:sz w:val="56"/>
          <w:szCs w:val="56"/>
        </w:rPr>
        <w:t>ebherr</w:t>
      </w:r>
      <w:r w:rsidR="00DD5B54">
        <w:rPr>
          <w:rFonts w:ascii="Arial" w:hAnsi="Arial" w:cs="Arial"/>
          <w:b/>
          <w:bCs/>
          <w:sz w:val="56"/>
          <w:szCs w:val="56"/>
        </w:rPr>
        <w:t>:</w:t>
      </w:r>
      <w:r w:rsidR="00F053D0">
        <w:rPr>
          <w:rFonts w:ascii="Arial" w:hAnsi="Arial" w:cs="Arial"/>
          <w:b/>
          <w:bCs/>
          <w:sz w:val="56"/>
          <w:szCs w:val="56"/>
        </w:rPr>
        <w:t xml:space="preserve"> </w:t>
      </w:r>
      <w:r w:rsidR="00460A2A" w:rsidRPr="0091192A">
        <w:rPr>
          <w:rFonts w:ascii="Arial" w:hAnsi="Arial" w:cs="Arial"/>
          <w:b/>
          <w:bCs/>
          <w:sz w:val="56"/>
          <w:szCs w:val="56"/>
        </w:rPr>
        <w:t>Tiefkühlregal Cliff mit</w:t>
      </w:r>
      <w:r w:rsidR="00E52BA7">
        <w:rPr>
          <w:rFonts w:ascii="Arial" w:hAnsi="Arial" w:cs="Arial"/>
          <w:b/>
          <w:bCs/>
          <w:sz w:val="56"/>
          <w:szCs w:val="56"/>
        </w:rPr>
        <w:t xml:space="preserve"> „Red Dot Design Award“ ausgezeichnet</w:t>
      </w:r>
    </w:p>
    <w:p w14:paraId="65A307FA" w14:textId="77777777" w:rsidR="00B81ED6" w:rsidRPr="000F4CBD"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6F4DC6E" w14:textId="677483A0" w:rsidR="003244FD" w:rsidRPr="003244FD" w:rsidRDefault="00D13BA9" w:rsidP="009B386D">
      <w:pPr>
        <w:spacing w:after="240" w:line="276" w:lineRule="auto"/>
        <w:rPr>
          <w:rFonts w:ascii="Arial" w:hAnsi="Arial" w:cs="Arial"/>
          <w:b/>
          <w:bCs/>
          <w:color w:val="000000" w:themeColor="text1"/>
        </w:rPr>
      </w:pPr>
      <w:r w:rsidRPr="5C9C0BE7">
        <w:rPr>
          <w:rFonts w:ascii="Arial" w:eastAsia="Arial" w:hAnsi="Arial" w:cs="Arial"/>
          <w:b/>
          <w:bCs/>
          <w:color w:val="000000" w:themeColor="text1"/>
        </w:rPr>
        <w:t>Ochsenhausen (Deutschland</w:t>
      </w:r>
      <w:r w:rsidRPr="00304741">
        <w:rPr>
          <w:rFonts w:ascii="Arial" w:eastAsia="Arial" w:hAnsi="Arial" w:cs="Arial"/>
          <w:b/>
          <w:bCs/>
          <w:color w:val="000000" w:themeColor="text1"/>
        </w:rPr>
        <w:t xml:space="preserve">), </w:t>
      </w:r>
      <w:r w:rsidR="005A0DB3" w:rsidRPr="00304741">
        <w:rPr>
          <w:rFonts w:ascii="Arial" w:eastAsia="Arial" w:hAnsi="Arial" w:cs="Arial"/>
          <w:b/>
          <w:bCs/>
          <w:color w:val="000000" w:themeColor="text1"/>
        </w:rPr>
        <w:t>21</w:t>
      </w:r>
      <w:r w:rsidRPr="00304741">
        <w:rPr>
          <w:rFonts w:ascii="Arial" w:eastAsia="Arial" w:hAnsi="Arial" w:cs="Arial"/>
          <w:b/>
          <w:bCs/>
          <w:color w:val="000000" w:themeColor="text1"/>
        </w:rPr>
        <w:t>.0</w:t>
      </w:r>
      <w:r w:rsidR="00E52BA7" w:rsidRPr="00304741">
        <w:rPr>
          <w:rFonts w:ascii="Arial" w:eastAsia="Arial" w:hAnsi="Arial" w:cs="Arial"/>
          <w:b/>
          <w:bCs/>
          <w:color w:val="000000" w:themeColor="text1"/>
        </w:rPr>
        <w:t>5</w:t>
      </w:r>
      <w:r w:rsidRPr="00304741">
        <w:rPr>
          <w:rFonts w:ascii="Arial" w:eastAsia="Arial" w:hAnsi="Arial" w:cs="Arial"/>
          <w:b/>
          <w:bCs/>
          <w:color w:val="000000" w:themeColor="text1"/>
        </w:rPr>
        <w:t>.2024</w:t>
      </w:r>
      <w:r w:rsidRPr="5C9C0BE7">
        <w:rPr>
          <w:rFonts w:ascii="Arial" w:eastAsia="Arial" w:hAnsi="Arial" w:cs="Arial"/>
          <w:b/>
          <w:bCs/>
          <w:color w:val="000000" w:themeColor="text1"/>
        </w:rPr>
        <w:t xml:space="preserve"> –</w:t>
      </w:r>
      <w:r w:rsidR="003244FD" w:rsidRPr="5C9C0BE7">
        <w:rPr>
          <w:rFonts w:ascii="Arial" w:eastAsia="Arial" w:hAnsi="Arial" w:cs="Arial"/>
          <w:b/>
          <w:bCs/>
          <w:color w:val="000000" w:themeColor="text1"/>
        </w:rPr>
        <w:t xml:space="preserve"> </w:t>
      </w:r>
      <w:r w:rsidR="003244FD" w:rsidRPr="5C9C0BE7">
        <w:rPr>
          <w:rFonts w:ascii="Arial" w:hAnsi="Arial" w:cs="Arial"/>
          <w:b/>
          <w:bCs/>
          <w:color w:val="000000" w:themeColor="text1"/>
        </w:rPr>
        <w:t xml:space="preserve">Das neue steckerfertige Tiefkühlregal Cliff von Liebherr </w:t>
      </w:r>
      <w:r w:rsidR="31853BB0" w:rsidRPr="5C9C0BE7">
        <w:rPr>
          <w:rFonts w:ascii="Arial" w:hAnsi="Arial" w:cs="Arial"/>
          <w:b/>
          <w:bCs/>
          <w:color w:val="000000" w:themeColor="text1"/>
        </w:rPr>
        <w:t>erhält den</w:t>
      </w:r>
      <w:r w:rsidR="003244FD" w:rsidRPr="5C9C0BE7">
        <w:rPr>
          <w:rFonts w:ascii="Arial" w:hAnsi="Arial" w:cs="Arial"/>
          <w:b/>
          <w:bCs/>
          <w:color w:val="000000" w:themeColor="text1"/>
        </w:rPr>
        <w:t xml:space="preserve"> </w:t>
      </w:r>
      <w:r w:rsidR="000F4CBD" w:rsidRPr="5C9C0BE7">
        <w:rPr>
          <w:rFonts w:ascii="Arial" w:hAnsi="Arial" w:cs="Arial"/>
          <w:b/>
          <w:bCs/>
          <w:color w:val="000000" w:themeColor="text1"/>
        </w:rPr>
        <w:t xml:space="preserve">renommierten „Red Dot Design Award“. Der Award zeichnet jedes Jahr Produkte aus, die </w:t>
      </w:r>
      <w:r w:rsidR="00F053D0" w:rsidRPr="5C9C0BE7">
        <w:rPr>
          <w:rFonts w:ascii="Arial" w:hAnsi="Arial" w:cs="Arial"/>
          <w:b/>
          <w:bCs/>
          <w:color w:val="000000" w:themeColor="text1"/>
        </w:rPr>
        <w:t xml:space="preserve">durch </w:t>
      </w:r>
      <w:r w:rsidR="000F4CBD" w:rsidRPr="5C9C0BE7">
        <w:rPr>
          <w:rFonts w:ascii="Arial" w:hAnsi="Arial" w:cs="Arial"/>
          <w:b/>
          <w:bCs/>
          <w:color w:val="000000" w:themeColor="text1"/>
        </w:rPr>
        <w:t>eine</w:t>
      </w:r>
      <w:r w:rsidR="00F053D0" w:rsidRPr="5C9C0BE7">
        <w:rPr>
          <w:rFonts w:ascii="Arial" w:hAnsi="Arial" w:cs="Arial"/>
          <w:b/>
          <w:bCs/>
          <w:color w:val="000000" w:themeColor="text1"/>
        </w:rPr>
        <w:t xml:space="preserve"> </w:t>
      </w:r>
      <w:r w:rsidR="000F4CBD" w:rsidRPr="5C9C0BE7">
        <w:rPr>
          <w:rFonts w:ascii="Arial" w:hAnsi="Arial" w:cs="Arial"/>
          <w:b/>
          <w:bCs/>
          <w:color w:val="000000" w:themeColor="text1"/>
        </w:rPr>
        <w:t xml:space="preserve">außergewöhnlich hohe Designqualität überzeugen und bewertet </w:t>
      </w:r>
      <w:r w:rsidR="00C43E87" w:rsidRPr="5C9C0BE7">
        <w:rPr>
          <w:rFonts w:ascii="Arial" w:hAnsi="Arial" w:cs="Arial"/>
          <w:b/>
          <w:bCs/>
          <w:color w:val="000000" w:themeColor="text1"/>
        </w:rPr>
        <w:t xml:space="preserve">sie anhand der vier Grundprinzipien guten Designs: Funktionsqualität, Anziehungskraft, Benutzerfreundlichkeit und Verantwortungsbewusstsein. </w:t>
      </w:r>
      <w:r w:rsidR="00E52BA7">
        <w:rPr>
          <w:rFonts w:ascii="Arial" w:hAnsi="Arial" w:cs="Arial"/>
          <w:b/>
          <w:bCs/>
          <w:color w:val="000000" w:themeColor="text1"/>
        </w:rPr>
        <w:t>Zudem</w:t>
      </w:r>
      <w:r w:rsidR="56198BBB" w:rsidRPr="5C9C0BE7">
        <w:rPr>
          <w:rFonts w:ascii="Arial" w:hAnsi="Arial" w:cs="Arial"/>
          <w:b/>
          <w:bCs/>
          <w:color w:val="000000" w:themeColor="text1"/>
        </w:rPr>
        <w:t xml:space="preserve"> </w:t>
      </w:r>
      <w:r w:rsidR="00E52BA7">
        <w:rPr>
          <w:rFonts w:ascii="Arial" w:hAnsi="Arial" w:cs="Arial"/>
          <w:b/>
          <w:bCs/>
          <w:color w:val="000000" w:themeColor="text1"/>
        </w:rPr>
        <w:t>profitieren</w:t>
      </w:r>
      <w:r w:rsidR="001C4249">
        <w:rPr>
          <w:rFonts w:ascii="Arial" w:hAnsi="Arial" w:cs="Arial"/>
          <w:b/>
          <w:bCs/>
          <w:color w:val="000000" w:themeColor="text1"/>
        </w:rPr>
        <w:t xml:space="preserve"> </w:t>
      </w:r>
      <w:r w:rsidR="00E52BA7">
        <w:rPr>
          <w:rFonts w:ascii="Arial" w:hAnsi="Arial" w:cs="Arial"/>
          <w:b/>
          <w:bCs/>
          <w:color w:val="000000" w:themeColor="text1"/>
        </w:rPr>
        <w:t>Kund:innen aus dem</w:t>
      </w:r>
      <w:r w:rsidR="56198BBB" w:rsidRPr="5C9C0BE7">
        <w:rPr>
          <w:rFonts w:ascii="Arial" w:hAnsi="Arial" w:cs="Arial"/>
          <w:b/>
          <w:bCs/>
          <w:color w:val="000000" w:themeColor="text1"/>
        </w:rPr>
        <w:t xml:space="preserve"> Lebensmittelhandel </w:t>
      </w:r>
      <w:r w:rsidR="00E52BA7">
        <w:rPr>
          <w:rFonts w:ascii="Arial" w:hAnsi="Arial" w:cs="Arial"/>
          <w:b/>
          <w:bCs/>
          <w:color w:val="000000" w:themeColor="text1"/>
        </w:rPr>
        <w:t xml:space="preserve">von </w:t>
      </w:r>
      <w:r w:rsidR="4AD6D914" w:rsidRPr="5C9C0BE7">
        <w:rPr>
          <w:rFonts w:ascii="Arial" w:hAnsi="Arial" w:cs="Arial"/>
          <w:b/>
          <w:bCs/>
          <w:color w:val="000000" w:themeColor="text1"/>
        </w:rPr>
        <w:t>niedrige</w:t>
      </w:r>
      <w:r w:rsidR="00E52BA7">
        <w:rPr>
          <w:rFonts w:ascii="Arial" w:hAnsi="Arial" w:cs="Arial"/>
          <w:b/>
          <w:bCs/>
          <w:color w:val="000000" w:themeColor="text1"/>
        </w:rPr>
        <w:t>n</w:t>
      </w:r>
      <w:r w:rsidR="24F49841" w:rsidRPr="5C9C0BE7">
        <w:rPr>
          <w:rFonts w:ascii="Arial" w:hAnsi="Arial" w:cs="Arial"/>
          <w:b/>
          <w:bCs/>
          <w:color w:val="000000" w:themeColor="text1"/>
        </w:rPr>
        <w:t xml:space="preserve"> Betriebskosten, </w:t>
      </w:r>
      <w:r w:rsidR="4F08F62B" w:rsidRPr="5C9C0BE7">
        <w:rPr>
          <w:rFonts w:ascii="Arial" w:hAnsi="Arial" w:cs="Arial"/>
          <w:b/>
          <w:bCs/>
          <w:color w:val="000000" w:themeColor="text1"/>
        </w:rPr>
        <w:t>eine</w:t>
      </w:r>
      <w:r w:rsidR="00E52BA7">
        <w:rPr>
          <w:rFonts w:ascii="Arial" w:hAnsi="Arial" w:cs="Arial"/>
          <w:b/>
          <w:bCs/>
          <w:color w:val="000000" w:themeColor="text1"/>
        </w:rPr>
        <w:t>r</w:t>
      </w:r>
      <w:r w:rsidR="4F08F62B" w:rsidRPr="5C9C0BE7">
        <w:rPr>
          <w:rFonts w:ascii="Arial" w:hAnsi="Arial" w:cs="Arial"/>
          <w:b/>
          <w:bCs/>
          <w:color w:val="000000" w:themeColor="text1"/>
        </w:rPr>
        <w:t xml:space="preserve"> hohe</w:t>
      </w:r>
      <w:r w:rsidR="00E52BA7">
        <w:rPr>
          <w:rFonts w:ascii="Arial" w:hAnsi="Arial" w:cs="Arial"/>
          <w:b/>
          <w:bCs/>
          <w:color w:val="000000" w:themeColor="text1"/>
        </w:rPr>
        <w:t>n</w:t>
      </w:r>
      <w:r w:rsidR="4F08F62B" w:rsidRPr="5C9C0BE7">
        <w:rPr>
          <w:rFonts w:ascii="Arial" w:hAnsi="Arial" w:cs="Arial"/>
          <w:b/>
          <w:bCs/>
          <w:color w:val="000000" w:themeColor="text1"/>
        </w:rPr>
        <w:t xml:space="preserve"> </w:t>
      </w:r>
      <w:r w:rsidR="56198BBB" w:rsidRPr="5C9C0BE7">
        <w:rPr>
          <w:rFonts w:ascii="Arial" w:hAnsi="Arial" w:cs="Arial"/>
          <w:b/>
          <w:bCs/>
          <w:color w:val="000000" w:themeColor="text1"/>
        </w:rPr>
        <w:t>Flächenproduktivität</w:t>
      </w:r>
      <w:r w:rsidR="00E52BA7">
        <w:rPr>
          <w:rFonts w:ascii="Arial" w:hAnsi="Arial" w:cs="Arial"/>
          <w:b/>
          <w:bCs/>
          <w:color w:val="000000" w:themeColor="text1"/>
        </w:rPr>
        <w:t xml:space="preserve"> und einem</w:t>
      </w:r>
      <w:r w:rsidR="56198BBB" w:rsidRPr="5C9C0BE7">
        <w:rPr>
          <w:rFonts w:ascii="Arial" w:hAnsi="Arial" w:cs="Arial"/>
          <w:b/>
          <w:bCs/>
          <w:color w:val="000000" w:themeColor="text1"/>
        </w:rPr>
        <w:t xml:space="preserve"> geringen Wartungsaufwand</w:t>
      </w:r>
      <w:r w:rsidR="6FC556F4" w:rsidRPr="5C9C0BE7">
        <w:rPr>
          <w:rFonts w:ascii="Arial" w:hAnsi="Arial" w:cs="Arial"/>
          <w:b/>
          <w:bCs/>
          <w:color w:val="000000" w:themeColor="text1"/>
        </w:rPr>
        <w:t>.</w:t>
      </w:r>
    </w:p>
    <w:p w14:paraId="7BB0446A" w14:textId="16FC4F69" w:rsidR="6FC556F4" w:rsidRDefault="6FC556F4" w:rsidP="009B386D">
      <w:pPr>
        <w:spacing w:after="240" w:line="276" w:lineRule="auto"/>
        <w:rPr>
          <w:rFonts w:ascii="Arial" w:hAnsi="Arial" w:cs="Arial"/>
        </w:rPr>
      </w:pPr>
      <w:r w:rsidRPr="0598CE53">
        <w:rPr>
          <w:rFonts w:ascii="Arial" w:hAnsi="Arial" w:cs="Arial"/>
        </w:rPr>
        <w:t>“</w:t>
      </w:r>
      <w:r w:rsidR="00445906" w:rsidRPr="0598CE53">
        <w:rPr>
          <w:rFonts w:ascii="Arial" w:hAnsi="Arial" w:cs="Arial"/>
        </w:rPr>
        <w:t xml:space="preserve">Cliff </w:t>
      </w:r>
      <w:r w:rsidR="00E52BA7">
        <w:rPr>
          <w:rFonts w:ascii="Arial" w:hAnsi="Arial" w:cs="Arial"/>
        </w:rPr>
        <w:t xml:space="preserve">wurde </w:t>
      </w:r>
      <w:r w:rsidR="07D6828E" w:rsidRPr="0598CE53">
        <w:rPr>
          <w:rFonts w:ascii="Arial" w:hAnsi="Arial" w:cs="Arial"/>
        </w:rPr>
        <w:t>speziell</w:t>
      </w:r>
      <w:r w:rsidR="00DD5B54" w:rsidRPr="0598CE53">
        <w:rPr>
          <w:rFonts w:ascii="Arial" w:hAnsi="Arial" w:cs="Arial"/>
        </w:rPr>
        <w:t xml:space="preserve"> </w:t>
      </w:r>
      <w:r w:rsidR="00445906" w:rsidRPr="0598CE53">
        <w:rPr>
          <w:rFonts w:ascii="Arial" w:hAnsi="Arial" w:cs="Arial"/>
        </w:rPr>
        <w:t xml:space="preserve">für </w:t>
      </w:r>
      <w:r w:rsidR="26E437DF" w:rsidRPr="0598CE53">
        <w:rPr>
          <w:rFonts w:ascii="Arial" w:hAnsi="Arial" w:cs="Arial"/>
        </w:rPr>
        <w:t>die besonderen Anforderungen</w:t>
      </w:r>
      <w:r w:rsidR="00445906" w:rsidRPr="0598CE53">
        <w:rPr>
          <w:rFonts w:ascii="Arial" w:hAnsi="Arial" w:cs="Arial"/>
        </w:rPr>
        <w:t xml:space="preserve"> in Supermärkten konzipiert</w:t>
      </w:r>
      <w:r w:rsidR="00E52BA7">
        <w:rPr>
          <w:rFonts w:ascii="Arial" w:hAnsi="Arial" w:cs="Arial"/>
        </w:rPr>
        <w:t>. Wir</w:t>
      </w:r>
      <w:r w:rsidR="28790482" w:rsidRPr="0598CE53">
        <w:rPr>
          <w:rFonts w:ascii="Arial" w:hAnsi="Arial" w:cs="Arial"/>
        </w:rPr>
        <w:t xml:space="preserve"> freuen uns, dass die </w:t>
      </w:r>
      <w:r w:rsidR="32330AF5" w:rsidRPr="0598CE53">
        <w:rPr>
          <w:rFonts w:ascii="Arial" w:hAnsi="Arial" w:cs="Arial"/>
        </w:rPr>
        <w:t xml:space="preserve">durchdachten </w:t>
      </w:r>
      <w:r w:rsidR="28790482" w:rsidRPr="0598CE53">
        <w:rPr>
          <w:rFonts w:ascii="Arial" w:hAnsi="Arial" w:cs="Arial"/>
        </w:rPr>
        <w:t xml:space="preserve">Vorteile </w:t>
      </w:r>
      <w:r w:rsidR="00E52BA7">
        <w:rPr>
          <w:rFonts w:ascii="Arial" w:hAnsi="Arial" w:cs="Arial"/>
        </w:rPr>
        <w:t xml:space="preserve">des Tiefkühlregals </w:t>
      </w:r>
      <w:r w:rsidR="28790482" w:rsidRPr="0598CE53">
        <w:rPr>
          <w:rFonts w:ascii="Arial" w:hAnsi="Arial" w:cs="Arial"/>
        </w:rPr>
        <w:t xml:space="preserve">die Jury </w:t>
      </w:r>
      <w:r w:rsidR="009B386D">
        <w:rPr>
          <w:rFonts w:ascii="Arial" w:hAnsi="Arial" w:cs="Arial"/>
        </w:rPr>
        <w:t xml:space="preserve">des ‚Red Dot Design Award‘ </w:t>
      </w:r>
      <w:r w:rsidR="28790482" w:rsidRPr="0598CE53">
        <w:rPr>
          <w:rFonts w:ascii="Arial" w:hAnsi="Arial" w:cs="Arial"/>
        </w:rPr>
        <w:t>überzeug</w:t>
      </w:r>
      <w:r w:rsidR="00E52BA7">
        <w:rPr>
          <w:rFonts w:ascii="Arial" w:hAnsi="Arial" w:cs="Arial"/>
        </w:rPr>
        <w:t>t hab</w:t>
      </w:r>
      <w:r w:rsidR="28790482" w:rsidRPr="0598CE53">
        <w:rPr>
          <w:rFonts w:ascii="Arial" w:hAnsi="Arial" w:cs="Arial"/>
        </w:rPr>
        <w:t xml:space="preserve">en”, so Steffen Nagel, </w:t>
      </w:r>
      <w:r w:rsidR="00E52BA7" w:rsidRPr="00E52BA7">
        <w:rPr>
          <w:rFonts w:ascii="Arial" w:hAnsi="Arial" w:cs="Arial"/>
        </w:rPr>
        <w:t>Managing Director Sales &amp; Marketing, Liebherr-Hausgeräte GmbH.</w:t>
      </w:r>
      <w:r w:rsidR="00A82706" w:rsidRPr="0598CE53">
        <w:rPr>
          <w:rFonts w:ascii="Arial" w:hAnsi="Arial" w:cs="Arial"/>
        </w:rPr>
        <w:t xml:space="preserve"> </w:t>
      </w:r>
      <w:r w:rsidR="00E52BA7">
        <w:rPr>
          <w:rFonts w:ascii="Arial" w:hAnsi="Arial" w:cs="Arial"/>
        </w:rPr>
        <w:t>„</w:t>
      </w:r>
      <w:r w:rsidR="31422F03" w:rsidRPr="0598CE53">
        <w:rPr>
          <w:rFonts w:ascii="Arial" w:hAnsi="Arial" w:cs="Arial"/>
        </w:rPr>
        <w:t xml:space="preserve">Unsere Kundenunternehmen </w:t>
      </w:r>
      <w:r w:rsidR="6CBAE58F" w:rsidRPr="0598CE53">
        <w:rPr>
          <w:rFonts w:ascii="Arial" w:hAnsi="Arial" w:cs="Arial"/>
        </w:rPr>
        <w:t xml:space="preserve">können ihre </w:t>
      </w:r>
      <w:r w:rsidR="31422F03" w:rsidRPr="0598CE53">
        <w:rPr>
          <w:rFonts w:ascii="Arial" w:hAnsi="Arial" w:cs="Arial"/>
        </w:rPr>
        <w:t>Produktivität und den Absatz</w:t>
      </w:r>
      <w:r w:rsidR="0E288B30" w:rsidRPr="0598CE53">
        <w:rPr>
          <w:rFonts w:ascii="Arial" w:hAnsi="Arial" w:cs="Arial"/>
        </w:rPr>
        <w:t xml:space="preserve"> verbessern</w:t>
      </w:r>
      <w:r w:rsidR="31422F03" w:rsidRPr="0598CE53">
        <w:rPr>
          <w:rFonts w:ascii="Arial" w:hAnsi="Arial" w:cs="Arial"/>
        </w:rPr>
        <w:t xml:space="preserve">, </w:t>
      </w:r>
      <w:r w:rsidR="729D49D1" w:rsidRPr="0598CE53">
        <w:rPr>
          <w:rFonts w:ascii="Arial" w:hAnsi="Arial" w:cs="Arial"/>
        </w:rPr>
        <w:t xml:space="preserve">während sich </w:t>
      </w:r>
      <w:r w:rsidR="31422F03" w:rsidRPr="0598CE53">
        <w:rPr>
          <w:rFonts w:ascii="Arial" w:hAnsi="Arial" w:cs="Arial"/>
        </w:rPr>
        <w:t>Supermarkt-Besucher</w:t>
      </w:r>
      <w:r w:rsidR="00E52BA7">
        <w:rPr>
          <w:rFonts w:ascii="Arial" w:hAnsi="Arial" w:cs="Arial"/>
        </w:rPr>
        <w:t>:</w:t>
      </w:r>
      <w:r w:rsidR="31422F03" w:rsidRPr="0598CE53">
        <w:rPr>
          <w:rFonts w:ascii="Arial" w:hAnsi="Arial" w:cs="Arial"/>
        </w:rPr>
        <w:t xml:space="preserve">innen </w:t>
      </w:r>
      <w:r w:rsidR="38C245F0" w:rsidRPr="0598CE53">
        <w:rPr>
          <w:rFonts w:ascii="Arial" w:hAnsi="Arial" w:cs="Arial"/>
        </w:rPr>
        <w:t xml:space="preserve">über den </w:t>
      </w:r>
      <w:r w:rsidR="31422F03" w:rsidRPr="0598CE53">
        <w:rPr>
          <w:rFonts w:ascii="Arial" w:hAnsi="Arial" w:cs="Arial"/>
        </w:rPr>
        <w:t>Komfort und e</w:t>
      </w:r>
      <w:r w:rsidR="00E52BA7">
        <w:rPr>
          <w:rFonts w:ascii="Arial" w:hAnsi="Arial" w:cs="Arial"/>
        </w:rPr>
        <w:t>in</w:t>
      </w:r>
      <w:r w:rsidR="31422F03" w:rsidRPr="0598CE53">
        <w:rPr>
          <w:rFonts w:ascii="Arial" w:hAnsi="Arial" w:cs="Arial"/>
        </w:rPr>
        <w:t xml:space="preserve"> angenehme Einkaufserlebnis</w:t>
      </w:r>
      <w:r w:rsidR="0597833B" w:rsidRPr="0598CE53">
        <w:rPr>
          <w:rFonts w:ascii="Arial" w:hAnsi="Arial" w:cs="Arial"/>
        </w:rPr>
        <w:t xml:space="preserve"> freuen</w:t>
      </w:r>
      <w:r w:rsidR="31422F03" w:rsidRPr="0598CE53">
        <w:rPr>
          <w:rFonts w:ascii="Arial" w:hAnsi="Arial" w:cs="Arial"/>
        </w:rPr>
        <w:t xml:space="preserve">.” </w:t>
      </w:r>
    </w:p>
    <w:p w14:paraId="6DA32DF0" w14:textId="12218504" w:rsidR="001C4249" w:rsidRDefault="328E0B48" w:rsidP="001C4249">
      <w:pPr>
        <w:shd w:val="clear" w:color="auto" w:fill="FFFFFF" w:themeFill="background1"/>
        <w:spacing w:after="240" w:line="276" w:lineRule="auto"/>
        <w:rPr>
          <w:rFonts w:ascii="Arial" w:hAnsi="Arial" w:cs="Arial"/>
          <w:b/>
          <w:bCs/>
        </w:rPr>
      </w:pPr>
      <w:r w:rsidRPr="5C9C0BE7">
        <w:rPr>
          <w:rFonts w:ascii="Arial" w:hAnsi="Arial" w:cs="Arial"/>
          <w:b/>
          <w:bCs/>
        </w:rPr>
        <w:t>Funktionales</w:t>
      </w:r>
      <w:r w:rsidR="00091284" w:rsidRPr="5C9C0BE7">
        <w:rPr>
          <w:rFonts w:ascii="Arial" w:hAnsi="Arial" w:cs="Arial"/>
          <w:b/>
          <w:bCs/>
        </w:rPr>
        <w:t xml:space="preserve"> Produktdesign auf den Punkt gebracht</w:t>
      </w:r>
    </w:p>
    <w:p w14:paraId="7B68AE98" w14:textId="77777777" w:rsidR="001C4249" w:rsidRDefault="00A82706" w:rsidP="001C4249">
      <w:pPr>
        <w:spacing w:line="276" w:lineRule="auto"/>
        <w:rPr>
          <w:rFonts w:ascii="Arial" w:hAnsi="Arial" w:cs="Arial"/>
        </w:rPr>
      </w:pPr>
      <w:r w:rsidRPr="5C9C0BE7">
        <w:rPr>
          <w:rFonts w:ascii="Arial" w:hAnsi="Arial" w:cs="Arial"/>
        </w:rPr>
        <w:t>Das preisgekrönte Tiefkühlregal Cliff v</w:t>
      </w:r>
      <w:r w:rsidR="001B1E8E" w:rsidRPr="5C9C0BE7">
        <w:rPr>
          <w:rFonts w:ascii="Arial" w:hAnsi="Arial" w:cs="Arial"/>
        </w:rPr>
        <w:t xml:space="preserve">ereint erstklassiges Design mit Funktionalität. </w:t>
      </w:r>
      <w:r w:rsidRPr="5C9C0BE7">
        <w:rPr>
          <w:rFonts w:ascii="Arial" w:hAnsi="Arial" w:cs="Arial"/>
        </w:rPr>
        <w:t xml:space="preserve">Es ist ein herausragendes Beispiel dafür, wie Liebherr </w:t>
      </w:r>
      <w:r w:rsidR="001B1E8E" w:rsidRPr="5C9C0BE7">
        <w:rPr>
          <w:rFonts w:ascii="Arial" w:hAnsi="Arial" w:cs="Arial"/>
        </w:rPr>
        <w:t xml:space="preserve">die vielfältigen Anforderungen des Lebensmittelhandels erfüllt und neue Maßstäbe setzt. </w:t>
      </w:r>
    </w:p>
    <w:p w14:paraId="3E38186A" w14:textId="39A70D45" w:rsidR="00445906" w:rsidRPr="005E05C0" w:rsidRDefault="007011C1" w:rsidP="001C4249">
      <w:pPr>
        <w:spacing w:line="276" w:lineRule="auto"/>
        <w:rPr>
          <w:rFonts w:ascii="Arial" w:hAnsi="Arial" w:cs="Arial"/>
        </w:rPr>
      </w:pPr>
      <w:r w:rsidRPr="005E05C0">
        <w:rPr>
          <w:rFonts w:ascii="Arial" w:hAnsi="Arial" w:cs="Arial"/>
        </w:rPr>
        <w:t xml:space="preserve">Cliff </w:t>
      </w:r>
      <w:r w:rsidR="00DD5B54" w:rsidRPr="005E05C0">
        <w:rPr>
          <w:rFonts w:ascii="Arial" w:hAnsi="Arial" w:cs="Arial"/>
        </w:rPr>
        <w:t>zeichnet sich durch eine</w:t>
      </w:r>
      <w:r w:rsidR="005E05C0" w:rsidRPr="005E05C0">
        <w:rPr>
          <w:rFonts w:ascii="Arial" w:hAnsi="Arial" w:cs="Arial"/>
        </w:rPr>
        <w:t xml:space="preserve"> herausragende Warenpräsentation bei bester Nutzung der Fläche aus. </w:t>
      </w:r>
      <w:r w:rsidR="005E05C0">
        <w:rPr>
          <w:rFonts w:ascii="Arial" w:hAnsi="Arial" w:cs="Arial"/>
        </w:rPr>
        <w:t xml:space="preserve">Neben der hohen Flächenproduktivität </w:t>
      </w:r>
      <w:r w:rsidR="005E05C0" w:rsidRPr="005E05C0">
        <w:rPr>
          <w:rFonts w:ascii="Arial" w:hAnsi="Arial" w:cs="Arial"/>
        </w:rPr>
        <w:t xml:space="preserve">erfordert </w:t>
      </w:r>
      <w:r w:rsidR="005E05C0">
        <w:rPr>
          <w:rFonts w:ascii="Arial" w:hAnsi="Arial" w:cs="Arial"/>
        </w:rPr>
        <w:t xml:space="preserve">das Multitalent in Sachen Abverkauf </w:t>
      </w:r>
      <w:r w:rsidR="005E05C0" w:rsidRPr="005E05C0">
        <w:rPr>
          <w:rFonts w:ascii="Arial" w:hAnsi="Arial" w:cs="Arial"/>
        </w:rPr>
        <w:t>nur einen geringen Wartungsaufwand.</w:t>
      </w:r>
      <w:r w:rsidR="005E05C0">
        <w:rPr>
          <w:rFonts w:ascii="Arial" w:hAnsi="Arial" w:cs="Arial"/>
        </w:rPr>
        <w:t xml:space="preserve"> Die Betriebskosten werden </w:t>
      </w:r>
      <w:r w:rsidR="005D0373">
        <w:rPr>
          <w:rFonts w:ascii="Arial" w:hAnsi="Arial" w:cs="Arial"/>
        </w:rPr>
        <w:t xml:space="preserve">geringgehalten, </w:t>
      </w:r>
      <w:r w:rsidR="005E05C0">
        <w:rPr>
          <w:rFonts w:ascii="Arial" w:hAnsi="Arial" w:cs="Arial"/>
        </w:rPr>
        <w:t xml:space="preserve">unter anderem durch eine </w:t>
      </w:r>
      <w:r w:rsidR="005D0373">
        <w:rPr>
          <w:rFonts w:ascii="Arial" w:hAnsi="Arial" w:cs="Arial"/>
        </w:rPr>
        <w:t xml:space="preserve">im Markt herausragend </w:t>
      </w:r>
      <w:r w:rsidR="005E05C0">
        <w:rPr>
          <w:rFonts w:ascii="Arial" w:hAnsi="Arial" w:cs="Arial"/>
        </w:rPr>
        <w:t xml:space="preserve">hohe Energieeffizienz: </w:t>
      </w:r>
      <w:r w:rsidR="00FB5F6C">
        <w:rPr>
          <w:rFonts w:ascii="Arial" w:hAnsi="Arial" w:cs="Arial"/>
        </w:rPr>
        <w:t xml:space="preserve">Das </w:t>
      </w:r>
      <w:r w:rsidR="00FB5F6C" w:rsidRPr="00FB5F6C">
        <w:rPr>
          <w:rFonts w:ascii="Arial" w:hAnsi="Arial" w:cs="Arial"/>
        </w:rPr>
        <w:t>3-türige</w:t>
      </w:r>
      <w:r w:rsidR="00FB5F6C">
        <w:rPr>
          <w:rFonts w:ascii="Arial" w:hAnsi="Arial" w:cs="Arial"/>
        </w:rPr>
        <w:t xml:space="preserve"> Geräte</w:t>
      </w:r>
      <w:r w:rsidR="00FB5F6C" w:rsidRPr="00FB5F6C">
        <w:rPr>
          <w:rFonts w:ascii="Arial" w:hAnsi="Arial" w:cs="Arial"/>
        </w:rPr>
        <w:t>modell benötigt zum Beispiel mit 15,9 kWh pro Tag</w:t>
      </w:r>
      <w:r w:rsidR="00FB5F6C">
        <w:rPr>
          <w:rFonts w:ascii="Arial" w:hAnsi="Arial" w:cs="Arial"/>
        </w:rPr>
        <w:t xml:space="preserve"> deutlich weniger Strom als vergleichbare Angebote und läuft über eine lange Produktlebenszeit absolut zuverlässig.</w:t>
      </w:r>
    </w:p>
    <w:p w14:paraId="090D7314" w14:textId="0ABBF48D" w:rsidR="00445906" w:rsidRPr="00445906" w:rsidRDefault="00445906" w:rsidP="004535D6">
      <w:pPr>
        <w:spacing w:line="276" w:lineRule="auto"/>
        <w:rPr>
          <w:rFonts w:ascii="Arial" w:hAnsi="Arial" w:cs="Arial"/>
        </w:rPr>
      </w:pPr>
      <w:r w:rsidRPr="00445906">
        <w:rPr>
          <w:rFonts w:ascii="Arial" w:hAnsi="Arial" w:cs="Arial"/>
        </w:rPr>
        <w:t xml:space="preserve">Auch in Sachen Zugänglichkeit und Flexibilität überzeugt </w:t>
      </w:r>
      <w:r w:rsidR="001B1E8E">
        <w:rPr>
          <w:rFonts w:ascii="Arial" w:hAnsi="Arial" w:cs="Arial"/>
        </w:rPr>
        <w:t>das Supermarkt-Gerät</w:t>
      </w:r>
      <w:r w:rsidRPr="00445906">
        <w:rPr>
          <w:rFonts w:ascii="Arial" w:hAnsi="Arial" w:cs="Arial"/>
        </w:rPr>
        <w:t xml:space="preserve">: </w:t>
      </w:r>
      <w:r w:rsidR="00A82706">
        <w:rPr>
          <w:rFonts w:ascii="Arial" w:hAnsi="Arial" w:cs="Arial"/>
        </w:rPr>
        <w:t>Die</w:t>
      </w:r>
      <w:r w:rsidRPr="00445906">
        <w:rPr>
          <w:rFonts w:ascii="Arial" w:hAnsi="Arial" w:cs="Arial"/>
        </w:rPr>
        <w:t xml:space="preserve"> einzigartige „Low</w:t>
      </w:r>
      <w:r w:rsidR="005D0373">
        <w:rPr>
          <w:rFonts w:ascii="Arial" w:hAnsi="Arial" w:cs="Arial"/>
        </w:rPr>
        <w:t>-F</w:t>
      </w:r>
      <w:r w:rsidRPr="00445906">
        <w:rPr>
          <w:rFonts w:ascii="Arial" w:hAnsi="Arial" w:cs="Arial"/>
        </w:rPr>
        <w:t>ront-Konstruktion“ ermöglicht einen barrierefreien Zugriff</w:t>
      </w:r>
      <w:r w:rsidR="001B1E8E">
        <w:rPr>
          <w:rFonts w:ascii="Arial" w:hAnsi="Arial" w:cs="Arial"/>
        </w:rPr>
        <w:t xml:space="preserve"> auf die Waren, was das Einkaufserlebnis für Kund:innen </w:t>
      </w:r>
      <w:r w:rsidR="001C4249">
        <w:rPr>
          <w:rFonts w:ascii="Arial" w:hAnsi="Arial" w:cs="Arial"/>
        </w:rPr>
        <w:t xml:space="preserve">des Lebensmittelhandels </w:t>
      </w:r>
      <w:r w:rsidR="001B1E8E">
        <w:rPr>
          <w:rFonts w:ascii="Arial" w:hAnsi="Arial" w:cs="Arial"/>
        </w:rPr>
        <w:t>verbessert.</w:t>
      </w:r>
      <w:r w:rsidR="005E05C0">
        <w:rPr>
          <w:rFonts w:ascii="Arial" w:hAnsi="Arial" w:cs="Arial"/>
        </w:rPr>
        <w:t xml:space="preserve"> Eine Türautomatik sorgt für mehr Komfort und weniger Kälteverlust.</w:t>
      </w:r>
      <w:r w:rsidR="001B1E8E">
        <w:rPr>
          <w:rFonts w:ascii="Arial" w:hAnsi="Arial" w:cs="Arial"/>
        </w:rPr>
        <w:t xml:space="preserve"> Die Möglichkeit der variablen Aufstellung ermöglicht es Einzelhändler:innen, ihr</w:t>
      </w:r>
      <w:r w:rsidR="005E05C0">
        <w:rPr>
          <w:rFonts w:ascii="Arial" w:hAnsi="Arial" w:cs="Arial"/>
        </w:rPr>
        <w:t>e</w:t>
      </w:r>
      <w:r w:rsidR="001B1E8E">
        <w:rPr>
          <w:rFonts w:ascii="Arial" w:hAnsi="Arial" w:cs="Arial"/>
        </w:rPr>
        <w:t xml:space="preserve"> Angebot</w:t>
      </w:r>
      <w:r w:rsidR="005E05C0">
        <w:rPr>
          <w:rFonts w:ascii="Arial" w:hAnsi="Arial" w:cs="Arial"/>
        </w:rPr>
        <w:t>spräsentation</w:t>
      </w:r>
      <w:r w:rsidR="001B1E8E">
        <w:rPr>
          <w:rFonts w:ascii="Arial" w:hAnsi="Arial" w:cs="Arial"/>
        </w:rPr>
        <w:t xml:space="preserve"> flexibel anzupassen. </w:t>
      </w:r>
      <w:r w:rsidRPr="00445906">
        <w:rPr>
          <w:rFonts w:ascii="Arial" w:hAnsi="Arial" w:cs="Arial"/>
        </w:rPr>
        <w:t xml:space="preserve">Aktionen können damit </w:t>
      </w:r>
      <w:r w:rsidR="0066183D">
        <w:rPr>
          <w:rFonts w:ascii="Arial" w:hAnsi="Arial" w:cs="Arial"/>
        </w:rPr>
        <w:t xml:space="preserve">deutlich </w:t>
      </w:r>
      <w:r w:rsidRPr="00445906">
        <w:rPr>
          <w:rFonts w:ascii="Arial" w:hAnsi="Arial" w:cs="Arial"/>
        </w:rPr>
        <w:t>unkomplizierter umgesetzt werden als mit fest installierten Verbundmöbeln.</w:t>
      </w:r>
    </w:p>
    <w:p w14:paraId="5A840486" w14:textId="1C064C53" w:rsidR="008F5165" w:rsidRDefault="2DAB6840" w:rsidP="004535D6">
      <w:pPr>
        <w:spacing w:line="276" w:lineRule="auto"/>
        <w:rPr>
          <w:rFonts w:ascii="Arial" w:hAnsi="Arial" w:cs="Arial"/>
          <w:b/>
          <w:bCs/>
        </w:rPr>
      </w:pPr>
      <w:r w:rsidRPr="5C9C0BE7">
        <w:rPr>
          <w:rFonts w:ascii="Arial" w:hAnsi="Arial" w:cs="Arial"/>
          <w:b/>
          <w:bCs/>
        </w:rPr>
        <w:t xml:space="preserve">Der </w:t>
      </w:r>
      <w:r w:rsidR="48074A43" w:rsidRPr="5C9C0BE7">
        <w:rPr>
          <w:rFonts w:ascii="Arial" w:hAnsi="Arial" w:cs="Arial"/>
          <w:b/>
          <w:bCs/>
        </w:rPr>
        <w:t xml:space="preserve">Preisträger ist </w:t>
      </w:r>
      <w:r w:rsidR="2DC10F61" w:rsidRPr="5C9C0BE7">
        <w:rPr>
          <w:rFonts w:ascii="Arial" w:hAnsi="Arial" w:cs="Arial"/>
          <w:b/>
          <w:bCs/>
        </w:rPr>
        <w:t>s</w:t>
      </w:r>
      <w:r w:rsidR="008F5165" w:rsidRPr="5C9C0BE7">
        <w:rPr>
          <w:rFonts w:ascii="Arial" w:hAnsi="Arial" w:cs="Arial"/>
          <w:b/>
          <w:bCs/>
        </w:rPr>
        <w:t>eit Januar 2024 erhältlich</w:t>
      </w:r>
    </w:p>
    <w:p w14:paraId="28398C42" w14:textId="3EC19172" w:rsidR="00445906" w:rsidRPr="00445906" w:rsidRDefault="00A82706" w:rsidP="5C9C0BE7">
      <w:pPr>
        <w:spacing w:line="276" w:lineRule="auto"/>
        <w:rPr>
          <w:rFonts w:ascii="Arial" w:hAnsi="Arial" w:cs="Arial"/>
        </w:rPr>
      </w:pPr>
      <w:r w:rsidRPr="5C9C0BE7">
        <w:rPr>
          <w:rFonts w:ascii="Arial" w:hAnsi="Arial" w:cs="Arial"/>
        </w:rPr>
        <w:t xml:space="preserve">Cliff ist seit Januar 2024 auf dem Markt. </w:t>
      </w:r>
      <w:r w:rsidR="00445906" w:rsidRPr="5C9C0BE7">
        <w:rPr>
          <w:rFonts w:ascii="Arial" w:hAnsi="Arial" w:cs="Arial"/>
        </w:rPr>
        <w:t xml:space="preserve">Die Auszeichnung mit dem </w:t>
      </w:r>
      <w:r w:rsidR="00450336" w:rsidRPr="5C9C0BE7">
        <w:rPr>
          <w:rFonts w:ascii="Arial" w:hAnsi="Arial" w:cs="Arial"/>
        </w:rPr>
        <w:t>„</w:t>
      </w:r>
      <w:r w:rsidR="00445906" w:rsidRPr="5C9C0BE7">
        <w:rPr>
          <w:rFonts w:ascii="Arial" w:hAnsi="Arial" w:cs="Arial"/>
        </w:rPr>
        <w:t>Red Dot Design Award 2024“</w:t>
      </w:r>
      <w:r w:rsidR="00DD5B54" w:rsidRPr="5C9C0BE7">
        <w:rPr>
          <w:rFonts w:ascii="Arial" w:hAnsi="Arial" w:cs="Arial"/>
        </w:rPr>
        <w:t xml:space="preserve"> unterstreicht seine herausragende Leistung </w:t>
      </w:r>
      <w:r w:rsidR="001C4249">
        <w:rPr>
          <w:rFonts w:ascii="Arial" w:hAnsi="Arial" w:cs="Arial"/>
        </w:rPr>
        <w:t xml:space="preserve">in Sachen Qualität und Benutzerfreundlichkeit </w:t>
      </w:r>
      <w:r w:rsidR="00DD5B54" w:rsidRPr="5C9C0BE7">
        <w:rPr>
          <w:rFonts w:ascii="Arial" w:hAnsi="Arial" w:cs="Arial"/>
        </w:rPr>
        <w:t>auf eindrucksvolle Weise</w:t>
      </w:r>
      <w:r w:rsidR="001C4249">
        <w:rPr>
          <w:rFonts w:ascii="Arial" w:hAnsi="Arial" w:cs="Arial"/>
        </w:rPr>
        <w:t xml:space="preserve">. Sie </w:t>
      </w:r>
      <w:r w:rsidR="00DD5B54" w:rsidRPr="5C9C0BE7">
        <w:rPr>
          <w:rFonts w:ascii="Arial" w:hAnsi="Arial" w:cs="Arial"/>
        </w:rPr>
        <w:t>zeigt, dass er nicht nur in Supermärkten, sondern auch die Juror:innen eines der renommiertesten Designpreise begeistert.</w:t>
      </w:r>
      <w:r w:rsidR="001C4249">
        <w:rPr>
          <w:rFonts w:ascii="Arial" w:hAnsi="Arial" w:cs="Arial"/>
        </w:rPr>
        <w:t xml:space="preserve"> </w:t>
      </w:r>
      <w:r w:rsidR="726DB36E" w:rsidRPr="5C9C0BE7">
        <w:rPr>
          <w:rFonts w:ascii="Arial" w:hAnsi="Arial" w:cs="Arial"/>
        </w:rPr>
        <w:t xml:space="preserve">Der „Red Dot Design Award“ kann auf eine fast sieben </w:t>
      </w:r>
      <w:r w:rsidR="726DB36E" w:rsidRPr="5C9C0BE7">
        <w:rPr>
          <w:rFonts w:ascii="Arial" w:hAnsi="Arial" w:cs="Arial"/>
        </w:rPr>
        <w:lastRenderedPageBreak/>
        <w:t>Jahrzehnte währende Erfolgsgeschichte zurückblicken. Der Award wird jährlich ausgerichtet und unterteilt sich in drei Disziplinen, darunter die Kategorie „Product Design“ – die Kategorie, in der das Tiefkühlregal Cliff von Liebherr ausgezeichnet wurde.</w:t>
      </w:r>
    </w:p>
    <w:p w14:paraId="64046E33" w14:textId="7DD60430" w:rsidR="00445906" w:rsidRPr="00445906" w:rsidRDefault="005F8318" w:rsidP="004535D6">
      <w:pPr>
        <w:spacing w:line="276" w:lineRule="auto"/>
        <w:rPr>
          <w:rFonts w:ascii="Arial" w:hAnsi="Arial" w:cs="Arial"/>
        </w:rPr>
      </w:pPr>
      <w:r w:rsidRPr="5C9C0BE7">
        <w:rPr>
          <w:rFonts w:ascii="Arial" w:hAnsi="Arial" w:cs="Arial"/>
        </w:rPr>
        <w:t xml:space="preserve">Mehr </w:t>
      </w:r>
      <w:r w:rsidR="7E220C94" w:rsidRPr="5C9C0BE7">
        <w:rPr>
          <w:rFonts w:ascii="Arial" w:hAnsi="Arial" w:cs="Arial"/>
        </w:rPr>
        <w:t xml:space="preserve">zum Liebherr Tiefkühlregal Cliff auf </w:t>
      </w:r>
      <w:r w:rsidR="1875D280" w:rsidRPr="5C9C0BE7">
        <w:rPr>
          <w:rFonts w:ascii="Arial" w:hAnsi="Arial" w:cs="Arial"/>
        </w:rPr>
        <w:t>home</w:t>
      </w:r>
      <w:r w:rsidRPr="5C9C0BE7">
        <w:rPr>
          <w:rFonts w:ascii="Arial" w:hAnsi="Arial" w:cs="Arial"/>
        </w:rPr>
        <w:t>.liebherr.com</w:t>
      </w:r>
      <w:r w:rsidR="00DD5B54" w:rsidRPr="5C9C0BE7">
        <w:rPr>
          <w:rFonts w:ascii="Arial" w:hAnsi="Arial" w:cs="Arial"/>
        </w:rPr>
        <w:t xml:space="preserve"> </w:t>
      </w:r>
    </w:p>
    <w:p w14:paraId="1904939D" w14:textId="77777777" w:rsidR="00445906" w:rsidRDefault="00445906" w:rsidP="00445906"/>
    <w:p w14:paraId="6FECF483"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18"/>
          <w:szCs w:val="18"/>
        </w:rPr>
        <w:t>Über die Liebherr-Hausgeräte GmbH</w:t>
      </w:r>
      <w:r>
        <w:rPr>
          <w:rStyle w:val="eop"/>
          <w:rFonts w:ascii="Arial" w:hAnsi="Arial" w:cs="Arial"/>
          <w:b/>
          <w:bCs/>
          <w:sz w:val="18"/>
          <w:szCs w:val="18"/>
        </w:rPr>
        <w:t> </w:t>
      </w:r>
    </w:p>
    <w:p w14:paraId="706D2B91" w14:textId="77777777" w:rsidR="00A82706" w:rsidRDefault="00A82706" w:rsidP="00A827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72D3BC2" w14:textId="30C8E51D" w:rsidR="00A82706" w:rsidRDefault="00A82706" w:rsidP="00A827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Die Liebherr-Hausgeräte GmbH ist eine von elf Spartenobergesellschaften der Firmengruppe Liebherr. Die Sparte Hausgeräte beschäftigt mehr als 6.</w:t>
      </w:r>
      <w:r w:rsidR="009B386D">
        <w:rPr>
          <w:rStyle w:val="normaltextrun"/>
          <w:rFonts w:ascii="Arial" w:hAnsi="Arial" w:cs="Arial"/>
          <w:color w:val="000000"/>
          <w:sz w:val="18"/>
          <w:szCs w:val="18"/>
          <w:shd w:val="clear" w:color="auto" w:fill="FFFFFF"/>
        </w:rPr>
        <w:t>8</w:t>
      </w:r>
      <w:r>
        <w:rPr>
          <w:rStyle w:val="normaltextrun"/>
          <w:rFonts w:ascii="Arial" w:hAnsi="Arial" w:cs="Arial"/>
          <w:color w:val="000000"/>
          <w:sz w:val="18"/>
          <w:szCs w:val="18"/>
          <w:shd w:val="clear" w:color="auto" w:fill="FFFFFF"/>
        </w:rPr>
        <w:t>00 Mitarbeiterinnen und Mitarbeiter und entwickelt und produziert am Hauptsitz in Ochsenhausen (Deutschland) sowie in Lienz (Österreich), Marica (Bulgarien), Kluang (Malaysia) und Aurangabad (Indien) ein breites Programm hochwertiger Kühl- und Gefriergeräte für Haushalt und Gewerbe</w:t>
      </w:r>
      <w:r>
        <w:rPr>
          <w:rStyle w:val="normaltextrun"/>
          <w:rFonts w:ascii="Arial" w:hAnsi="Arial" w:cs="Arial"/>
          <w:color w:val="000000"/>
          <w:sz w:val="20"/>
          <w:szCs w:val="20"/>
          <w:shd w:val="clear" w:color="auto" w:fill="FFFFFF"/>
        </w:rPr>
        <w:t>.</w:t>
      </w:r>
      <w:r>
        <w:rPr>
          <w:rStyle w:val="eop"/>
          <w:rFonts w:ascii="Arial" w:hAnsi="Arial" w:cs="Arial"/>
          <w:color w:val="000000"/>
          <w:sz w:val="20"/>
          <w:szCs w:val="20"/>
        </w:rPr>
        <w:t> </w:t>
      </w:r>
    </w:p>
    <w:p w14:paraId="0D5A527A" w14:textId="77777777" w:rsidR="00A82706" w:rsidRDefault="00A82706" w:rsidP="00A827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7DF425FB" w14:textId="77777777" w:rsidR="00714D49" w:rsidRPr="00714D49" w:rsidRDefault="00714D49" w:rsidP="00714D49">
      <w:pPr>
        <w:pStyle w:val="paragraph"/>
        <w:spacing w:before="0" w:beforeAutospacing="0" w:after="0" w:afterAutospacing="0"/>
        <w:textAlignment w:val="baseline"/>
        <w:rPr>
          <w:rStyle w:val="normaltextrun"/>
          <w:rFonts w:ascii="Arial" w:hAnsi="Arial" w:cs="Arial"/>
          <w:b/>
          <w:bCs/>
          <w:sz w:val="18"/>
          <w:szCs w:val="18"/>
        </w:rPr>
      </w:pPr>
      <w:r w:rsidRPr="00714D49">
        <w:rPr>
          <w:rStyle w:val="normaltextrun"/>
          <w:rFonts w:ascii="Arial" w:hAnsi="Arial" w:cs="Arial"/>
          <w:b/>
          <w:bCs/>
          <w:sz w:val="18"/>
          <w:szCs w:val="18"/>
        </w:rPr>
        <w:t xml:space="preserve">Über die Firmengruppe Liebherr – 75 years of moving forward </w:t>
      </w:r>
    </w:p>
    <w:p w14:paraId="0D91C16D" w14:textId="77777777" w:rsidR="00714D49" w:rsidRDefault="00714D49" w:rsidP="00714D49">
      <w:pPr>
        <w:pStyle w:val="paragraph"/>
        <w:spacing w:before="0" w:beforeAutospacing="0" w:after="0" w:afterAutospacing="0"/>
        <w:textAlignment w:val="baseline"/>
        <w:rPr>
          <w:rStyle w:val="normaltextrun"/>
          <w:rFonts w:ascii="Arial" w:hAnsi="Arial" w:cs="Arial"/>
          <w:color w:val="000000"/>
          <w:sz w:val="18"/>
          <w:szCs w:val="18"/>
          <w:shd w:val="clear" w:color="auto" w:fill="FFFFFF"/>
        </w:rPr>
      </w:pPr>
    </w:p>
    <w:p w14:paraId="1A6201BA" w14:textId="094740E8" w:rsidR="00714D49" w:rsidRPr="00714D49" w:rsidRDefault="00714D49" w:rsidP="00714D49">
      <w:pPr>
        <w:pStyle w:val="paragraph"/>
        <w:spacing w:before="0" w:beforeAutospacing="0" w:after="0" w:afterAutospacing="0"/>
        <w:textAlignment w:val="baseline"/>
        <w:rPr>
          <w:rStyle w:val="normaltextrun"/>
          <w:rFonts w:ascii="Arial" w:hAnsi="Arial" w:cs="Arial"/>
          <w:color w:val="000000"/>
          <w:sz w:val="18"/>
          <w:szCs w:val="18"/>
          <w:shd w:val="clear" w:color="auto" w:fill="FFFFFF"/>
        </w:rPr>
      </w:pPr>
      <w:r w:rsidRPr="00714D49">
        <w:rPr>
          <w:rStyle w:val="normaltextrun"/>
          <w:rFonts w:ascii="Arial" w:hAnsi="Arial" w:cs="Arial"/>
          <w:color w:val="000000"/>
          <w:sz w:val="18"/>
          <w:szCs w:val="18"/>
          <w:shd w:val="clear" w:color="auto" w:fill="FFFFFF"/>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7E532D48" w14:textId="77777777" w:rsidR="00A82706" w:rsidRDefault="00A82706" w:rsidP="00A8270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57FD2408" w14:textId="77777777" w:rsidR="00A82706" w:rsidRDefault="00A82706" w:rsidP="00A8270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8"/>
          <w:szCs w:val="18"/>
        </w:rPr>
        <w:t> </w:t>
      </w:r>
    </w:p>
    <w:p w14:paraId="255C30EF" w14:textId="77777777" w:rsidR="00A82706" w:rsidRPr="00A82706" w:rsidRDefault="00A82706" w:rsidP="00A82706">
      <w:pPr>
        <w:pStyle w:val="paragraph"/>
        <w:spacing w:before="0" w:beforeAutospacing="0" w:after="0" w:afterAutospacing="0"/>
        <w:textAlignment w:val="baseline"/>
        <w:rPr>
          <w:rFonts w:ascii="Segoe UI" w:hAnsi="Segoe UI" w:cs="Segoe UI"/>
          <w:b/>
          <w:bCs/>
          <w:sz w:val="18"/>
          <w:szCs w:val="18"/>
          <w:lang w:val="en-US"/>
        </w:rPr>
      </w:pPr>
      <w:r>
        <w:rPr>
          <w:rStyle w:val="normaltextrun"/>
          <w:rFonts w:ascii="Arial" w:hAnsi="Arial" w:cs="Arial"/>
          <w:b/>
          <w:bCs/>
          <w:sz w:val="22"/>
          <w:szCs w:val="22"/>
          <w:lang w:val="en-US"/>
        </w:rPr>
        <w:t>Kontakt</w:t>
      </w:r>
      <w:r w:rsidRPr="00A82706">
        <w:rPr>
          <w:rStyle w:val="eop"/>
          <w:rFonts w:ascii="Arial" w:hAnsi="Arial" w:cs="Arial"/>
          <w:b/>
          <w:bCs/>
          <w:sz w:val="22"/>
          <w:szCs w:val="22"/>
          <w:lang w:val="en-US"/>
        </w:rPr>
        <w:t> </w:t>
      </w:r>
    </w:p>
    <w:p w14:paraId="5CCDF51F" w14:textId="77777777" w:rsidR="00A82706" w:rsidRPr="00A82706" w:rsidRDefault="00A82706" w:rsidP="00A8270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2"/>
          <w:szCs w:val="22"/>
          <w:lang w:val="en-US"/>
        </w:rPr>
        <w:t>Maria Mack</w:t>
      </w:r>
      <w:r w:rsidRPr="00A82706">
        <w:rPr>
          <w:rStyle w:val="eop"/>
          <w:rFonts w:ascii="Arial" w:hAnsi="Arial" w:cs="Arial"/>
          <w:sz w:val="22"/>
          <w:szCs w:val="22"/>
          <w:lang w:val="en-US"/>
        </w:rPr>
        <w:t> </w:t>
      </w:r>
    </w:p>
    <w:p w14:paraId="64419E38" w14:textId="77777777" w:rsidR="00A82706" w:rsidRPr="00A82706" w:rsidRDefault="00A82706" w:rsidP="00A8270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2"/>
          <w:szCs w:val="22"/>
          <w:lang w:val="en-US"/>
        </w:rPr>
        <w:t>Manager Customer &amp; Trade Relations</w:t>
      </w:r>
      <w:r w:rsidRPr="00A82706">
        <w:rPr>
          <w:rStyle w:val="eop"/>
          <w:rFonts w:ascii="Arial" w:hAnsi="Arial" w:cs="Arial"/>
          <w:sz w:val="22"/>
          <w:szCs w:val="22"/>
          <w:lang w:val="en-US"/>
        </w:rPr>
        <w:t> </w:t>
      </w:r>
    </w:p>
    <w:p w14:paraId="445FC321" w14:textId="77777777" w:rsidR="00A82706" w:rsidRDefault="00A82706" w:rsidP="00A827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Telefon +49 151 21418878</w:t>
      </w:r>
      <w:r>
        <w:rPr>
          <w:rStyle w:val="eop"/>
          <w:rFonts w:ascii="Arial" w:hAnsi="Arial" w:cs="Arial"/>
          <w:sz w:val="22"/>
          <w:szCs w:val="22"/>
        </w:rPr>
        <w:t> </w:t>
      </w:r>
    </w:p>
    <w:p w14:paraId="28CD9B56" w14:textId="77777777" w:rsidR="00A82706" w:rsidRDefault="00A82706" w:rsidP="00A827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maria.mack@liebherr.com</w:t>
      </w:r>
      <w:r>
        <w:rPr>
          <w:rStyle w:val="eop"/>
          <w:rFonts w:ascii="Arial" w:hAnsi="Arial" w:cs="Arial"/>
          <w:sz w:val="22"/>
          <w:szCs w:val="22"/>
        </w:rPr>
        <w:t> </w:t>
      </w:r>
    </w:p>
    <w:p w14:paraId="72CCFD9E"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3D2A8C43"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 </w:t>
      </w:r>
    </w:p>
    <w:p w14:paraId="2453B58B" w14:textId="77777777" w:rsidR="00A82706" w:rsidRDefault="00A82706" w:rsidP="00A82706">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Veröffentlicht von</w:t>
      </w:r>
      <w:r>
        <w:rPr>
          <w:rStyle w:val="eop"/>
          <w:rFonts w:ascii="Arial" w:hAnsi="Arial" w:cs="Arial"/>
          <w:b/>
          <w:bCs/>
          <w:sz w:val="22"/>
          <w:szCs w:val="22"/>
        </w:rPr>
        <w:t> </w:t>
      </w:r>
    </w:p>
    <w:p w14:paraId="7AC48C5C" w14:textId="27DD5638" w:rsidR="00874914" w:rsidRDefault="00A82706" w:rsidP="00A82706">
      <w:pPr>
        <w:rPr>
          <w:rStyle w:val="eop"/>
          <w:rFonts w:ascii="Arial" w:hAnsi="Arial" w:cs="Arial"/>
          <w:color w:val="000000"/>
        </w:rPr>
      </w:pPr>
      <w:r>
        <w:rPr>
          <w:rStyle w:val="normaltextrun"/>
          <w:rFonts w:ascii="Arial" w:hAnsi="Arial" w:cs="Arial"/>
        </w:rPr>
        <w:t>Liebherr-Hausgeräte GmbH</w:t>
      </w:r>
      <w:r>
        <w:rPr>
          <w:rStyle w:val="scxw14837301"/>
          <w:rFonts w:cs="Arial"/>
          <w:b/>
          <w:bCs/>
        </w:rPr>
        <w:t> </w:t>
      </w:r>
      <w:r>
        <w:rPr>
          <w:rFonts w:ascii="Arial" w:hAnsi="Arial" w:cs="Arial"/>
          <w:b/>
          <w:bCs/>
        </w:rPr>
        <w:br/>
      </w:r>
      <w:r>
        <w:rPr>
          <w:rStyle w:val="normaltextrun"/>
          <w:rFonts w:ascii="Arial" w:hAnsi="Arial" w:cs="Arial"/>
        </w:rPr>
        <w:t>Ochsenhausen / Deutschland</w:t>
      </w:r>
      <w:r>
        <w:rPr>
          <w:rStyle w:val="scxw14837301"/>
          <w:rFonts w:cs="Arial"/>
          <w:b/>
          <w:bCs/>
        </w:rPr>
        <w:t> </w:t>
      </w:r>
      <w:r>
        <w:rPr>
          <w:rFonts w:ascii="Arial" w:hAnsi="Arial" w:cs="Arial"/>
          <w:b/>
          <w:bCs/>
        </w:rPr>
        <w:br/>
      </w:r>
      <w:r>
        <w:rPr>
          <w:rStyle w:val="normaltextrun"/>
          <w:rFonts w:ascii="Arial" w:hAnsi="Arial" w:cs="Arial"/>
        </w:rPr>
        <w:t>home.liebherr.com</w:t>
      </w:r>
    </w:p>
    <w:sectPr w:rsidR="00874914" w:rsidSect="00E94798">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1B5" w14:textId="77777777" w:rsidR="00E94798" w:rsidRDefault="00E94798" w:rsidP="00B81ED6">
      <w:pPr>
        <w:spacing w:after="0" w:line="240" w:lineRule="auto"/>
      </w:pPr>
      <w:r>
        <w:separator/>
      </w:r>
    </w:p>
  </w:endnote>
  <w:endnote w:type="continuationSeparator" w:id="0">
    <w:p w14:paraId="407D68D0" w14:textId="77777777" w:rsidR="00E94798" w:rsidRDefault="00E94798" w:rsidP="00B81ED6">
      <w:pPr>
        <w:spacing w:after="0" w:line="240" w:lineRule="auto"/>
      </w:pPr>
      <w:r>
        <w:continuationSeparator/>
      </w:r>
    </w:p>
  </w:endnote>
  <w:endnote w:type="continuationNotice" w:id="1">
    <w:p w14:paraId="4549144A" w14:textId="77777777" w:rsidR="00EE6850" w:rsidRDefault="00EE6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71D9D6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4741">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0474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4741">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304741">
      <w:rPr>
        <w:rFonts w:ascii="Arial" w:hAnsi="Arial" w:cs="Arial"/>
      </w:rPr>
      <w:fldChar w:fldCharType="separate"/>
    </w:r>
    <w:r w:rsidR="00304741">
      <w:rPr>
        <w:rFonts w:ascii="Arial" w:hAnsi="Arial" w:cs="Arial"/>
        <w:noProof/>
      </w:rPr>
      <w:t>2</w:t>
    </w:r>
    <w:r w:rsidR="00304741" w:rsidRPr="0093605C">
      <w:rPr>
        <w:rFonts w:ascii="Arial" w:hAnsi="Arial" w:cs="Arial"/>
        <w:noProof/>
      </w:rPr>
      <w:t>/</w:t>
    </w:r>
    <w:r w:rsidR="00304741">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3802" w14:textId="77777777" w:rsidR="00E94798" w:rsidRDefault="00E94798" w:rsidP="00B81ED6">
      <w:pPr>
        <w:spacing w:after="0" w:line="240" w:lineRule="auto"/>
      </w:pPr>
      <w:r>
        <w:separator/>
      </w:r>
    </w:p>
  </w:footnote>
  <w:footnote w:type="continuationSeparator" w:id="0">
    <w:p w14:paraId="50C80EFC" w14:textId="77777777" w:rsidR="00E94798" w:rsidRDefault="00E94798" w:rsidP="00B81ED6">
      <w:pPr>
        <w:spacing w:after="0" w:line="240" w:lineRule="auto"/>
      </w:pPr>
      <w:r>
        <w:continuationSeparator/>
      </w:r>
    </w:p>
  </w:footnote>
  <w:footnote w:type="continuationNotice" w:id="1">
    <w:p w14:paraId="6682F557" w14:textId="77777777" w:rsidR="00EE6850" w:rsidRDefault="00EE6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443021"/>
    <w:multiLevelType w:val="hybridMultilevel"/>
    <w:tmpl w:val="411ADF00"/>
    <w:lvl w:ilvl="0" w:tplc="BD62D4C0">
      <w:start w:val="1"/>
      <w:numFmt w:val="bullet"/>
      <w:lvlText w:val=""/>
      <w:lvlJc w:val="left"/>
      <w:pPr>
        <w:tabs>
          <w:tab w:val="num" w:pos="720"/>
        </w:tabs>
        <w:ind w:left="720" w:hanging="360"/>
      </w:pPr>
      <w:rPr>
        <w:rFonts w:ascii="Symbol" w:hAnsi="Symbol" w:hint="default"/>
      </w:rPr>
    </w:lvl>
    <w:lvl w:ilvl="1" w:tplc="5E926048" w:tentative="1">
      <w:start w:val="1"/>
      <w:numFmt w:val="bullet"/>
      <w:lvlText w:val=""/>
      <w:lvlJc w:val="left"/>
      <w:pPr>
        <w:tabs>
          <w:tab w:val="num" w:pos="1440"/>
        </w:tabs>
        <w:ind w:left="1440" w:hanging="360"/>
      </w:pPr>
      <w:rPr>
        <w:rFonts w:ascii="Symbol" w:hAnsi="Symbol" w:hint="default"/>
      </w:rPr>
    </w:lvl>
    <w:lvl w:ilvl="2" w:tplc="18445E2A" w:tentative="1">
      <w:start w:val="1"/>
      <w:numFmt w:val="bullet"/>
      <w:lvlText w:val=""/>
      <w:lvlJc w:val="left"/>
      <w:pPr>
        <w:tabs>
          <w:tab w:val="num" w:pos="2160"/>
        </w:tabs>
        <w:ind w:left="2160" w:hanging="360"/>
      </w:pPr>
      <w:rPr>
        <w:rFonts w:ascii="Symbol" w:hAnsi="Symbol" w:hint="default"/>
      </w:rPr>
    </w:lvl>
    <w:lvl w:ilvl="3" w:tplc="FFBC7C84" w:tentative="1">
      <w:start w:val="1"/>
      <w:numFmt w:val="bullet"/>
      <w:lvlText w:val=""/>
      <w:lvlJc w:val="left"/>
      <w:pPr>
        <w:tabs>
          <w:tab w:val="num" w:pos="2880"/>
        </w:tabs>
        <w:ind w:left="2880" w:hanging="360"/>
      </w:pPr>
      <w:rPr>
        <w:rFonts w:ascii="Symbol" w:hAnsi="Symbol" w:hint="default"/>
      </w:rPr>
    </w:lvl>
    <w:lvl w:ilvl="4" w:tplc="4B345E72" w:tentative="1">
      <w:start w:val="1"/>
      <w:numFmt w:val="bullet"/>
      <w:lvlText w:val=""/>
      <w:lvlJc w:val="left"/>
      <w:pPr>
        <w:tabs>
          <w:tab w:val="num" w:pos="3600"/>
        </w:tabs>
        <w:ind w:left="3600" w:hanging="360"/>
      </w:pPr>
      <w:rPr>
        <w:rFonts w:ascii="Symbol" w:hAnsi="Symbol" w:hint="default"/>
      </w:rPr>
    </w:lvl>
    <w:lvl w:ilvl="5" w:tplc="B2F01774" w:tentative="1">
      <w:start w:val="1"/>
      <w:numFmt w:val="bullet"/>
      <w:lvlText w:val=""/>
      <w:lvlJc w:val="left"/>
      <w:pPr>
        <w:tabs>
          <w:tab w:val="num" w:pos="4320"/>
        </w:tabs>
        <w:ind w:left="4320" w:hanging="360"/>
      </w:pPr>
      <w:rPr>
        <w:rFonts w:ascii="Symbol" w:hAnsi="Symbol" w:hint="default"/>
      </w:rPr>
    </w:lvl>
    <w:lvl w:ilvl="6" w:tplc="1496258E" w:tentative="1">
      <w:start w:val="1"/>
      <w:numFmt w:val="bullet"/>
      <w:lvlText w:val=""/>
      <w:lvlJc w:val="left"/>
      <w:pPr>
        <w:tabs>
          <w:tab w:val="num" w:pos="5040"/>
        </w:tabs>
        <w:ind w:left="5040" w:hanging="360"/>
      </w:pPr>
      <w:rPr>
        <w:rFonts w:ascii="Symbol" w:hAnsi="Symbol" w:hint="default"/>
      </w:rPr>
    </w:lvl>
    <w:lvl w:ilvl="7" w:tplc="123E143E" w:tentative="1">
      <w:start w:val="1"/>
      <w:numFmt w:val="bullet"/>
      <w:lvlText w:val=""/>
      <w:lvlJc w:val="left"/>
      <w:pPr>
        <w:tabs>
          <w:tab w:val="num" w:pos="5760"/>
        </w:tabs>
        <w:ind w:left="5760" w:hanging="360"/>
      </w:pPr>
      <w:rPr>
        <w:rFonts w:ascii="Symbol" w:hAnsi="Symbol" w:hint="default"/>
      </w:rPr>
    </w:lvl>
    <w:lvl w:ilvl="8" w:tplc="F5DA63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997997487">
    <w:abstractNumId w:val="0"/>
  </w:num>
  <w:num w:numId="2" w16cid:durableId="1729955424">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2"/>
  </w:num>
  <w:num w:numId="4" w16cid:durableId="157609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2289"/>
    <w:rsid w:val="00033002"/>
    <w:rsid w:val="00033D03"/>
    <w:rsid w:val="00034A52"/>
    <w:rsid w:val="00050B9E"/>
    <w:rsid w:val="00060B5E"/>
    <w:rsid w:val="000619F7"/>
    <w:rsid w:val="00066E54"/>
    <w:rsid w:val="00091284"/>
    <w:rsid w:val="000A308F"/>
    <w:rsid w:val="000E15E3"/>
    <w:rsid w:val="000E3C3F"/>
    <w:rsid w:val="000F4CBD"/>
    <w:rsid w:val="00101FBA"/>
    <w:rsid w:val="001211F5"/>
    <w:rsid w:val="001419B4"/>
    <w:rsid w:val="0014332E"/>
    <w:rsid w:val="00145DB7"/>
    <w:rsid w:val="001536EB"/>
    <w:rsid w:val="00163210"/>
    <w:rsid w:val="0016509B"/>
    <w:rsid w:val="00190ACB"/>
    <w:rsid w:val="001A1AD7"/>
    <w:rsid w:val="001A3359"/>
    <w:rsid w:val="001A55B8"/>
    <w:rsid w:val="001B1E8E"/>
    <w:rsid w:val="001C4249"/>
    <w:rsid w:val="001E5933"/>
    <w:rsid w:val="001E76D8"/>
    <w:rsid w:val="00201DF3"/>
    <w:rsid w:val="00202DEA"/>
    <w:rsid w:val="002042DD"/>
    <w:rsid w:val="002513A1"/>
    <w:rsid w:val="00270D21"/>
    <w:rsid w:val="00292EE5"/>
    <w:rsid w:val="00295FB5"/>
    <w:rsid w:val="002C18A3"/>
    <w:rsid w:val="002C3350"/>
    <w:rsid w:val="002D7AD6"/>
    <w:rsid w:val="002E778A"/>
    <w:rsid w:val="0030004D"/>
    <w:rsid w:val="00304741"/>
    <w:rsid w:val="00312D31"/>
    <w:rsid w:val="00315192"/>
    <w:rsid w:val="003244FD"/>
    <w:rsid w:val="00327624"/>
    <w:rsid w:val="003278A2"/>
    <w:rsid w:val="00336FBF"/>
    <w:rsid w:val="0034481E"/>
    <w:rsid w:val="003524D2"/>
    <w:rsid w:val="00392194"/>
    <w:rsid w:val="003936A6"/>
    <w:rsid w:val="003A3989"/>
    <w:rsid w:val="003F3779"/>
    <w:rsid w:val="003F5A6D"/>
    <w:rsid w:val="00412787"/>
    <w:rsid w:val="00413B29"/>
    <w:rsid w:val="00421473"/>
    <w:rsid w:val="00445906"/>
    <w:rsid w:val="00450336"/>
    <w:rsid w:val="004535D6"/>
    <w:rsid w:val="00455023"/>
    <w:rsid w:val="00457297"/>
    <w:rsid w:val="00460A2A"/>
    <w:rsid w:val="00461F2E"/>
    <w:rsid w:val="00474B68"/>
    <w:rsid w:val="00485B1C"/>
    <w:rsid w:val="00496427"/>
    <w:rsid w:val="004C2334"/>
    <w:rsid w:val="004C642B"/>
    <w:rsid w:val="004C669D"/>
    <w:rsid w:val="004E4BC7"/>
    <w:rsid w:val="00510179"/>
    <w:rsid w:val="00540A6F"/>
    <w:rsid w:val="00552973"/>
    <w:rsid w:val="00556698"/>
    <w:rsid w:val="005612D2"/>
    <w:rsid w:val="00565196"/>
    <w:rsid w:val="00571E8E"/>
    <w:rsid w:val="005766CE"/>
    <w:rsid w:val="00580546"/>
    <w:rsid w:val="00580E14"/>
    <w:rsid w:val="00591C9B"/>
    <w:rsid w:val="005A0DB3"/>
    <w:rsid w:val="005D0373"/>
    <w:rsid w:val="005E05C0"/>
    <w:rsid w:val="005F8318"/>
    <w:rsid w:val="00617388"/>
    <w:rsid w:val="0062696E"/>
    <w:rsid w:val="00652E53"/>
    <w:rsid w:val="0066183D"/>
    <w:rsid w:val="00665C33"/>
    <w:rsid w:val="006B12E0"/>
    <w:rsid w:val="006B74BF"/>
    <w:rsid w:val="006C0636"/>
    <w:rsid w:val="006C7093"/>
    <w:rsid w:val="006F289D"/>
    <w:rsid w:val="006F7F57"/>
    <w:rsid w:val="007011C1"/>
    <w:rsid w:val="00710DBA"/>
    <w:rsid w:val="00713A44"/>
    <w:rsid w:val="00714D49"/>
    <w:rsid w:val="00716946"/>
    <w:rsid w:val="00717651"/>
    <w:rsid w:val="00721F55"/>
    <w:rsid w:val="00747169"/>
    <w:rsid w:val="0075645C"/>
    <w:rsid w:val="00761197"/>
    <w:rsid w:val="00783CB2"/>
    <w:rsid w:val="007A6B53"/>
    <w:rsid w:val="007A7C7D"/>
    <w:rsid w:val="007C2DD9"/>
    <w:rsid w:val="007F18D3"/>
    <w:rsid w:val="007F2586"/>
    <w:rsid w:val="007F34EF"/>
    <w:rsid w:val="007F7A79"/>
    <w:rsid w:val="00802973"/>
    <w:rsid w:val="00806DDB"/>
    <w:rsid w:val="00813173"/>
    <w:rsid w:val="00824226"/>
    <w:rsid w:val="00833223"/>
    <w:rsid w:val="0083635D"/>
    <w:rsid w:val="008410DE"/>
    <w:rsid w:val="0084287F"/>
    <w:rsid w:val="008531BE"/>
    <w:rsid w:val="00873946"/>
    <w:rsid w:val="00874914"/>
    <w:rsid w:val="00881043"/>
    <w:rsid w:val="008D4868"/>
    <w:rsid w:val="008F5165"/>
    <w:rsid w:val="0091192A"/>
    <w:rsid w:val="009152A5"/>
    <w:rsid w:val="009169F9"/>
    <w:rsid w:val="009221F7"/>
    <w:rsid w:val="00925A2C"/>
    <w:rsid w:val="0093605C"/>
    <w:rsid w:val="009556B5"/>
    <w:rsid w:val="009649BB"/>
    <w:rsid w:val="00965077"/>
    <w:rsid w:val="009831F7"/>
    <w:rsid w:val="00984093"/>
    <w:rsid w:val="009A3D17"/>
    <w:rsid w:val="009B0659"/>
    <w:rsid w:val="009B386D"/>
    <w:rsid w:val="009C3E41"/>
    <w:rsid w:val="009D2DC9"/>
    <w:rsid w:val="009D3E9B"/>
    <w:rsid w:val="00A07C84"/>
    <w:rsid w:val="00A22E99"/>
    <w:rsid w:val="00A261BF"/>
    <w:rsid w:val="00A43CC2"/>
    <w:rsid w:val="00A5670A"/>
    <w:rsid w:val="00A633A4"/>
    <w:rsid w:val="00A7232B"/>
    <w:rsid w:val="00A82706"/>
    <w:rsid w:val="00A94F62"/>
    <w:rsid w:val="00AC2129"/>
    <w:rsid w:val="00AC4912"/>
    <w:rsid w:val="00AD619B"/>
    <w:rsid w:val="00AE5A91"/>
    <w:rsid w:val="00AF1F99"/>
    <w:rsid w:val="00B14EB4"/>
    <w:rsid w:val="00B205F5"/>
    <w:rsid w:val="00B20E83"/>
    <w:rsid w:val="00B2369A"/>
    <w:rsid w:val="00B26EE6"/>
    <w:rsid w:val="00B41440"/>
    <w:rsid w:val="00B566CB"/>
    <w:rsid w:val="00B675F7"/>
    <w:rsid w:val="00B73020"/>
    <w:rsid w:val="00B80F04"/>
    <w:rsid w:val="00B81ED6"/>
    <w:rsid w:val="00BB0BFF"/>
    <w:rsid w:val="00BD7045"/>
    <w:rsid w:val="00C04E22"/>
    <w:rsid w:val="00C217FD"/>
    <w:rsid w:val="00C303EB"/>
    <w:rsid w:val="00C30747"/>
    <w:rsid w:val="00C31DD1"/>
    <w:rsid w:val="00C43E87"/>
    <w:rsid w:val="00C464EC"/>
    <w:rsid w:val="00C46779"/>
    <w:rsid w:val="00C55032"/>
    <w:rsid w:val="00C56D71"/>
    <w:rsid w:val="00C77574"/>
    <w:rsid w:val="00C8027C"/>
    <w:rsid w:val="00C84213"/>
    <w:rsid w:val="00C868CE"/>
    <w:rsid w:val="00CA6677"/>
    <w:rsid w:val="00CB48E8"/>
    <w:rsid w:val="00CB5684"/>
    <w:rsid w:val="00CD4143"/>
    <w:rsid w:val="00CD6104"/>
    <w:rsid w:val="00CE11EB"/>
    <w:rsid w:val="00D07B22"/>
    <w:rsid w:val="00D13BA9"/>
    <w:rsid w:val="00D42BDE"/>
    <w:rsid w:val="00D63B50"/>
    <w:rsid w:val="00D67717"/>
    <w:rsid w:val="00D74B1E"/>
    <w:rsid w:val="00DA4D24"/>
    <w:rsid w:val="00DB7113"/>
    <w:rsid w:val="00DC404C"/>
    <w:rsid w:val="00DD5B54"/>
    <w:rsid w:val="00DF40C0"/>
    <w:rsid w:val="00E022DD"/>
    <w:rsid w:val="00E05EDA"/>
    <w:rsid w:val="00E076D8"/>
    <w:rsid w:val="00E15C00"/>
    <w:rsid w:val="00E260E6"/>
    <w:rsid w:val="00E32363"/>
    <w:rsid w:val="00E332CB"/>
    <w:rsid w:val="00E52BA7"/>
    <w:rsid w:val="00E60568"/>
    <w:rsid w:val="00E61DBC"/>
    <w:rsid w:val="00E847CC"/>
    <w:rsid w:val="00E94798"/>
    <w:rsid w:val="00EA26F3"/>
    <w:rsid w:val="00ED52A3"/>
    <w:rsid w:val="00ED75ED"/>
    <w:rsid w:val="00EE3A5E"/>
    <w:rsid w:val="00EE6850"/>
    <w:rsid w:val="00EE7834"/>
    <w:rsid w:val="00EF5F5D"/>
    <w:rsid w:val="00F053D0"/>
    <w:rsid w:val="00F06917"/>
    <w:rsid w:val="00F13C8E"/>
    <w:rsid w:val="00F46DEB"/>
    <w:rsid w:val="00F85BDF"/>
    <w:rsid w:val="00F90B21"/>
    <w:rsid w:val="00FA1969"/>
    <w:rsid w:val="00FB0CDC"/>
    <w:rsid w:val="00FB5F6C"/>
    <w:rsid w:val="00FB6C94"/>
    <w:rsid w:val="00FC1ED8"/>
    <w:rsid w:val="00FF283D"/>
    <w:rsid w:val="0193A394"/>
    <w:rsid w:val="01FC1897"/>
    <w:rsid w:val="04FF6F2E"/>
    <w:rsid w:val="0597833B"/>
    <w:rsid w:val="0598CE53"/>
    <w:rsid w:val="06202B80"/>
    <w:rsid w:val="072556D9"/>
    <w:rsid w:val="07D6828E"/>
    <w:rsid w:val="0AB8866A"/>
    <w:rsid w:val="0C1586C6"/>
    <w:rsid w:val="0D94985D"/>
    <w:rsid w:val="0E288B30"/>
    <w:rsid w:val="123AD427"/>
    <w:rsid w:val="149A7679"/>
    <w:rsid w:val="167353A6"/>
    <w:rsid w:val="1875D280"/>
    <w:rsid w:val="1A4C952B"/>
    <w:rsid w:val="1B49C32A"/>
    <w:rsid w:val="1D4897C2"/>
    <w:rsid w:val="21BDC1C8"/>
    <w:rsid w:val="2358E580"/>
    <w:rsid w:val="24F49841"/>
    <w:rsid w:val="2612652E"/>
    <w:rsid w:val="26E437DF"/>
    <w:rsid w:val="279A124D"/>
    <w:rsid w:val="28790482"/>
    <w:rsid w:val="2DAB6840"/>
    <w:rsid w:val="2DC10F61"/>
    <w:rsid w:val="31422F03"/>
    <w:rsid w:val="31853BB0"/>
    <w:rsid w:val="32330AF5"/>
    <w:rsid w:val="328E0B48"/>
    <w:rsid w:val="38C245F0"/>
    <w:rsid w:val="3F4B4CEF"/>
    <w:rsid w:val="41479B40"/>
    <w:rsid w:val="47594544"/>
    <w:rsid w:val="48074A43"/>
    <w:rsid w:val="4AD6D914"/>
    <w:rsid w:val="4B7AB486"/>
    <w:rsid w:val="4DC54BE8"/>
    <w:rsid w:val="4F08F62B"/>
    <w:rsid w:val="4FDD6ED7"/>
    <w:rsid w:val="5162D962"/>
    <w:rsid w:val="52B956F2"/>
    <w:rsid w:val="549A7A24"/>
    <w:rsid w:val="56198BBB"/>
    <w:rsid w:val="5C9C0BE7"/>
    <w:rsid w:val="5D0E22E6"/>
    <w:rsid w:val="5EB94528"/>
    <w:rsid w:val="6A4A1858"/>
    <w:rsid w:val="6B4391E3"/>
    <w:rsid w:val="6C8DB632"/>
    <w:rsid w:val="6CBAE58F"/>
    <w:rsid w:val="6DDCF724"/>
    <w:rsid w:val="6FC556F4"/>
    <w:rsid w:val="6FEB7E49"/>
    <w:rsid w:val="726DB36E"/>
    <w:rsid w:val="729D49D1"/>
    <w:rsid w:val="72B15217"/>
    <w:rsid w:val="74131C17"/>
    <w:rsid w:val="75CBED67"/>
    <w:rsid w:val="788063CD"/>
    <w:rsid w:val="7B827C74"/>
    <w:rsid w:val="7E220C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556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5766CE"/>
    <w:pPr>
      <w:spacing w:after="0" w:line="240" w:lineRule="auto"/>
    </w:pPr>
  </w:style>
  <w:style w:type="character" w:styleId="Kommentarzeichen">
    <w:name w:val="annotation reference"/>
    <w:basedOn w:val="Absatz-Standardschriftart"/>
    <w:uiPriority w:val="99"/>
    <w:semiHidden/>
    <w:unhideWhenUsed/>
    <w:rsid w:val="005766CE"/>
    <w:rPr>
      <w:sz w:val="16"/>
      <w:szCs w:val="16"/>
    </w:rPr>
  </w:style>
  <w:style w:type="paragraph" w:styleId="Kommentartext">
    <w:name w:val="annotation text"/>
    <w:basedOn w:val="Standard"/>
    <w:link w:val="KommentartextZchn"/>
    <w:uiPriority w:val="99"/>
    <w:unhideWhenUsed/>
    <w:rsid w:val="005766CE"/>
    <w:pPr>
      <w:spacing w:line="240" w:lineRule="auto"/>
    </w:pPr>
    <w:rPr>
      <w:sz w:val="20"/>
      <w:szCs w:val="20"/>
    </w:rPr>
  </w:style>
  <w:style w:type="character" w:customStyle="1" w:styleId="KommentartextZchn">
    <w:name w:val="Kommentartext Zchn"/>
    <w:basedOn w:val="Absatz-Standardschriftart"/>
    <w:link w:val="Kommentartext"/>
    <w:uiPriority w:val="99"/>
    <w:rsid w:val="005766CE"/>
    <w:rPr>
      <w:sz w:val="20"/>
      <w:szCs w:val="20"/>
    </w:rPr>
  </w:style>
  <w:style w:type="paragraph" w:styleId="Kommentarthema">
    <w:name w:val="annotation subject"/>
    <w:basedOn w:val="Kommentartext"/>
    <w:next w:val="Kommentartext"/>
    <w:link w:val="KommentarthemaZchn"/>
    <w:uiPriority w:val="99"/>
    <w:semiHidden/>
    <w:unhideWhenUsed/>
    <w:rsid w:val="005766CE"/>
    <w:rPr>
      <w:b/>
      <w:bCs/>
    </w:rPr>
  </w:style>
  <w:style w:type="character" w:customStyle="1" w:styleId="KommentarthemaZchn">
    <w:name w:val="Kommentarthema Zchn"/>
    <w:basedOn w:val="KommentartextZchn"/>
    <w:link w:val="Kommentarthema"/>
    <w:uiPriority w:val="99"/>
    <w:semiHidden/>
    <w:rsid w:val="005766CE"/>
    <w:rPr>
      <w:b/>
      <w:bCs/>
      <w:sz w:val="20"/>
      <w:szCs w:val="20"/>
    </w:rPr>
  </w:style>
  <w:style w:type="character" w:customStyle="1" w:styleId="scxw14837301">
    <w:name w:val="scxw14837301"/>
    <w:basedOn w:val="Absatz-Standardschriftart"/>
    <w:rsid w:val="00A8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178">
      <w:bodyDiv w:val="1"/>
      <w:marLeft w:val="0"/>
      <w:marRight w:val="0"/>
      <w:marTop w:val="0"/>
      <w:marBottom w:val="0"/>
      <w:divBdr>
        <w:top w:val="none" w:sz="0" w:space="0" w:color="auto"/>
        <w:left w:val="none" w:sz="0" w:space="0" w:color="auto"/>
        <w:bottom w:val="none" w:sz="0" w:space="0" w:color="auto"/>
        <w:right w:val="none" w:sz="0" w:space="0" w:color="auto"/>
      </w:divBdr>
      <w:divsChild>
        <w:div w:id="723875008">
          <w:marLeft w:val="446"/>
          <w:marRight w:val="0"/>
          <w:marTop w:val="480"/>
          <w:marBottom w:val="0"/>
          <w:divBdr>
            <w:top w:val="none" w:sz="0" w:space="0" w:color="auto"/>
            <w:left w:val="none" w:sz="0" w:space="0" w:color="auto"/>
            <w:bottom w:val="none" w:sz="0" w:space="0" w:color="auto"/>
            <w:right w:val="none" w:sz="0" w:space="0" w:color="auto"/>
          </w:divBdr>
        </w:div>
      </w:divsChild>
    </w:div>
    <w:div w:id="763187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6179732">
      <w:bodyDiv w:val="1"/>
      <w:marLeft w:val="0"/>
      <w:marRight w:val="0"/>
      <w:marTop w:val="0"/>
      <w:marBottom w:val="0"/>
      <w:divBdr>
        <w:top w:val="none" w:sz="0" w:space="0" w:color="auto"/>
        <w:left w:val="none" w:sz="0" w:space="0" w:color="auto"/>
        <w:bottom w:val="none" w:sz="0" w:space="0" w:color="auto"/>
        <w:right w:val="none" w:sz="0" w:space="0" w:color="auto"/>
      </w:divBdr>
      <w:divsChild>
        <w:div w:id="2120024582">
          <w:marLeft w:val="0"/>
          <w:marRight w:val="0"/>
          <w:marTop w:val="0"/>
          <w:marBottom w:val="0"/>
          <w:divBdr>
            <w:top w:val="none" w:sz="0" w:space="0" w:color="auto"/>
            <w:left w:val="none" w:sz="0" w:space="0" w:color="auto"/>
            <w:bottom w:val="none" w:sz="0" w:space="0" w:color="auto"/>
            <w:right w:val="none" w:sz="0" w:space="0" w:color="auto"/>
          </w:divBdr>
        </w:div>
        <w:div w:id="454178690">
          <w:marLeft w:val="0"/>
          <w:marRight w:val="0"/>
          <w:marTop w:val="0"/>
          <w:marBottom w:val="0"/>
          <w:divBdr>
            <w:top w:val="none" w:sz="0" w:space="0" w:color="auto"/>
            <w:left w:val="none" w:sz="0" w:space="0" w:color="auto"/>
            <w:bottom w:val="none" w:sz="0" w:space="0" w:color="auto"/>
            <w:right w:val="none" w:sz="0" w:space="0" w:color="auto"/>
          </w:divBdr>
        </w:div>
        <w:div w:id="303512610">
          <w:marLeft w:val="0"/>
          <w:marRight w:val="0"/>
          <w:marTop w:val="0"/>
          <w:marBottom w:val="0"/>
          <w:divBdr>
            <w:top w:val="none" w:sz="0" w:space="0" w:color="auto"/>
            <w:left w:val="none" w:sz="0" w:space="0" w:color="auto"/>
            <w:bottom w:val="none" w:sz="0" w:space="0" w:color="auto"/>
            <w:right w:val="none" w:sz="0" w:space="0" w:color="auto"/>
          </w:divBdr>
        </w:div>
        <w:div w:id="2027050386">
          <w:marLeft w:val="0"/>
          <w:marRight w:val="0"/>
          <w:marTop w:val="0"/>
          <w:marBottom w:val="0"/>
          <w:divBdr>
            <w:top w:val="none" w:sz="0" w:space="0" w:color="auto"/>
            <w:left w:val="none" w:sz="0" w:space="0" w:color="auto"/>
            <w:bottom w:val="none" w:sz="0" w:space="0" w:color="auto"/>
            <w:right w:val="none" w:sz="0" w:space="0" w:color="auto"/>
          </w:divBdr>
        </w:div>
        <w:div w:id="1973558616">
          <w:marLeft w:val="0"/>
          <w:marRight w:val="0"/>
          <w:marTop w:val="0"/>
          <w:marBottom w:val="0"/>
          <w:divBdr>
            <w:top w:val="none" w:sz="0" w:space="0" w:color="auto"/>
            <w:left w:val="none" w:sz="0" w:space="0" w:color="auto"/>
            <w:bottom w:val="none" w:sz="0" w:space="0" w:color="auto"/>
            <w:right w:val="none" w:sz="0" w:space="0" w:color="auto"/>
          </w:divBdr>
        </w:div>
        <w:div w:id="1284074798">
          <w:marLeft w:val="0"/>
          <w:marRight w:val="0"/>
          <w:marTop w:val="0"/>
          <w:marBottom w:val="0"/>
          <w:divBdr>
            <w:top w:val="none" w:sz="0" w:space="0" w:color="auto"/>
            <w:left w:val="none" w:sz="0" w:space="0" w:color="auto"/>
            <w:bottom w:val="none" w:sz="0" w:space="0" w:color="auto"/>
            <w:right w:val="none" w:sz="0" w:space="0" w:color="auto"/>
          </w:divBdr>
        </w:div>
        <w:div w:id="759108382">
          <w:marLeft w:val="0"/>
          <w:marRight w:val="0"/>
          <w:marTop w:val="0"/>
          <w:marBottom w:val="0"/>
          <w:divBdr>
            <w:top w:val="none" w:sz="0" w:space="0" w:color="auto"/>
            <w:left w:val="none" w:sz="0" w:space="0" w:color="auto"/>
            <w:bottom w:val="none" w:sz="0" w:space="0" w:color="auto"/>
            <w:right w:val="none" w:sz="0" w:space="0" w:color="auto"/>
          </w:divBdr>
        </w:div>
        <w:div w:id="1626697439">
          <w:marLeft w:val="0"/>
          <w:marRight w:val="0"/>
          <w:marTop w:val="0"/>
          <w:marBottom w:val="0"/>
          <w:divBdr>
            <w:top w:val="none" w:sz="0" w:space="0" w:color="auto"/>
            <w:left w:val="none" w:sz="0" w:space="0" w:color="auto"/>
            <w:bottom w:val="none" w:sz="0" w:space="0" w:color="auto"/>
            <w:right w:val="none" w:sz="0" w:space="0" w:color="auto"/>
          </w:divBdr>
        </w:div>
        <w:div w:id="354382624">
          <w:marLeft w:val="0"/>
          <w:marRight w:val="0"/>
          <w:marTop w:val="0"/>
          <w:marBottom w:val="0"/>
          <w:divBdr>
            <w:top w:val="none" w:sz="0" w:space="0" w:color="auto"/>
            <w:left w:val="none" w:sz="0" w:space="0" w:color="auto"/>
            <w:bottom w:val="none" w:sz="0" w:space="0" w:color="auto"/>
            <w:right w:val="none" w:sz="0" w:space="0" w:color="auto"/>
          </w:divBdr>
        </w:div>
        <w:div w:id="880215283">
          <w:marLeft w:val="0"/>
          <w:marRight w:val="0"/>
          <w:marTop w:val="0"/>
          <w:marBottom w:val="0"/>
          <w:divBdr>
            <w:top w:val="none" w:sz="0" w:space="0" w:color="auto"/>
            <w:left w:val="none" w:sz="0" w:space="0" w:color="auto"/>
            <w:bottom w:val="none" w:sz="0" w:space="0" w:color="auto"/>
            <w:right w:val="none" w:sz="0" w:space="0" w:color="auto"/>
          </w:divBdr>
        </w:div>
        <w:div w:id="1886797913">
          <w:marLeft w:val="0"/>
          <w:marRight w:val="0"/>
          <w:marTop w:val="0"/>
          <w:marBottom w:val="0"/>
          <w:divBdr>
            <w:top w:val="none" w:sz="0" w:space="0" w:color="auto"/>
            <w:left w:val="none" w:sz="0" w:space="0" w:color="auto"/>
            <w:bottom w:val="none" w:sz="0" w:space="0" w:color="auto"/>
            <w:right w:val="none" w:sz="0" w:space="0" w:color="auto"/>
          </w:divBdr>
        </w:div>
        <w:div w:id="879048231">
          <w:marLeft w:val="0"/>
          <w:marRight w:val="0"/>
          <w:marTop w:val="0"/>
          <w:marBottom w:val="0"/>
          <w:divBdr>
            <w:top w:val="none" w:sz="0" w:space="0" w:color="auto"/>
            <w:left w:val="none" w:sz="0" w:space="0" w:color="auto"/>
            <w:bottom w:val="none" w:sz="0" w:space="0" w:color="auto"/>
            <w:right w:val="none" w:sz="0" w:space="0" w:color="auto"/>
          </w:divBdr>
        </w:div>
        <w:div w:id="418988726">
          <w:marLeft w:val="0"/>
          <w:marRight w:val="0"/>
          <w:marTop w:val="0"/>
          <w:marBottom w:val="0"/>
          <w:divBdr>
            <w:top w:val="none" w:sz="0" w:space="0" w:color="auto"/>
            <w:left w:val="none" w:sz="0" w:space="0" w:color="auto"/>
            <w:bottom w:val="none" w:sz="0" w:space="0" w:color="auto"/>
            <w:right w:val="none" w:sz="0" w:space="0" w:color="auto"/>
          </w:divBdr>
        </w:div>
        <w:div w:id="1599211148">
          <w:marLeft w:val="0"/>
          <w:marRight w:val="0"/>
          <w:marTop w:val="0"/>
          <w:marBottom w:val="0"/>
          <w:divBdr>
            <w:top w:val="none" w:sz="0" w:space="0" w:color="auto"/>
            <w:left w:val="none" w:sz="0" w:space="0" w:color="auto"/>
            <w:bottom w:val="none" w:sz="0" w:space="0" w:color="auto"/>
            <w:right w:val="none" w:sz="0" w:space="0" w:color="auto"/>
          </w:divBdr>
        </w:div>
        <w:div w:id="655576669">
          <w:marLeft w:val="0"/>
          <w:marRight w:val="0"/>
          <w:marTop w:val="0"/>
          <w:marBottom w:val="0"/>
          <w:divBdr>
            <w:top w:val="none" w:sz="0" w:space="0" w:color="auto"/>
            <w:left w:val="none" w:sz="0" w:space="0" w:color="auto"/>
            <w:bottom w:val="none" w:sz="0" w:space="0" w:color="auto"/>
            <w:right w:val="none" w:sz="0" w:space="0" w:color="auto"/>
          </w:divBdr>
        </w:div>
        <w:div w:id="1803032171">
          <w:marLeft w:val="0"/>
          <w:marRight w:val="0"/>
          <w:marTop w:val="0"/>
          <w:marBottom w:val="0"/>
          <w:divBdr>
            <w:top w:val="none" w:sz="0" w:space="0" w:color="auto"/>
            <w:left w:val="none" w:sz="0" w:space="0" w:color="auto"/>
            <w:bottom w:val="none" w:sz="0" w:space="0" w:color="auto"/>
            <w:right w:val="none" w:sz="0" w:space="0" w:color="auto"/>
          </w:divBdr>
        </w:div>
        <w:div w:id="73017157">
          <w:marLeft w:val="0"/>
          <w:marRight w:val="0"/>
          <w:marTop w:val="0"/>
          <w:marBottom w:val="0"/>
          <w:divBdr>
            <w:top w:val="none" w:sz="0" w:space="0" w:color="auto"/>
            <w:left w:val="none" w:sz="0" w:space="0" w:color="auto"/>
            <w:bottom w:val="none" w:sz="0" w:space="0" w:color="auto"/>
            <w:right w:val="none" w:sz="0" w:space="0" w:color="auto"/>
          </w:divBdr>
        </w:div>
        <w:div w:id="590892396">
          <w:marLeft w:val="0"/>
          <w:marRight w:val="0"/>
          <w:marTop w:val="0"/>
          <w:marBottom w:val="0"/>
          <w:divBdr>
            <w:top w:val="none" w:sz="0" w:space="0" w:color="auto"/>
            <w:left w:val="none" w:sz="0" w:space="0" w:color="auto"/>
            <w:bottom w:val="none" w:sz="0" w:space="0" w:color="auto"/>
            <w:right w:val="none" w:sz="0" w:space="0" w:color="auto"/>
          </w:divBdr>
        </w:div>
      </w:divsChild>
    </w:div>
    <w:div w:id="1456293151">
      <w:bodyDiv w:val="1"/>
      <w:marLeft w:val="0"/>
      <w:marRight w:val="0"/>
      <w:marTop w:val="0"/>
      <w:marBottom w:val="0"/>
      <w:divBdr>
        <w:top w:val="none" w:sz="0" w:space="0" w:color="auto"/>
        <w:left w:val="none" w:sz="0" w:space="0" w:color="auto"/>
        <w:bottom w:val="none" w:sz="0" w:space="0" w:color="auto"/>
        <w:right w:val="none" w:sz="0" w:space="0" w:color="auto"/>
      </w:divBdr>
    </w:div>
    <w:div w:id="1699424332">
      <w:bodyDiv w:val="1"/>
      <w:marLeft w:val="0"/>
      <w:marRight w:val="0"/>
      <w:marTop w:val="0"/>
      <w:marBottom w:val="0"/>
      <w:divBdr>
        <w:top w:val="none" w:sz="0" w:space="0" w:color="auto"/>
        <w:left w:val="none" w:sz="0" w:space="0" w:color="auto"/>
        <w:bottom w:val="none" w:sz="0" w:space="0" w:color="auto"/>
        <w:right w:val="none" w:sz="0" w:space="0" w:color="auto"/>
      </w:divBdr>
    </w:div>
    <w:div w:id="1871138581">
      <w:bodyDiv w:val="1"/>
      <w:marLeft w:val="0"/>
      <w:marRight w:val="0"/>
      <w:marTop w:val="0"/>
      <w:marBottom w:val="0"/>
      <w:divBdr>
        <w:top w:val="none" w:sz="0" w:space="0" w:color="auto"/>
        <w:left w:val="none" w:sz="0" w:space="0" w:color="auto"/>
        <w:bottom w:val="none" w:sz="0" w:space="0" w:color="auto"/>
        <w:right w:val="none" w:sz="0" w:space="0" w:color="auto"/>
      </w:divBdr>
    </w:div>
    <w:div w:id="19016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3" ma:contentTypeDescription="Ein neues Dokument erstellen." ma:contentTypeScope="" ma:versionID="a39f3c568f8e0a5fc43954c76cbfe042">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ce4fd0f8f6fe3a3fc54d1404e03aed70"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88084516-64B1-4279-B379-632E67824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70E84-B08A-4373-B795-A0186F968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Mack Maria (HAU-CBR)</cp:lastModifiedBy>
  <cp:revision>2</cp:revision>
  <dcterms:created xsi:type="dcterms:W3CDTF">2024-05-21T08:22:00Z</dcterms:created>
  <dcterms:modified xsi:type="dcterms:W3CDTF">2024-05-21T08:22:00Z</dcterms:modified>
  <cp:category>Presseinformation</cp:category>
</cp:coreProperties>
</file>