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07A" w14:textId="054D201D" w:rsidR="001A20B2" w:rsidRPr="00C227F0" w:rsidRDefault="001A20B2" w:rsidP="001A20B2">
      <w:pPr>
        <w:pStyle w:val="Topline16Pt"/>
        <w:rPr>
          <w:lang w:val="de-DE"/>
        </w:rPr>
      </w:pPr>
      <w:r>
        <w:rPr>
          <w:lang w:val="de-DE"/>
        </w:rPr>
        <w:t>Presseinformation</w:t>
      </w:r>
    </w:p>
    <w:p w14:paraId="4FD05888" w14:textId="77777777" w:rsidR="00B4058D" w:rsidRPr="001974FE" w:rsidRDefault="00B4058D">
      <w:pPr>
        <w:pStyle w:val="Topline16Pt"/>
        <w:rPr>
          <w:lang w:val="de-DE"/>
        </w:rPr>
      </w:pPr>
    </w:p>
    <w:p w14:paraId="06E13426" w14:textId="400C437C" w:rsidR="00257367" w:rsidRPr="001974FE" w:rsidRDefault="00F640CE">
      <w:pPr>
        <w:pStyle w:val="HeadlineH233Pt"/>
        <w:spacing w:line="240" w:lineRule="auto"/>
        <w:rPr>
          <w:rFonts w:cs="Arial"/>
        </w:rPr>
      </w:pPr>
      <w:bookmarkStart w:id="0" w:name="_Hlk105587299"/>
      <w:r>
        <w:rPr>
          <w:rFonts w:cs="Arial"/>
        </w:rPr>
        <w:t xml:space="preserve">Zwei </w:t>
      </w:r>
      <w:r w:rsidR="000F4710">
        <w:rPr>
          <w:rFonts w:cs="Arial"/>
        </w:rPr>
        <w:t xml:space="preserve">neue </w:t>
      </w:r>
      <w:r w:rsidR="00FD6E91">
        <w:rPr>
          <w:rFonts w:cs="Arial"/>
        </w:rPr>
        <w:t>Liebherr-Offshore-Krane</w:t>
      </w:r>
      <w:r w:rsidR="008E3C70">
        <w:rPr>
          <w:rFonts w:cs="Arial"/>
        </w:rPr>
        <w:t xml:space="preserve"> </w:t>
      </w:r>
      <w:r>
        <w:rPr>
          <w:rFonts w:cs="Arial"/>
        </w:rPr>
        <w:t>BOS</w:t>
      </w:r>
      <w:r w:rsidR="0033487E">
        <w:rPr>
          <w:rFonts w:cs="Arial"/>
        </w:rPr>
        <w:t> </w:t>
      </w:r>
      <w:r>
        <w:rPr>
          <w:rFonts w:cs="Arial"/>
        </w:rPr>
        <w:t>2600 für FPSO</w:t>
      </w:r>
    </w:p>
    <w:bookmarkEnd w:id="0"/>
    <w:p w14:paraId="089A4803" w14:textId="77777777" w:rsidR="00257367" w:rsidRPr="00001929" w:rsidRDefault="001974FE">
      <w:pPr>
        <w:pStyle w:val="HeadlineH233Pt"/>
        <w:spacing w:before="240" w:after="240" w:line="140" w:lineRule="exact"/>
        <w:rPr>
          <w:rFonts w:ascii="Tahoma" w:hAnsi="Tahoma" w:cs="Tahoma"/>
        </w:rPr>
      </w:pPr>
      <w:r w:rsidRPr="00BA1618">
        <w:rPr>
          <w:rFonts w:ascii="Tahoma" w:hAnsi="Tahoma" w:cs="Tahoma"/>
          <w:lang w:val="en-GB"/>
        </w:rPr>
        <w:t>⸺</w:t>
      </w:r>
    </w:p>
    <w:p w14:paraId="21C94307" w14:textId="3239F0C1" w:rsidR="00257367" w:rsidRPr="00C142B4" w:rsidRDefault="00F640CE">
      <w:pPr>
        <w:pStyle w:val="Bulletpoints11Pt"/>
        <w:rPr>
          <w:lang w:val="de-DE"/>
        </w:rPr>
      </w:pPr>
      <w:bookmarkStart w:id="1" w:name="_Hlk111549498"/>
      <w:r>
        <w:rPr>
          <w:lang w:val="de-DE"/>
        </w:rPr>
        <w:t>Liebherr hat erfolgreich zwei Board Offshore</w:t>
      </w:r>
      <w:r w:rsidR="00830628">
        <w:rPr>
          <w:lang w:val="de-DE"/>
        </w:rPr>
        <w:t>-</w:t>
      </w:r>
      <w:r>
        <w:rPr>
          <w:lang w:val="de-DE"/>
        </w:rPr>
        <w:t>Krane des Typs BOS</w:t>
      </w:r>
      <w:r w:rsidR="0033487E">
        <w:rPr>
          <w:lang w:val="de-DE"/>
        </w:rPr>
        <w:t> </w:t>
      </w:r>
      <w:r>
        <w:rPr>
          <w:lang w:val="de-DE"/>
        </w:rPr>
        <w:t>2600 an einen kanadischen Kunden verkauft</w:t>
      </w:r>
    </w:p>
    <w:p w14:paraId="411D3644" w14:textId="44F15FB7" w:rsidR="00257367" w:rsidRPr="001974FE" w:rsidRDefault="004B1314">
      <w:pPr>
        <w:pStyle w:val="Bulletpoints11Pt"/>
        <w:rPr>
          <w:lang w:val="de-DE"/>
        </w:rPr>
      </w:pPr>
      <w:r>
        <w:rPr>
          <w:lang w:val="de-DE"/>
        </w:rPr>
        <w:t xml:space="preserve">Die BOS-Baureihe bietet flexible und leicht zu wartende Lösungen für </w:t>
      </w:r>
      <w:r w:rsidR="000F4710">
        <w:rPr>
          <w:lang w:val="de-DE"/>
        </w:rPr>
        <w:t>Plattformen, Jack-Ups oder Arbeiten an Bord</w:t>
      </w:r>
    </w:p>
    <w:p w14:paraId="18B79690" w14:textId="05A55948" w:rsidR="00257367" w:rsidRPr="00C142B4" w:rsidRDefault="00C142B4">
      <w:pPr>
        <w:pStyle w:val="Bulletpoints11Pt"/>
        <w:rPr>
          <w:lang w:val="de-DE"/>
        </w:rPr>
      </w:pPr>
      <w:r w:rsidRPr="00C142B4">
        <w:rPr>
          <w:lang w:val="de-DE"/>
        </w:rPr>
        <w:t xml:space="preserve">Die </w:t>
      </w:r>
      <w:r w:rsidR="004B1314">
        <w:rPr>
          <w:lang w:val="de-DE"/>
        </w:rPr>
        <w:t>BOS</w:t>
      </w:r>
      <w:r w:rsidR="0033487E">
        <w:rPr>
          <w:lang w:val="de-DE"/>
        </w:rPr>
        <w:t> </w:t>
      </w:r>
      <w:r w:rsidR="004B1314">
        <w:rPr>
          <w:lang w:val="de-DE"/>
        </w:rPr>
        <w:t xml:space="preserve">2600 Krane </w:t>
      </w:r>
      <w:r w:rsidR="000F4710">
        <w:rPr>
          <w:lang w:val="de-DE"/>
        </w:rPr>
        <w:t>ersetzen</w:t>
      </w:r>
      <w:r w:rsidR="004B1314">
        <w:rPr>
          <w:lang w:val="de-DE"/>
        </w:rPr>
        <w:t xml:space="preserve"> zwei </w:t>
      </w:r>
      <w:r w:rsidR="000F4710">
        <w:rPr>
          <w:lang w:val="de-DE"/>
        </w:rPr>
        <w:t>bewährte</w:t>
      </w:r>
      <w:r w:rsidR="00080072">
        <w:rPr>
          <w:lang w:val="de-DE"/>
        </w:rPr>
        <w:t xml:space="preserve"> Liebherr Compact Board </w:t>
      </w:r>
      <w:r w:rsidR="000F4710">
        <w:rPr>
          <w:lang w:val="de-DE"/>
        </w:rPr>
        <w:t>O</w:t>
      </w:r>
      <w:r w:rsidR="00080072">
        <w:rPr>
          <w:lang w:val="de-DE"/>
        </w:rPr>
        <w:t>ffshore Krane (CBO)</w:t>
      </w:r>
      <w:r w:rsidR="000F4710">
        <w:rPr>
          <w:lang w:val="de-DE"/>
        </w:rPr>
        <w:t xml:space="preserve">, die </w:t>
      </w:r>
      <w:r w:rsidR="000F4710" w:rsidRPr="00280938">
        <w:rPr>
          <w:lang w:val="de-DE"/>
        </w:rPr>
        <w:t>seit 2006 im Einsatz sind</w:t>
      </w:r>
      <w:r w:rsidR="00080072" w:rsidRPr="00280938">
        <w:rPr>
          <w:lang w:val="de-DE"/>
        </w:rPr>
        <w:t xml:space="preserve"> und</w:t>
      </w:r>
      <w:r w:rsidR="00080072">
        <w:rPr>
          <w:lang w:val="de-DE"/>
        </w:rPr>
        <w:t xml:space="preserve"> zur Sicherheit und Zuverlässigkeit auf der</w:t>
      </w:r>
      <w:r w:rsidR="000F4710">
        <w:rPr>
          <w:lang w:val="de-DE"/>
        </w:rPr>
        <w:t xml:space="preserve"> schwimmenden</w:t>
      </w:r>
      <w:r w:rsidR="00080072">
        <w:rPr>
          <w:lang w:val="de-DE"/>
        </w:rPr>
        <w:t xml:space="preserve"> Produktions-, Lager- und Verladeeinheit (FPSO) beitragen</w:t>
      </w:r>
      <w:r w:rsidR="000F4710">
        <w:rPr>
          <w:lang w:val="de-DE"/>
        </w:rPr>
        <w:t xml:space="preserve"> werden</w:t>
      </w:r>
    </w:p>
    <w:p w14:paraId="5617CD35" w14:textId="77777777" w:rsidR="00BF5876" w:rsidRPr="00C142B4" w:rsidRDefault="00BF5876" w:rsidP="0080430A">
      <w:pPr>
        <w:pStyle w:val="Bulletpoints11Pt"/>
        <w:numPr>
          <w:ilvl w:val="0"/>
          <w:numId w:val="0"/>
        </w:numPr>
        <w:rPr>
          <w:lang w:val="de-DE"/>
        </w:rPr>
      </w:pPr>
    </w:p>
    <w:p w14:paraId="6A283B40" w14:textId="4C65AB37" w:rsidR="00257367" w:rsidRPr="001974FE" w:rsidRDefault="00EB3667">
      <w:pPr>
        <w:pStyle w:val="Bulletpoints11Pt"/>
        <w:numPr>
          <w:ilvl w:val="0"/>
          <w:numId w:val="0"/>
        </w:numPr>
        <w:rPr>
          <w:lang w:val="de-DE"/>
        </w:rPr>
      </w:pPr>
      <w:r>
        <w:rPr>
          <w:lang w:val="de-DE"/>
        </w:rPr>
        <w:t>Die beiden neuen Krane des Typs</w:t>
      </w:r>
      <w:r w:rsidR="004D430A">
        <w:rPr>
          <w:lang w:val="de-DE"/>
        </w:rPr>
        <w:t xml:space="preserve"> </w:t>
      </w:r>
      <w:r w:rsidR="004D430A" w:rsidRPr="0033487E">
        <w:rPr>
          <w:lang w:val="de-DE"/>
        </w:rPr>
        <w:t>BOS</w:t>
      </w:r>
      <w:r w:rsidR="0033487E">
        <w:rPr>
          <w:lang w:val="de-DE"/>
        </w:rPr>
        <w:t> </w:t>
      </w:r>
      <w:r w:rsidR="004D430A" w:rsidRPr="0033487E">
        <w:rPr>
          <w:lang w:val="de-DE"/>
        </w:rPr>
        <w:t>2600</w:t>
      </w:r>
      <w:r w:rsidR="004D430A">
        <w:rPr>
          <w:lang w:val="de-DE"/>
        </w:rPr>
        <w:t xml:space="preserve"> </w:t>
      </w:r>
      <w:r>
        <w:rPr>
          <w:lang w:val="de-DE"/>
        </w:rPr>
        <w:t xml:space="preserve">sind </w:t>
      </w:r>
      <w:r w:rsidR="004D430A">
        <w:rPr>
          <w:lang w:val="de-DE"/>
        </w:rPr>
        <w:t xml:space="preserve">von </w:t>
      </w:r>
      <w:r>
        <w:rPr>
          <w:lang w:val="de-DE"/>
        </w:rPr>
        <w:t>eine</w:t>
      </w:r>
      <w:r w:rsidR="00451512">
        <w:rPr>
          <w:lang w:val="de-DE"/>
        </w:rPr>
        <w:t>m</w:t>
      </w:r>
      <w:r>
        <w:rPr>
          <w:lang w:val="de-DE"/>
        </w:rPr>
        <w:t xml:space="preserve"> integrierten Energieunternehmen in Kanada erworben worden. </w:t>
      </w:r>
      <w:r w:rsidR="00451512">
        <w:rPr>
          <w:lang w:val="de-DE"/>
        </w:rPr>
        <w:t>Die Board Offshore</w:t>
      </w:r>
      <w:r w:rsidR="00830628">
        <w:rPr>
          <w:lang w:val="de-DE"/>
        </w:rPr>
        <w:t>-</w:t>
      </w:r>
      <w:r w:rsidR="00451512">
        <w:rPr>
          <w:lang w:val="de-DE"/>
        </w:rPr>
        <w:t>Krane sind für eine FPSO-Einheit bestimmt, die vor der Küste von Neufundland betrieben werden. Die BOS-Kranreihe ist eine der neuesten Serien von Liebherr-Offshore-Kranen. Sie ist bekannt für ihre Zuverlässigkeit und ihre vie</w:t>
      </w:r>
      <w:r w:rsidR="00BB2E19">
        <w:rPr>
          <w:lang w:val="de-DE"/>
        </w:rPr>
        <w:t>l</w:t>
      </w:r>
      <w:r w:rsidR="00451512">
        <w:rPr>
          <w:lang w:val="de-DE"/>
        </w:rPr>
        <w:t>seitigen Einsatzmöglichkeiten und damit die perfekte Wahl für die FPSO-Einheit in rauer Umgebung.</w:t>
      </w:r>
    </w:p>
    <w:p w14:paraId="2475EDA7" w14:textId="77777777" w:rsidR="00B4058D" w:rsidRPr="001974FE" w:rsidRDefault="00B4058D" w:rsidP="00075A18">
      <w:pPr>
        <w:pStyle w:val="Bulletpoints11Pt"/>
        <w:numPr>
          <w:ilvl w:val="0"/>
          <w:numId w:val="0"/>
        </w:numPr>
        <w:rPr>
          <w:lang w:val="de-DE"/>
        </w:rPr>
      </w:pPr>
    </w:p>
    <w:p w14:paraId="2C4D3C57" w14:textId="292276DF" w:rsidR="00AB6BE9" w:rsidRDefault="001974FE" w:rsidP="00AB6BE9">
      <w:pPr>
        <w:rPr>
          <w:rFonts w:ascii="Arial" w:eastAsia="Times New Roman" w:hAnsi="Arial" w:cs="Times New Roman"/>
          <w:szCs w:val="18"/>
          <w:lang w:eastAsia="de-DE"/>
        </w:rPr>
      </w:pPr>
      <w:r w:rsidRPr="001974FE">
        <w:rPr>
          <w:rFonts w:ascii="Arial" w:eastAsia="Times New Roman" w:hAnsi="Arial" w:cs="Times New Roman"/>
          <w:szCs w:val="18"/>
          <w:lang w:eastAsia="de-DE"/>
        </w:rPr>
        <w:t xml:space="preserve">Rostock </w:t>
      </w:r>
      <w:r w:rsidR="003E7866" w:rsidRPr="001974FE">
        <w:rPr>
          <w:rFonts w:ascii="Arial" w:eastAsia="Times New Roman" w:hAnsi="Arial" w:cs="Times New Roman"/>
          <w:szCs w:val="18"/>
          <w:lang w:eastAsia="de-DE"/>
        </w:rPr>
        <w:t>(</w:t>
      </w:r>
      <w:r w:rsidR="003E7866" w:rsidRPr="00EB3667">
        <w:rPr>
          <w:rFonts w:ascii="Arial" w:eastAsia="Times New Roman" w:hAnsi="Arial" w:cs="Times New Roman"/>
          <w:szCs w:val="18"/>
          <w:lang w:eastAsia="de-DE"/>
        </w:rPr>
        <w:t>Deutschland)</w:t>
      </w:r>
      <w:r w:rsidR="000857E0" w:rsidRPr="00EB3667">
        <w:rPr>
          <w:rFonts w:ascii="Arial" w:eastAsia="Times New Roman" w:hAnsi="Arial" w:cs="Times New Roman"/>
          <w:szCs w:val="18"/>
          <w:lang w:eastAsia="de-DE"/>
        </w:rPr>
        <w:t xml:space="preserve">, </w:t>
      </w:r>
      <w:r w:rsidR="00582D00">
        <w:rPr>
          <w:rFonts w:ascii="Arial" w:eastAsia="Times New Roman" w:hAnsi="Arial" w:cs="Times New Roman"/>
          <w:szCs w:val="18"/>
          <w:lang w:eastAsia="de-DE"/>
        </w:rPr>
        <w:t>Juni</w:t>
      </w:r>
      <w:r w:rsidR="00EB3667" w:rsidRPr="00EB3667">
        <w:rPr>
          <w:rFonts w:ascii="Arial" w:eastAsia="Times New Roman" w:hAnsi="Arial" w:cs="Times New Roman"/>
          <w:szCs w:val="18"/>
          <w:lang w:eastAsia="de-DE"/>
        </w:rPr>
        <w:t xml:space="preserve"> </w:t>
      </w:r>
      <w:r w:rsidR="0004334B" w:rsidRPr="00EB3667">
        <w:rPr>
          <w:rFonts w:ascii="Arial" w:eastAsia="Times New Roman" w:hAnsi="Arial" w:cs="Times New Roman"/>
          <w:szCs w:val="18"/>
          <w:lang w:eastAsia="de-DE"/>
        </w:rPr>
        <w:t>202</w:t>
      </w:r>
      <w:r w:rsidR="00653CD5" w:rsidRPr="00EB3667">
        <w:rPr>
          <w:rFonts w:ascii="Arial" w:eastAsia="Times New Roman" w:hAnsi="Arial" w:cs="Times New Roman"/>
          <w:szCs w:val="18"/>
          <w:lang w:eastAsia="de-DE"/>
        </w:rPr>
        <w:t>4</w:t>
      </w:r>
      <w:r w:rsidR="0004334B" w:rsidRPr="001974FE">
        <w:rPr>
          <w:rFonts w:ascii="Arial" w:eastAsia="Times New Roman" w:hAnsi="Arial" w:cs="Times New Roman"/>
          <w:szCs w:val="18"/>
          <w:lang w:eastAsia="de-DE"/>
        </w:rPr>
        <w:t xml:space="preserve"> </w:t>
      </w:r>
      <w:r w:rsidR="005E29CB">
        <w:rPr>
          <w:rFonts w:ascii="Arial" w:eastAsia="Times New Roman" w:hAnsi="Arial" w:cs="Times New Roman"/>
          <w:szCs w:val="18"/>
          <w:lang w:eastAsia="de-DE"/>
        </w:rPr>
        <w:t>–</w:t>
      </w:r>
      <w:r w:rsidR="00C965F5" w:rsidRPr="001974FE">
        <w:rPr>
          <w:rFonts w:ascii="Arial" w:eastAsia="Times New Roman" w:hAnsi="Arial" w:cs="Times New Roman"/>
          <w:szCs w:val="18"/>
          <w:lang w:eastAsia="de-DE"/>
        </w:rPr>
        <w:t xml:space="preserve"> </w:t>
      </w:r>
      <w:r w:rsidR="00B4417F">
        <w:rPr>
          <w:rFonts w:ascii="Arial" w:eastAsia="Times New Roman" w:hAnsi="Arial" w:cs="Times New Roman"/>
          <w:szCs w:val="18"/>
          <w:lang w:eastAsia="de-DE"/>
        </w:rPr>
        <w:t>Raus mit dem Alten, rein mit dem Neuen. Die Compact Board Offshore</w:t>
      </w:r>
      <w:r w:rsidR="00830628">
        <w:rPr>
          <w:rFonts w:ascii="Arial" w:eastAsia="Times New Roman" w:hAnsi="Arial" w:cs="Times New Roman"/>
          <w:szCs w:val="18"/>
          <w:lang w:eastAsia="de-DE"/>
        </w:rPr>
        <w:t>-</w:t>
      </w:r>
      <w:r w:rsidR="00B4417F">
        <w:rPr>
          <w:rFonts w:ascii="Arial" w:eastAsia="Times New Roman" w:hAnsi="Arial" w:cs="Times New Roman"/>
          <w:szCs w:val="18"/>
          <w:lang w:eastAsia="de-DE"/>
        </w:rPr>
        <w:t xml:space="preserve">Krane mit ihrem charackteristischen A-Bock-Design haben nach fast zwei Jahrzehnten im Dauerbetrieb das Ende ihrer Nutzungsdauer erreicht. Die </w:t>
      </w:r>
      <w:r w:rsidR="0001223B">
        <w:rPr>
          <w:rFonts w:ascii="Arial" w:eastAsia="Times New Roman" w:hAnsi="Arial" w:cs="Times New Roman"/>
          <w:szCs w:val="18"/>
          <w:lang w:eastAsia="de-DE"/>
        </w:rPr>
        <w:t xml:space="preserve">Krane </w:t>
      </w:r>
      <w:r w:rsidR="0001223B" w:rsidRPr="00280938">
        <w:rPr>
          <w:rFonts w:ascii="Arial" w:eastAsia="Times New Roman" w:hAnsi="Arial" w:cs="Times New Roman"/>
          <w:szCs w:val="18"/>
          <w:lang w:eastAsia="de-DE"/>
        </w:rPr>
        <w:t>wurden im Jahr 200</w:t>
      </w:r>
      <w:r w:rsidR="00280938" w:rsidRPr="00280938">
        <w:rPr>
          <w:rFonts w:ascii="Arial" w:eastAsia="Times New Roman" w:hAnsi="Arial" w:cs="Times New Roman"/>
          <w:szCs w:val="18"/>
          <w:lang w:eastAsia="de-DE"/>
        </w:rPr>
        <w:t>6</w:t>
      </w:r>
      <w:r w:rsidR="0001223B" w:rsidRPr="00280938">
        <w:rPr>
          <w:rFonts w:ascii="Arial" w:eastAsia="Times New Roman" w:hAnsi="Arial" w:cs="Times New Roman"/>
          <w:szCs w:val="18"/>
          <w:lang w:eastAsia="de-DE"/>
        </w:rPr>
        <w:t xml:space="preserve"> in Betrieb</w:t>
      </w:r>
      <w:r w:rsidR="0001223B">
        <w:rPr>
          <w:rFonts w:ascii="Arial" w:eastAsia="Times New Roman" w:hAnsi="Arial" w:cs="Times New Roman"/>
          <w:szCs w:val="18"/>
          <w:lang w:eastAsia="de-DE"/>
        </w:rPr>
        <w:t xml:space="preserve"> genommen. </w:t>
      </w:r>
      <w:r w:rsidR="00A25F46">
        <w:rPr>
          <w:rFonts w:ascii="Arial" w:eastAsia="Times New Roman" w:hAnsi="Arial" w:cs="Times New Roman"/>
          <w:szCs w:val="18"/>
          <w:lang w:eastAsia="de-DE"/>
        </w:rPr>
        <w:t>Die Krane der CBO-Serie haben seitdem ihren Dienst getan und werden nun ersetzt</w:t>
      </w:r>
      <w:r w:rsidR="00AB6BE9">
        <w:rPr>
          <w:rFonts w:ascii="Arial" w:eastAsia="Times New Roman" w:hAnsi="Arial" w:cs="Times New Roman"/>
          <w:szCs w:val="18"/>
          <w:lang w:eastAsia="de-DE"/>
        </w:rPr>
        <w:t>.</w:t>
      </w:r>
    </w:p>
    <w:p w14:paraId="77AA9FC5" w14:textId="37E477BA" w:rsidR="0006197A" w:rsidRPr="0033487E" w:rsidRDefault="00337CBA" w:rsidP="009462A8">
      <w:pPr>
        <w:rPr>
          <w:rFonts w:ascii="Arial" w:eastAsia="Times New Roman" w:hAnsi="Arial" w:cs="Times New Roman"/>
          <w:szCs w:val="18"/>
          <w:lang w:eastAsia="de-DE"/>
        </w:rPr>
      </w:pPr>
      <w:r>
        <w:rPr>
          <w:rFonts w:ascii="Arial" w:eastAsia="Times New Roman" w:hAnsi="Arial" w:cs="Times New Roman"/>
          <w:szCs w:val="18"/>
          <w:lang w:eastAsia="de-DE"/>
        </w:rPr>
        <w:t>Liebherr konnte mit den Modellen des Typs BOS</w:t>
      </w:r>
      <w:r w:rsidR="0033487E">
        <w:rPr>
          <w:rFonts w:ascii="Arial" w:eastAsia="Times New Roman" w:hAnsi="Arial" w:cs="Times New Roman"/>
          <w:szCs w:val="18"/>
          <w:lang w:eastAsia="de-DE"/>
        </w:rPr>
        <w:t> </w:t>
      </w:r>
      <w:r>
        <w:rPr>
          <w:rFonts w:ascii="Arial" w:eastAsia="Times New Roman" w:hAnsi="Arial" w:cs="Times New Roman"/>
          <w:szCs w:val="18"/>
          <w:lang w:eastAsia="de-DE"/>
        </w:rPr>
        <w:t xml:space="preserve">2600 eine überzeugende Lösung bieten. Mit einer möglichen maximalen </w:t>
      </w:r>
      <w:r w:rsidR="00BB2E19">
        <w:rPr>
          <w:rFonts w:ascii="Arial" w:eastAsia="Times New Roman" w:hAnsi="Arial" w:cs="Times New Roman"/>
          <w:szCs w:val="18"/>
          <w:lang w:eastAsia="de-DE"/>
        </w:rPr>
        <w:t>Ausladung</w:t>
      </w:r>
      <w:r>
        <w:rPr>
          <w:rFonts w:ascii="Arial" w:eastAsia="Times New Roman" w:hAnsi="Arial" w:cs="Times New Roman"/>
          <w:szCs w:val="18"/>
          <w:lang w:eastAsia="de-DE"/>
        </w:rPr>
        <w:t xml:space="preserve"> von bis zu 60 Metern und einer Hubkapazität von bis zu 100 Tonnen </w:t>
      </w:r>
      <w:r w:rsidRPr="0064743F">
        <w:rPr>
          <w:rFonts w:ascii="Arial" w:eastAsia="Times New Roman" w:hAnsi="Arial" w:cs="Times New Roman"/>
          <w:szCs w:val="18"/>
          <w:lang w:eastAsia="de-DE"/>
        </w:rPr>
        <w:t>eignet sich der BOS</w:t>
      </w:r>
      <w:r w:rsidR="0033487E">
        <w:rPr>
          <w:rFonts w:ascii="Arial" w:eastAsia="Times New Roman" w:hAnsi="Arial" w:cs="Times New Roman"/>
          <w:szCs w:val="18"/>
          <w:lang w:eastAsia="de-DE"/>
        </w:rPr>
        <w:t> </w:t>
      </w:r>
      <w:r w:rsidRPr="0064743F">
        <w:rPr>
          <w:rFonts w:ascii="Arial" w:eastAsia="Times New Roman" w:hAnsi="Arial" w:cs="Times New Roman"/>
          <w:szCs w:val="18"/>
          <w:lang w:eastAsia="de-DE"/>
        </w:rPr>
        <w:t>2600 für dynamisches Heben, zum Beispiel bei der Wartung von Plattformen</w:t>
      </w:r>
      <w:r w:rsidR="004235F8" w:rsidRPr="0064743F">
        <w:rPr>
          <w:rFonts w:ascii="Arial" w:eastAsia="Times New Roman" w:hAnsi="Arial" w:cs="Times New Roman"/>
          <w:szCs w:val="18"/>
          <w:lang w:eastAsia="de-DE"/>
        </w:rPr>
        <w:t>, Hub</w:t>
      </w:r>
      <w:r w:rsidR="00BB2E19">
        <w:rPr>
          <w:rFonts w:ascii="Arial" w:eastAsia="Times New Roman" w:hAnsi="Arial" w:cs="Times New Roman"/>
          <w:szCs w:val="18"/>
          <w:lang w:eastAsia="de-DE"/>
        </w:rPr>
        <w:t>-</w:t>
      </w:r>
      <w:r w:rsidR="004235F8" w:rsidRPr="0064743F">
        <w:rPr>
          <w:rFonts w:ascii="Arial" w:eastAsia="Times New Roman" w:hAnsi="Arial" w:cs="Times New Roman"/>
          <w:szCs w:val="18"/>
          <w:lang w:eastAsia="de-DE"/>
        </w:rPr>
        <w:t xml:space="preserve"> oder Bohrinseln, sowie für</w:t>
      </w:r>
      <w:r w:rsidR="004235F8">
        <w:rPr>
          <w:rFonts w:ascii="Arial" w:eastAsia="Times New Roman" w:hAnsi="Arial" w:cs="Times New Roman"/>
          <w:szCs w:val="18"/>
          <w:lang w:eastAsia="de-DE"/>
        </w:rPr>
        <w:t xml:space="preserve"> Arbeiten an Bord. Die BOS-Serie zeichnet sich durch einen modularen Aufbau mit standardisierten Komponenten für maximale Zuverlässigkeit aus. Dazu gehören</w:t>
      </w:r>
      <w:r w:rsidR="007A61E0">
        <w:rPr>
          <w:rFonts w:ascii="Arial" w:eastAsia="Times New Roman" w:hAnsi="Arial" w:cs="Times New Roman"/>
          <w:szCs w:val="18"/>
          <w:lang w:eastAsia="de-DE"/>
        </w:rPr>
        <w:t xml:space="preserve"> das Überlastungsschutzsystem (MOPS &amp; AOPS) und Liebherr Litronic, das Kranmanagementsystem für hocheffizienten Betrieb:</w:t>
      </w:r>
      <w:r w:rsidR="00BB2E19">
        <w:rPr>
          <w:rFonts w:ascii="Arial" w:eastAsia="Times New Roman" w:hAnsi="Arial" w:cs="Times New Roman"/>
          <w:szCs w:val="18"/>
          <w:lang w:eastAsia="de-DE"/>
        </w:rPr>
        <w:t xml:space="preserve"> </w:t>
      </w:r>
      <w:r w:rsidR="007A61E0">
        <w:rPr>
          <w:rFonts w:ascii="Arial" w:eastAsia="Times New Roman" w:hAnsi="Arial" w:cs="Times New Roman"/>
          <w:szCs w:val="18"/>
          <w:lang w:eastAsia="de-DE"/>
        </w:rPr>
        <w:t>“Wir sind immer bestrebt, die Bedürfnisse unserer Kunden zu erfüllen. Es ist uns gelungen, eine maßgeschneiderte Lösung zu entwickeln, bei der die Wartungsfreundlichkeit im Vordergrund steht, ohne Kompromisse bei anderen Aspekten einzugehen“, erklärt Stefan Schneider, Global Application Manager General Purpose Offshore Cranes beI Liebherr in Rostock.</w:t>
      </w:r>
    </w:p>
    <w:p w14:paraId="52CBFF57" w14:textId="77777777" w:rsidR="0033487E" w:rsidRDefault="0033487E" w:rsidP="009462A8">
      <w:pPr>
        <w:rPr>
          <w:rFonts w:ascii="Arial" w:eastAsia="Times New Roman" w:hAnsi="Arial" w:cs="Times New Roman"/>
          <w:b/>
          <w:bCs/>
          <w:szCs w:val="18"/>
          <w:lang w:eastAsia="de-DE"/>
        </w:rPr>
      </w:pPr>
    </w:p>
    <w:p w14:paraId="493706FC" w14:textId="2F47065E" w:rsidR="009462A8" w:rsidRPr="0006197A" w:rsidRDefault="009462A8" w:rsidP="009462A8">
      <w:pPr>
        <w:rPr>
          <w:rFonts w:ascii="Arial" w:eastAsia="Times New Roman" w:hAnsi="Arial" w:cs="Times New Roman"/>
          <w:szCs w:val="18"/>
          <w:lang w:eastAsia="de-DE"/>
        </w:rPr>
      </w:pPr>
      <w:r>
        <w:rPr>
          <w:rFonts w:ascii="Arial" w:eastAsia="Times New Roman" w:hAnsi="Arial" w:cs="Times New Roman"/>
          <w:b/>
          <w:bCs/>
          <w:szCs w:val="18"/>
          <w:lang w:eastAsia="de-DE"/>
        </w:rPr>
        <w:t>Robuste Krane für raue Offshore-Umgebungen</w:t>
      </w:r>
    </w:p>
    <w:p w14:paraId="20AEC909" w14:textId="789EC2B8" w:rsidR="000B5075" w:rsidRDefault="00AB6BE9" w:rsidP="00AB6BE9">
      <w:pPr>
        <w:rPr>
          <w:rFonts w:ascii="Arial" w:eastAsia="Times New Roman" w:hAnsi="Arial" w:cs="Times New Roman"/>
          <w:szCs w:val="18"/>
          <w:lang w:eastAsia="de-DE"/>
        </w:rPr>
      </w:pPr>
      <w:r w:rsidRPr="00926E8F">
        <w:rPr>
          <w:rFonts w:ascii="Arial" w:eastAsia="Times New Roman" w:hAnsi="Arial" w:cs="Times New Roman"/>
          <w:szCs w:val="18"/>
          <w:lang w:eastAsia="de-DE"/>
        </w:rPr>
        <w:t>Die</w:t>
      </w:r>
      <w:r w:rsidR="009462A8" w:rsidRPr="00926E8F">
        <w:rPr>
          <w:rFonts w:ascii="Arial" w:eastAsia="Times New Roman" w:hAnsi="Arial" w:cs="Times New Roman"/>
          <w:szCs w:val="18"/>
          <w:lang w:eastAsia="de-DE"/>
        </w:rPr>
        <w:t xml:space="preserve"> BOS</w:t>
      </w:r>
      <w:r w:rsidR="0033487E">
        <w:rPr>
          <w:rFonts w:ascii="Arial" w:eastAsia="Times New Roman" w:hAnsi="Arial" w:cs="Times New Roman"/>
          <w:szCs w:val="18"/>
          <w:lang w:eastAsia="de-DE"/>
        </w:rPr>
        <w:t> </w:t>
      </w:r>
      <w:r w:rsidR="009462A8" w:rsidRPr="00926E8F">
        <w:rPr>
          <w:rFonts w:ascii="Arial" w:eastAsia="Times New Roman" w:hAnsi="Arial" w:cs="Times New Roman"/>
          <w:szCs w:val="18"/>
          <w:lang w:eastAsia="de-DE"/>
        </w:rPr>
        <w:t>2600-Serie zeichnet</w:t>
      </w:r>
      <w:r w:rsidR="009462A8">
        <w:rPr>
          <w:rFonts w:ascii="Arial" w:eastAsia="Times New Roman" w:hAnsi="Arial" w:cs="Times New Roman"/>
          <w:szCs w:val="18"/>
          <w:lang w:eastAsia="de-DE"/>
        </w:rPr>
        <w:t xml:space="preserve"> sich durch viele technische Verbesserungen aus. Dank der einzigartigen Konstruktion verfügt der Kran über maximale Stabilität und Zuverlässigkeit. Die Drehbü</w:t>
      </w:r>
      <w:r w:rsidR="0064743F">
        <w:rPr>
          <w:rFonts w:ascii="Arial" w:eastAsia="Times New Roman" w:hAnsi="Arial" w:cs="Times New Roman"/>
          <w:szCs w:val="18"/>
          <w:lang w:eastAsia="de-DE"/>
        </w:rPr>
        <w:t>h</w:t>
      </w:r>
      <w:r w:rsidR="009462A8">
        <w:rPr>
          <w:rFonts w:ascii="Arial" w:eastAsia="Times New Roman" w:hAnsi="Arial" w:cs="Times New Roman"/>
          <w:szCs w:val="18"/>
          <w:lang w:eastAsia="de-DE"/>
        </w:rPr>
        <w:t xml:space="preserve">ne, das Kernelement des Krans, </w:t>
      </w:r>
      <w:r w:rsidR="00CA53D7">
        <w:rPr>
          <w:rFonts w:ascii="Arial" w:eastAsia="Times New Roman" w:hAnsi="Arial" w:cs="Times New Roman"/>
          <w:szCs w:val="18"/>
          <w:lang w:eastAsia="de-DE"/>
        </w:rPr>
        <w:t>beinhaltet</w:t>
      </w:r>
      <w:r w:rsidR="009462A8">
        <w:rPr>
          <w:rFonts w:ascii="Arial" w:eastAsia="Times New Roman" w:hAnsi="Arial" w:cs="Times New Roman"/>
          <w:szCs w:val="18"/>
          <w:lang w:eastAsia="de-DE"/>
        </w:rPr>
        <w:t xml:space="preserve"> den A-Bock</w:t>
      </w:r>
      <w:r w:rsidR="00446D00">
        <w:rPr>
          <w:rFonts w:ascii="Arial" w:eastAsia="Times New Roman" w:hAnsi="Arial" w:cs="Times New Roman"/>
          <w:szCs w:val="18"/>
          <w:lang w:eastAsia="de-DE"/>
        </w:rPr>
        <w:t>,</w:t>
      </w:r>
      <w:r w:rsidR="00CB77F2">
        <w:rPr>
          <w:rFonts w:ascii="Arial" w:eastAsia="Times New Roman" w:hAnsi="Arial" w:cs="Times New Roman"/>
          <w:szCs w:val="18"/>
          <w:lang w:eastAsia="de-DE"/>
        </w:rPr>
        <w:t xml:space="preserve"> das Machinenhaus, die Kabine sowie die Einziehwinde.</w:t>
      </w:r>
      <w:r w:rsidR="00CA53D7">
        <w:rPr>
          <w:rFonts w:ascii="Arial" w:eastAsia="Times New Roman" w:hAnsi="Arial" w:cs="Times New Roman"/>
          <w:szCs w:val="18"/>
          <w:lang w:eastAsia="de-DE"/>
        </w:rPr>
        <w:t xml:space="preserve"> </w:t>
      </w:r>
      <w:r w:rsidR="00CA53D7">
        <w:rPr>
          <w:rFonts w:ascii="Arial" w:eastAsia="Times New Roman" w:hAnsi="Arial" w:cs="Times New Roman"/>
          <w:szCs w:val="18"/>
          <w:lang w:eastAsia="de-DE"/>
        </w:rPr>
        <w:lastRenderedPageBreak/>
        <w:t>Das Maschinenhaus besteht aus robusten Stahl</w:t>
      </w:r>
      <w:r w:rsidR="00F03C33">
        <w:rPr>
          <w:rFonts w:ascii="Arial" w:eastAsia="Times New Roman" w:hAnsi="Arial" w:cs="Times New Roman"/>
          <w:szCs w:val="18"/>
          <w:lang w:eastAsia="de-DE"/>
        </w:rPr>
        <w:t>t</w:t>
      </w:r>
      <w:r w:rsidR="00CA53D7">
        <w:rPr>
          <w:rFonts w:ascii="Arial" w:eastAsia="Times New Roman" w:hAnsi="Arial" w:cs="Times New Roman"/>
          <w:szCs w:val="18"/>
          <w:lang w:eastAsia="de-DE"/>
        </w:rPr>
        <w:t>eilen</w:t>
      </w:r>
      <w:r w:rsidR="009462A8">
        <w:rPr>
          <w:rFonts w:ascii="Arial" w:eastAsia="Times New Roman" w:hAnsi="Arial" w:cs="Times New Roman"/>
          <w:szCs w:val="18"/>
          <w:lang w:eastAsia="de-DE"/>
        </w:rPr>
        <w:t xml:space="preserve"> </w:t>
      </w:r>
      <w:r w:rsidR="00CA53D7">
        <w:rPr>
          <w:rFonts w:ascii="Arial" w:eastAsia="Times New Roman" w:hAnsi="Arial" w:cs="Times New Roman"/>
          <w:szCs w:val="18"/>
          <w:lang w:eastAsia="de-DE"/>
        </w:rPr>
        <w:t xml:space="preserve">und </w:t>
      </w:r>
      <w:r w:rsidR="00926E8F">
        <w:rPr>
          <w:rFonts w:ascii="Arial" w:eastAsia="Times New Roman" w:hAnsi="Arial" w:cs="Times New Roman"/>
          <w:szCs w:val="18"/>
          <w:lang w:eastAsia="de-DE"/>
        </w:rPr>
        <w:t>enthält die leicht zugänglichen Komponenten wie die Antriebseinheit, den Tank und die Schaltschränke</w:t>
      </w:r>
      <w:r w:rsidR="00926E8F" w:rsidRPr="0076795D">
        <w:rPr>
          <w:rFonts w:ascii="Arial" w:eastAsia="Times New Roman" w:hAnsi="Arial" w:cs="Times New Roman"/>
          <w:szCs w:val="18"/>
          <w:lang w:eastAsia="de-DE"/>
        </w:rPr>
        <w:t>.</w:t>
      </w:r>
      <w:r>
        <w:rPr>
          <w:rFonts w:ascii="Arial" w:eastAsia="Times New Roman" w:hAnsi="Arial" w:cs="Times New Roman"/>
          <w:szCs w:val="18"/>
          <w:lang w:eastAsia="de-DE"/>
        </w:rPr>
        <w:t xml:space="preserve"> </w:t>
      </w:r>
    </w:p>
    <w:p w14:paraId="46EAD462" w14:textId="0C13E281" w:rsidR="00BB6E94" w:rsidRDefault="00BB6E94" w:rsidP="00AB6BE9">
      <w:pPr>
        <w:rPr>
          <w:rFonts w:ascii="Arial" w:eastAsia="Times New Roman" w:hAnsi="Arial" w:cs="Times New Roman"/>
          <w:szCs w:val="18"/>
          <w:lang w:eastAsia="de-DE"/>
        </w:rPr>
      </w:pPr>
      <w:r w:rsidRPr="00BB6E94">
        <w:rPr>
          <w:rFonts w:ascii="Arial" w:eastAsia="Times New Roman" w:hAnsi="Arial" w:cs="Times New Roman"/>
          <w:szCs w:val="18"/>
          <w:lang w:eastAsia="de-DE"/>
        </w:rPr>
        <w:t>Der Schwerpunkt</w:t>
      </w:r>
      <w:r w:rsidR="000B5075">
        <w:rPr>
          <w:rFonts w:ascii="Arial" w:eastAsia="Times New Roman" w:hAnsi="Arial" w:cs="Times New Roman"/>
          <w:szCs w:val="18"/>
          <w:lang w:eastAsia="de-DE"/>
        </w:rPr>
        <w:t xml:space="preserve"> </w:t>
      </w:r>
      <w:r>
        <w:rPr>
          <w:rFonts w:ascii="Arial" w:eastAsia="Times New Roman" w:hAnsi="Arial" w:cs="Times New Roman"/>
          <w:szCs w:val="18"/>
          <w:lang w:eastAsia="de-DE"/>
        </w:rPr>
        <w:t xml:space="preserve">des abgeschlossenen Projekts lag auf der Maximierung der Wartungsfreundlichkeit. Der nördliche Atlantik vor der Küste Neufundlands ist durch raue Wetterbedingungen gekennzeichnet, die die Wartungsarbeiten </w:t>
      </w:r>
      <w:r w:rsidR="00B81DA4">
        <w:rPr>
          <w:rFonts w:ascii="Arial" w:eastAsia="Times New Roman" w:hAnsi="Arial" w:cs="Times New Roman"/>
          <w:szCs w:val="18"/>
          <w:lang w:eastAsia="de-DE"/>
        </w:rPr>
        <w:t xml:space="preserve">zu einer Herausforderung für die Besatzung werden lassen. Starke Winde, korrosives Meerwasser und extreme Temperaturen </w:t>
      </w:r>
      <w:r w:rsidR="00066144">
        <w:rPr>
          <w:rFonts w:ascii="Arial" w:eastAsia="Times New Roman" w:hAnsi="Arial" w:cs="Times New Roman"/>
          <w:szCs w:val="18"/>
          <w:lang w:eastAsia="de-DE"/>
        </w:rPr>
        <w:t xml:space="preserve">machen eine regelmäßige Wartung unerlässlich, </w:t>
      </w:r>
      <w:r w:rsidR="00E45D16">
        <w:rPr>
          <w:rFonts w:ascii="Arial" w:eastAsia="Times New Roman" w:hAnsi="Arial" w:cs="Times New Roman"/>
          <w:szCs w:val="18"/>
          <w:lang w:eastAsia="de-DE"/>
        </w:rPr>
        <w:t>um Ausfälle zu v</w:t>
      </w:r>
      <w:r w:rsidR="00BB2E19">
        <w:rPr>
          <w:rFonts w:ascii="Arial" w:eastAsia="Times New Roman" w:hAnsi="Arial" w:cs="Times New Roman"/>
          <w:szCs w:val="18"/>
          <w:lang w:eastAsia="de-DE"/>
        </w:rPr>
        <w:t>e</w:t>
      </w:r>
      <w:r w:rsidR="00E45D16">
        <w:rPr>
          <w:rFonts w:ascii="Arial" w:eastAsia="Times New Roman" w:hAnsi="Arial" w:cs="Times New Roman"/>
          <w:szCs w:val="18"/>
          <w:lang w:eastAsia="de-DE"/>
        </w:rPr>
        <w:t xml:space="preserve">rmeiden, die Effizienz zu maximieren und die Sicherheit des Personals zu gewährleisten. </w:t>
      </w:r>
    </w:p>
    <w:p w14:paraId="417C06A8" w14:textId="77777777" w:rsidR="00215EBA" w:rsidRDefault="00215EBA">
      <w:pPr>
        <w:rPr>
          <w:rFonts w:ascii="Arial" w:eastAsia="Times New Roman" w:hAnsi="Arial" w:cs="Times New Roman"/>
          <w:szCs w:val="18"/>
          <w:lang w:eastAsia="de-DE"/>
        </w:rPr>
      </w:pPr>
    </w:p>
    <w:p w14:paraId="20B9EFB0" w14:textId="569DDFCA" w:rsidR="003251AF" w:rsidRPr="007D54A9" w:rsidRDefault="003117A4">
      <w:pPr>
        <w:rPr>
          <w:rFonts w:ascii="Arial" w:eastAsia="Times New Roman" w:hAnsi="Arial" w:cs="Times New Roman"/>
          <w:b/>
          <w:bCs/>
          <w:szCs w:val="18"/>
          <w:lang w:eastAsia="de-DE"/>
        </w:rPr>
      </w:pPr>
      <w:r>
        <w:rPr>
          <w:rFonts w:ascii="Arial" w:eastAsia="Times New Roman" w:hAnsi="Arial" w:cs="Times New Roman"/>
          <w:b/>
          <w:bCs/>
          <w:szCs w:val="18"/>
          <w:lang w:eastAsia="de-DE"/>
        </w:rPr>
        <w:t>Maßgeschneiderte Lösungen ermöglichen eine einfachere Wartung</w:t>
      </w:r>
    </w:p>
    <w:p w14:paraId="7BAE0B53" w14:textId="070F3A4D" w:rsidR="002A1327" w:rsidRDefault="003117A4">
      <w:pPr>
        <w:rPr>
          <w:rFonts w:ascii="Arial" w:eastAsia="Times New Roman" w:hAnsi="Arial" w:cs="Times New Roman"/>
          <w:szCs w:val="18"/>
          <w:lang w:eastAsia="de-DE"/>
        </w:rPr>
      </w:pPr>
      <w:r>
        <w:rPr>
          <w:rFonts w:ascii="Arial" w:eastAsia="Times New Roman" w:hAnsi="Arial" w:cs="Times New Roman"/>
          <w:szCs w:val="18"/>
          <w:lang w:eastAsia="de-DE"/>
        </w:rPr>
        <w:t>I</w:t>
      </w:r>
      <w:r w:rsidR="00BB2E19">
        <w:rPr>
          <w:rFonts w:ascii="Arial" w:eastAsia="Times New Roman" w:hAnsi="Arial" w:cs="Times New Roman"/>
          <w:szCs w:val="18"/>
          <w:lang w:eastAsia="de-DE"/>
        </w:rPr>
        <w:t>n</w:t>
      </w:r>
      <w:r>
        <w:rPr>
          <w:rFonts w:ascii="Arial" w:eastAsia="Times New Roman" w:hAnsi="Arial" w:cs="Times New Roman"/>
          <w:szCs w:val="18"/>
          <w:lang w:eastAsia="de-DE"/>
        </w:rPr>
        <w:t xml:space="preserve"> Zusammenarbeit mit dem Kunden wurden zusätzliche technische Innovationen entwickelt und umgesetzt, um die Krane in Zukunft noch einfacher zu warten. Wenn die Hauptwinde im Ausleger repariert oder ausgetauscht werden muss, ist dies in der Regel nur durch mühsames Zerlegen in ihre Einzelteile möglich. Eine speziell für die Krane entwickelte Fall-Luke erleichtert diesen Vorgang erheblich. Die Hauptwinde wird über eine Luke auf das Deck abgesenkt und eine neue Winde kann einfach installiert werden. Damit entfälllt die zeitraubende Demontage der Winde in ihre Einzelteile. </w:t>
      </w:r>
    </w:p>
    <w:p w14:paraId="1CF35AE0" w14:textId="62DBB1BD" w:rsidR="00DB307C" w:rsidRDefault="002A1327">
      <w:pPr>
        <w:rPr>
          <w:rFonts w:ascii="Arial" w:eastAsia="Times New Roman" w:hAnsi="Arial" w:cs="Times New Roman"/>
          <w:szCs w:val="18"/>
          <w:lang w:eastAsia="de-DE"/>
        </w:rPr>
      </w:pPr>
      <w:r>
        <w:rPr>
          <w:rFonts w:ascii="Arial" w:eastAsia="Times New Roman" w:hAnsi="Arial" w:cs="Times New Roman"/>
          <w:szCs w:val="18"/>
          <w:lang w:eastAsia="de-DE"/>
        </w:rPr>
        <w:t xml:space="preserve">Es wurden begehbare Einrichtungen geschaffen, die die Abläufe während des Betriebs vereinfachen werden. Vor der Kabine wurde eine Plattform installiert, um den Wechsel der Scheibenwischer zu erleichtern. Außerdem wird der Zugang über eine Treppe anstelle von Leitern ermöglicht, was sowohl den Komfort als auch die Sicherheit des Kranführers erhöht. </w:t>
      </w:r>
    </w:p>
    <w:p w14:paraId="380364C9" w14:textId="21C523E5" w:rsidR="006D0E18" w:rsidRDefault="006D0E18" w:rsidP="003C1604">
      <w:pPr>
        <w:rPr>
          <w:rFonts w:ascii="Arial" w:hAnsi="Arial" w:cs="Arial"/>
          <w:lang w:eastAsia="de-DE"/>
        </w:rPr>
      </w:pPr>
      <w:r>
        <w:rPr>
          <w:rFonts w:ascii="Arial" w:hAnsi="Arial" w:cs="Arial"/>
          <w:lang w:eastAsia="de-DE"/>
        </w:rPr>
        <w:t>Der erfolgreiche Abschluss des Projekts</w:t>
      </w:r>
      <w:r w:rsidR="00BB2E19">
        <w:rPr>
          <w:rFonts w:ascii="Arial" w:hAnsi="Arial" w:cs="Arial"/>
          <w:lang w:eastAsia="de-DE"/>
        </w:rPr>
        <w:t xml:space="preserve"> stellte</w:t>
      </w:r>
      <w:r>
        <w:rPr>
          <w:rFonts w:ascii="Arial" w:hAnsi="Arial" w:cs="Arial"/>
          <w:lang w:eastAsia="de-DE"/>
        </w:rPr>
        <w:t xml:space="preserve"> einmal mehr einen der Kernwerte Liebherrs</w:t>
      </w:r>
      <w:r w:rsidR="00BB2E19">
        <w:rPr>
          <w:rFonts w:ascii="Arial" w:hAnsi="Arial" w:cs="Arial"/>
          <w:lang w:eastAsia="de-DE"/>
        </w:rPr>
        <w:t xml:space="preserve"> heraus</w:t>
      </w:r>
      <w:r>
        <w:rPr>
          <w:rFonts w:ascii="Arial" w:hAnsi="Arial" w:cs="Arial"/>
          <w:lang w:eastAsia="de-DE"/>
        </w:rPr>
        <w:t xml:space="preserve"> – das</w:t>
      </w:r>
      <w:r w:rsidR="00BB2E19">
        <w:rPr>
          <w:rFonts w:ascii="Arial" w:hAnsi="Arial" w:cs="Arial"/>
          <w:lang w:eastAsia="de-DE"/>
        </w:rPr>
        <w:t>s</w:t>
      </w:r>
      <w:r>
        <w:rPr>
          <w:rFonts w:ascii="Arial" w:hAnsi="Arial" w:cs="Arial"/>
          <w:lang w:eastAsia="de-DE"/>
        </w:rPr>
        <w:t xml:space="preserve"> Liebherr ein zuverlässiger Partner ist. Erwin Obrien, Product Support Manager von Liebherr Kanada, ist zufrieden: </w:t>
      </w:r>
      <w:r w:rsidR="00A57D41" w:rsidRPr="002A1327">
        <w:rPr>
          <w:rFonts w:ascii="Arial" w:hAnsi="Arial" w:cs="Arial"/>
          <w:lang w:eastAsia="de-DE"/>
        </w:rPr>
        <w:t>„</w:t>
      </w:r>
      <w:r>
        <w:rPr>
          <w:rFonts w:ascii="Arial" w:hAnsi="Arial" w:cs="Arial"/>
          <w:lang w:eastAsia="de-DE"/>
        </w:rPr>
        <w:t>Die Zusammenarbeit zwischen Liebherr Kanada und unseren Kollegen in Deutschland beim Abschluss des Geschäfts spiegelt die hervorragende Zusammenarbeit wider. Wir können unsere internationale Präsenz nutzen, um unsere</w:t>
      </w:r>
      <w:r w:rsidR="00F03C33">
        <w:rPr>
          <w:rFonts w:ascii="Arial" w:hAnsi="Arial" w:cs="Arial"/>
          <w:lang w:eastAsia="de-DE"/>
        </w:rPr>
        <w:t>n</w:t>
      </w:r>
      <w:r>
        <w:rPr>
          <w:rFonts w:ascii="Arial" w:hAnsi="Arial" w:cs="Arial"/>
          <w:lang w:eastAsia="de-DE"/>
        </w:rPr>
        <w:t xml:space="preserve"> Kunden hervorragende Lösungen zu bieten. Nahtlose Kommunikation, starke Beziehungen innerhalb des Liebherr-Netzwerks, gepaart mit exzellentem Kundenservice, sind der Schlüssel, um dem Kunden ein unvergessliches Kundenerlebnis zu bieten.“</w:t>
      </w:r>
    </w:p>
    <w:p w14:paraId="1123C693" w14:textId="77777777" w:rsidR="00512DDF" w:rsidRDefault="00512DDF" w:rsidP="009839B7">
      <w:pPr>
        <w:rPr>
          <w:rFonts w:ascii="Arial" w:eastAsia="Times New Roman" w:hAnsi="Arial" w:cs="Times New Roman"/>
          <w:szCs w:val="18"/>
          <w:lang w:eastAsia="de-DE"/>
        </w:rPr>
      </w:pPr>
    </w:p>
    <w:p w14:paraId="1B347A43" w14:textId="77777777" w:rsidR="00707961" w:rsidRDefault="00707961" w:rsidP="009839B7">
      <w:pPr>
        <w:rPr>
          <w:rFonts w:ascii="Arial" w:eastAsia="Times New Roman" w:hAnsi="Arial" w:cs="Times New Roman"/>
          <w:szCs w:val="18"/>
          <w:lang w:eastAsia="de-DE"/>
        </w:rPr>
      </w:pPr>
    </w:p>
    <w:p w14:paraId="797E26B5" w14:textId="77777777" w:rsidR="00707961" w:rsidRDefault="00707961" w:rsidP="009839B7">
      <w:pPr>
        <w:rPr>
          <w:rFonts w:ascii="Arial" w:eastAsia="Times New Roman" w:hAnsi="Arial" w:cs="Times New Roman"/>
          <w:szCs w:val="18"/>
          <w:lang w:eastAsia="de-DE"/>
        </w:rPr>
      </w:pPr>
    </w:p>
    <w:p w14:paraId="62BFDFA5" w14:textId="77777777" w:rsidR="00707961" w:rsidRDefault="00707961" w:rsidP="009839B7">
      <w:pPr>
        <w:rPr>
          <w:rFonts w:ascii="Arial" w:eastAsia="Times New Roman" w:hAnsi="Arial" w:cs="Times New Roman"/>
          <w:szCs w:val="18"/>
          <w:lang w:eastAsia="de-DE"/>
        </w:rPr>
      </w:pPr>
    </w:p>
    <w:p w14:paraId="5EAEC37C" w14:textId="77777777" w:rsidR="00707961" w:rsidRDefault="00707961" w:rsidP="009839B7">
      <w:pPr>
        <w:rPr>
          <w:rFonts w:ascii="Arial" w:eastAsia="Times New Roman" w:hAnsi="Arial" w:cs="Times New Roman"/>
          <w:szCs w:val="18"/>
          <w:lang w:eastAsia="de-DE"/>
        </w:rPr>
      </w:pPr>
    </w:p>
    <w:p w14:paraId="640F8CDD" w14:textId="77777777" w:rsidR="00707961" w:rsidRDefault="00707961" w:rsidP="009839B7">
      <w:pPr>
        <w:rPr>
          <w:rFonts w:ascii="Arial" w:eastAsia="Times New Roman" w:hAnsi="Arial" w:cs="Times New Roman"/>
          <w:szCs w:val="18"/>
          <w:lang w:eastAsia="de-DE"/>
        </w:rPr>
      </w:pPr>
    </w:p>
    <w:p w14:paraId="34582B84" w14:textId="77777777" w:rsidR="00707961" w:rsidRDefault="00707961" w:rsidP="009839B7">
      <w:pPr>
        <w:rPr>
          <w:rFonts w:ascii="Arial" w:eastAsia="Times New Roman" w:hAnsi="Arial" w:cs="Times New Roman"/>
          <w:szCs w:val="18"/>
          <w:lang w:eastAsia="de-DE"/>
        </w:rPr>
      </w:pPr>
    </w:p>
    <w:p w14:paraId="23523C1A" w14:textId="77777777" w:rsidR="00707961" w:rsidRDefault="00707961" w:rsidP="009839B7">
      <w:pPr>
        <w:rPr>
          <w:rFonts w:ascii="Arial" w:eastAsia="Times New Roman" w:hAnsi="Arial" w:cs="Times New Roman"/>
          <w:szCs w:val="18"/>
          <w:lang w:eastAsia="de-DE"/>
        </w:rPr>
      </w:pPr>
    </w:p>
    <w:p w14:paraId="709D326B" w14:textId="77777777" w:rsidR="00707961" w:rsidRDefault="00707961" w:rsidP="009839B7">
      <w:pPr>
        <w:rPr>
          <w:rFonts w:ascii="Arial" w:eastAsia="Times New Roman" w:hAnsi="Arial" w:cs="Times New Roman"/>
          <w:szCs w:val="18"/>
          <w:lang w:eastAsia="de-DE"/>
        </w:rPr>
      </w:pPr>
    </w:p>
    <w:bookmarkEnd w:id="1"/>
    <w:p w14:paraId="31F55142" w14:textId="77777777" w:rsidR="00483769" w:rsidRDefault="00483769">
      <w:pPr>
        <w:pStyle w:val="BoilerplateCopyhead9Pt"/>
        <w:rPr>
          <w:lang w:val="de-DE"/>
        </w:rPr>
      </w:pPr>
    </w:p>
    <w:p w14:paraId="0D951367" w14:textId="77777777" w:rsidR="00483769" w:rsidRDefault="00483769">
      <w:pPr>
        <w:pStyle w:val="BoilerplateCopyhead9Pt"/>
        <w:rPr>
          <w:lang w:val="de-DE"/>
        </w:rPr>
      </w:pPr>
    </w:p>
    <w:p w14:paraId="4E4186EE" w14:textId="77777777" w:rsidR="00483769" w:rsidRDefault="00483769">
      <w:pPr>
        <w:pStyle w:val="BoilerplateCopyhead9Pt"/>
        <w:rPr>
          <w:lang w:val="de-DE"/>
        </w:rPr>
      </w:pPr>
    </w:p>
    <w:p w14:paraId="2485A1B0" w14:textId="33EF4F34" w:rsidR="00257367" w:rsidRPr="001A20B2" w:rsidRDefault="001974FE">
      <w:pPr>
        <w:pStyle w:val="BoilerplateCopyhead9Pt"/>
        <w:rPr>
          <w:lang w:val="de-DE"/>
        </w:rPr>
      </w:pPr>
      <w:r w:rsidRPr="001A20B2">
        <w:rPr>
          <w:lang w:val="de-DE"/>
        </w:rPr>
        <w:lastRenderedPageBreak/>
        <w:t>Über die Liebherr-MCCtec Rostock GmbH</w:t>
      </w:r>
    </w:p>
    <w:p w14:paraId="1BEA8533" w14:textId="00D05411" w:rsidR="008D5253" w:rsidRPr="00647192" w:rsidRDefault="008D5253" w:rsidP="008D5253">
      <w:pPr>
        <w:pStyle w:val="BoilerplateCopyhead9Pt"/>
        <w:rPr>
          <w:b w:val="0"/>
          <w:lang w:val="de-DE"/>
        </w:rPr>
      </w:pPr>
      <w:r w:rsidRPr="00647192">
        <w:rPr>
          <w:b w:val="0"/>
          <w:lang w:val="de-DE"/>
        </w:rPr>
        <w:t xml:space="preserve">Die Liebherr-MCCtec Rostock GmbH ist einer der führenden europäischen Hersteller von maritimen Umschlaglösungen. Die Produktpalette umfasst Schiffs-, Hafenmobil- und </w:t>
      </w:r>
      <w:r w:rsidR="00FD6E91">
        <w:rPr>
          <w:b w:val="0"/>
          <w:lang w:val="de-DE"/>
        </w:rPr>
        <w:t>Offshore-Krane</w:t>
      </w:r>
      <w:r w:rsidRPr="00647192">
        <w:rPr>
          <w:b w:val="0"/>
          <w:lang w:val="de-DE"/>
        </w:rPr>
        <w:t xml:space="preserve">. </w:t>
      </w:r>
      <w:r w:rsidR="002F3B95">
        <w:rPr>
          <w:b w:val="0"/>
          <w:lang w:val="de-DE"/>
        </w:rPr>
        <w:t xml:space="preserve">Auch </w:t>
      </w:r>
      <w:r w:rsidRPr="00647192">
        <w:rPr>
          <w:b w:val="0"/>
          <w:lang w:val="de-DE"/>
        </w:rPr>
        <w:t xml:space="preserve">Reach Stacker und Komponenten für Containerkrane </w:t>
      </w:r>
      <w:r w:rsidR="002F3B95">
        <w:rPr>
          <w:b w:val="0"/>
          <w:lang w:val="de-DE"/>
        </w:rPr>
        <w:t>sind im</w:t>
      </w:r>
      <w:r w:rsidRPr="00647192">
        <w:rPr>
          <w:b w:val="0"/>
          <w:lang w:val="de-DE"/>
        </w:rPr>
        <w:t xml:space="preserve"> </w:t>
      </w:r>
      <w:r>
        <w:rPr>
          <w:b w:val="0"/>
          <w:lang w:val="de-DE"/>
        </w:rPr>
        <w:t>Portfolio</w:t>
      </w:r>
      <w:r w:rsidR="002F3B95">
        <w:rPr>
          <w:b w:val="0"/>
          <w:lang w:val="de-DE"/>
        </w:rPr>
        <w:t xml:space="preserve"> enthalten</w:t>
      </w:r>
      <w:r>
        <w:rPr>
          <w:b w:val="0"/>
          <w:lang w:val="de-DE"/>
        </w:rPr>
        <w:t>.</w:t>
      </w:r>
    </w:p>
    <w:p w14:paraId="3AEB8D08" w14:textId="46082545" w:rsidR="00257367" w:rsidRPr="001A20B2" w:rsidRDefault="001974FE">
      <w:pPr>
        <w:pStyle w:val="BoilerplateCopyhead9Pt"/>
        <w:rPr>
          <w:lang w:val="de-DE"/>
        </w:rPr>
      </w:pPr>
      <w:bookmarkStart w:id="2" w:name="_Hlk105584932"/>
      <w:r w:rsidRPr="001A20B2">
        <w:rPr>
          <w:lang w:val="de-DE"/>
        </w:rPr>
        <w:t>Über die Firmengruppe Liebherr</w:t>
      </w:r>
    </w:p>
    <w:p w14:paraId="4730D3C6" w14:textId="3206AA7D" w:rsidR="001A20B2" w:rsidRPr="00A22B53" w:rsidRDefault="001A20B2" w:rsidP="001A20B2">
      <w:pPr>
        <w:pStyle w:val="BoilerplateCopytext9Pt"/>
        <w:rPr>
          <w:lang w:val="de-DE"/>
        </w:rPr>
      </w:pPr>
      <w:bookmarkStart w:id="3" w:name="_Hlk118284457"/>
      <w:r w:rsidRPr="00DE6E5C">
        <w:rPr>
          <w:lang w:val="de-DE"/>
        </w:rPr>
        <w:t xml:space="preserve">Die </w:t>
      </w:r>
      <w:r w:rsidRPr="004C669D">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w:t>
      </w:r>
      <w:r w:rsidR="002F3B95">
        <w:rPr>
          <w:lang w:val="de-DE"/>
        </w:rPr>
        <w:t>3</w:t>
      </w:r>
      <w:r w:rsidRPr="004C669D">
        <w:rPr>
          <w:lang w:val="de-DE"/>
        </w:rPr>
        <w:t xml:space="preserve"> beschäftigte sie mehr als 50.000 Mitarbeiterinnen und Mitarbeiter und erwirtschaftete einen konsolidierten Gesamtumsatz von über 1</w:t>
      </w:r>
      <w:r w:rsidR="002F3B95">
        <w:rPr>
          <w:lang w:val="de-DE"/>
        </w:rPr>
        <w:t>4</w:t>
      </w:r>
      <w:r w:rsidRPr="004C669D">
        <w:rPr>
          <w:lang w:val="de-DE"/>
        </w:rPr>
        <w:t xml:space="preserve"> Milliarden Euro. Gegründet wurde Liebherr im Jahr 1949 im süddeutschen Kirchdorf an der Iller. Seither verfolgen die Mitarbeitenden das Ziel, ihre Kunden mit anspruchsvollen Lösungen zu überzeugen und zum technologischen Fortschritt beizutragen</w:t>
      </w:r>
      <w:r>
        <w:rPr>
          <w:lang w:val="de-DE"/>
        </w:rPr>
        <w:t>.</w:t>
      </w:r>
      <w:r w:rsidR="002F3B95">
        <w:rPr>
          <w:lang w:val="de-DE"/>
        </w:rPr>
        <w:t xml:space="preserve"> Unter dem Motto „75 years of moving forward“ feiert die Firmengruppe im Jahr 2024 ihr 75-jähriges Bestehen. </w:t>
      </w:r>
    </w:p>
    <w:bookmarkEnd w:id="2"/>
    <w:bookmarkEnd w:id="3"/>
    <w:p w14:paraId="18B3725D" w14:textId="77777777" w:rsidR="00B72CAD" w:rsidRPr="00AF11DB" w:rsidRDefault="00B72CAD" w:rsidP="00214825">
      <w:pPr>
        <w:pStyle w:val="Copyhead11Pt"/>
        <w:rPr>
          <w:lang w:val="de-DE"/>
        </w:rPr>
      </w:pPr>
    </w:p>
    <w:p w14:paraId="081A2DA8" w14:textId="77777777" w:rsidR="00457952" w:rsidRPr="00AF11DB" w:rsidRDefault="00457952" w:rsidP="00214825">
      <w:pPr>
        <w:pStyle w:val="Copyhead11Pt"/>
        <w:rPr>
          <w:lang w:val="de-DE"/>
        </w:rPr>
      </w:pPr>
    </w:p>
    <w:p w14:paraId="77468C44" w14:textId="38C83B95" w:rsidR="00214825" w:rsidRPr="002F3B95" w:rsidRDefault="001974FE" w:rsidP="008D60D1">
      <w:pPr>
        <w:pStyle w:val="Copyhead11Pt"/>
        <w:rPr>
          <w:lang w:val="de-DE"/>
        </w:rPr>
      </w:pPr>
      <w:r w:rsidRPr="002F3B95">
        <w:rPr>
          <w:lang w:val="de-DE"/>
        </w:rPr>
        <w:t>Bilder</w:t>
      </w:r>
    </w:p>
    <w:sdt>
      <w:sdtPr>
        <w:rPr>
          <w:rFonts w:ascii="Arial" w:hAnsi="Arial" w:cs="Arial"/>
        </w:rPr>
        <w:id w:val="1942410385"/>
        <w:picture/>
      </w:sdtPr>
      <w:sdtEndPr/>
      <w:sdtContent>
        <w:p w14:paraId="6B5E918D" w14:textId="58DCC23D" w:rsidR="00214825" w:rsidRPr="005B4942" w:rsidRDefault="009D387F" w:rsidP="00214825">
          <w:pPr>
            <w:rPr>
              <w:rFonts w:ascii="Arial" w:hAnsi="Arial" w:cs="Arial"/>
            </w:rPr>
          </w:pPr>
          <w:r>
            <w:rPr>
              <w:rFonts w:ascii="Arial" w:hAnsi="Arial" w:cs="Arial"/>
              <w:noProof/>
            </w:rPr>
            <w:drawing>
              <wp:inline distT="0" distB="0" distL="0" distR="0" wp14:anchorId="1B7DB158" wp14:editId="72F878E5">
                <wp:extent cx="1905000" cy="152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1"/>
                        <a:stretch>
                          <a:fillRect/>
                        </a:stretch>
                      </pic:blipFill>
                      <pic:spPr bwMode="auto">
                        <a:xfrm>
                          <a:off x="0" y="0"/>
                          <a:ext cx="1905000" cy="1524000"/>
                        </a:xfrm>
                        <a:prstGeom prst="rect">
                          <a:avLst/>
                        </a:prstGeom>
                        <a:noFill/>
                        <a:ln>
                          <a:noFill/>
                        </a:ln>
                      </pic:spPr>
                    </pic:pic>
                  </a:graphicData>
                </a:graphic>
              </wp:inline>
            </w:drawing>
          </w:r>
        </w:p>
      </w:sdtContent>
    </w:sdt>
    <w:p w14:paraId="1858CFE3" w14:textId="0E0B93FE" w:rsidR="009B6363" w:rsidRDefault="008D60D1" w:rsidP="000C1760">
      <w:pPr>
        <w:pStyle w:val="Copyhead11Pt"/>
        <w:spacing w:after="160" w:line="259" w:lineRule="auto"/>
        <w:rPr>
          <w:b w:val="0"/>
          <w:sz w:val="18"/>
          <w:lang w:val="de-DE"/>
        </w:rPr>
      </w:pPr>
      <w:r w:rsidRPr="0046185C">
        <w:rPr>
          <w:rFonts w:cs="Arial"/>
          <w:b w:val="0"/>
          <w:sz w:val="18"/>
          <w:lang w:val="de-DE"/>
        </w:rPr>
        <w:t>liebherr-</w:t>
      </w:r>
      <w:r w:rsidR="009D387F" w:rsidRPr="0046185C">
        <w:rPr>
          <w:rFonts w:cs="Arial"/>
          <w:b w:val="0"/>
          <w:sz w:val="18"/>
          <w:lang w:val="de-DE"/>
        </w:rPr>
        <w:t>bos2600</w:t>
      </w:r>
      <w:r w:rsidR="00472A44" w:rsidRPr="0046185C">
        <w:rPr>
          <w:rFonts w:cs="Arial"/>
          <w:b w:val="0"/>
          <w:sz w:val="18"/>
          <w:lang w:val="de-DE"/>
        </w:rPr>
        <w:t>-</w:t>
      </w:r>
      <w:r w:rsidR="009D387F" w:rsidRPr="0046185C">
        <w:rPr>
          <w:rFonts w:cs="Arial"/>
          <w:b w:val="0"/>
          <w:sz w:val="18"/>
          <w:lang w:val="de-DE"/>
        </w:rPr>
        <w:t>offshore</w:t>
      </w:r>
      <w:r w:rsidRPr="0046185C">
        <w:rPr>
          <w:rFonts w:cs="Arial"/>
          <w:b w:val="0"/>
          <w:sz w:val="18"/>
          <w:lang w:val="de-DE"/>
        </w:rPr>
        <w:t>-1.jpg</w:t>
      </w:r>
      <w:r w:rsidR="009B6363" w:rsidRPr="0046185C">
        <w:rPr>
          <w:rFonts w:cs="Arial"/>
          <w:b w:val="0"/>
          <w:sz w:val="18"/>
          <w:lang w:val="de-DE"/>
        </w:rPr>
        <w:t xml:space="preserve"> </w:t>
      </w:r>
      <w:r w:rsidR="000C5468" w:rsidRPr="0046185C">
        <w:rPr>
          <w:rFonts w:cs="Arial"/>
          <w:b w:val="0"/>
          <w:sz w:val="18"/>
          <w:lang w:val="de-DE"/>
        </w:rPr>
        <w:br/>
      </w:r>
      <w:r w:rsidR="00582D00" w:rsidRPr="0046185C">
        <w:rPr>
          <w:b w:val="0"/>
          <w:sz w:val="18"/>
          <w:lang w:val="de-DE"/>
        </w:rPr>
        <w:t>Der Board Offshore</w:t>
      </w:r>
      <w:r w:rsidR="00830628">
        <w:rPr>
          <w:b w:val="0"/>
          <w:sz w:val="18"/>
          <w:lang w:val="de-DE"/>
        </w:rPr>
        <w:t>-</w:t>
      </w:r>
      <w:r w:rsidR="00C5204F" w:rsidRPr="0046185C">
        <w:rPr>
          <w:b w:val="0"/>
          <w:sz w:val="18"/>
          <w:lang w:val="de-DE"/>
        </w:rPr>
        <w:t>Kran</w:t>
      </w:r>
      <w:r w:rsidR="0033487E">
        <w:rPr>
          <w:b w:val="0"/>
          <w:sz w:val="18"/>
          <w:lang w:val="de-DE"/>
        </w:rPr>
        <w:t> </w:t>
      </w:r>
      <w:r w:rsidR="0046185C">
        <w:rPr>
          <w:b w:val="0"/>
          <w:sz w:val="18"/>
          <w:lang w:val="de-DE"/>
        </w:rPr>
        <w:t xml:space="preserve">2600 zeichnet sich durch eine maximale Reichweite von bis zu 60 Metern und einer Hubkapazitt von bis zu 100 Tonnen aus. Die BOS-Baureihe ist eine optimale Lösung für Plattformen, Jack-Ups oder Arbeiten an Bord. </w:t>
      </w:r>
    </w:p>
    <w:p w14:paraId="1153CF03" w14:textId="77777777" w:rsidR="00483769" w:rsidRPr="0046185C" w:rsidRDefault="00483769" w:rsidP="000C1760">
      <w:pPr>
        <w:pStyle w:val="Copyhead11Pt"/>
        <w:spacing w:after="160" w:line="259" w:lineRule="auto"/>
        <w:rPr>
          <w:b w:val="0"/>
          <w:sz w:val="18"/>
          <w:lang w:val="de-DE"/>
        </w:rPr>
      </w:pPr>
    </w:p>
    <w:sdt>
      <w:sdtPr>
        <w:rPr>
          <w:b w:val="0"/>
          <w:sz w:val="18"/>
          <w:lang w:val="de-DE"/>
        </w:rPr>
        <w:id w:val="826322166"/>
        <w:picture/>
      </w:sdtPr>
      <w:sdtEndPr/>
      <w:sdtContent>
        <w:p w14:paraId="7D81EC63" w14:textId="57C8FC9F" w:rsidR="00257E41" w:rsidRPr="005B4942" w:rsidRDefault="009D387F" w:rsidP="008D60D1">
          <w:pPr>
            <w:pStyle w:val="Copyhead11Pt"/>
            <w:spacing w:after="160" w:line="259" w:lineRule="auto"/>
            <w:rPr>
              <w:b w:val="0"/>
              <w:sz w:val="18"/>
              <w:lang w:val="de-DE"/>
            </w:rPr>
          </w:pPr>
          <w:r>
            <w:rPr>
              <w:b w:val="0"/>
              <w:noProof/>
              <w:sz w:val="18"/>
              <w:lang w:val="de-DE"/>
            </w:rPr>
            <w:drawing>
              <wp:inline distT="0" distB="0" distL="0" distR="0" wp14:anchorId="4A499AFF" wp14:editId="3DCE1C70">
                <wp:extent cx="1905000" cy="1070201"/>
                <wp:effectExtent l="0" t="0" r="0" b="0"/>
                <wp:docPr id="55542138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1383" name="Bild 2"/>
                        <pic:cNvPicPr>
                          <a:picLocks noChangeAspect="1" noChangeArrowheads="1"/>
                        </pic:cNvPicPr>
                      </pic:nvPicPr>
                      <pic:blipFill>
                        <a:blip r:embed="rId12"/>
                        <a:stretch>
                          <a:fillRect/>
                        </a:stretch>
                      </pic:blipFill>
                      <pic:spPr bwMode="auto">
                        <a:xfrm>
                          <a:off x="0" y="0"/>
                          <a:ext cx="1905000" cy="1070201"/>
                        </a:xfrm>
                        <a:prstGeom prst="rect">
                          <a:avLst/>
                        </a:prstGeom>
                        <a:noFill/>
                        <a:ln>
                          <a:noFill/>
                        </a:ln>
                      </pic:spPr>
                    </pic:pic>
                  </a:graphicData>
                </a:graphic>
              </wp:inline>
            </w:drawing>
          </w:r>
        </w:p>
      </w:sdtContent>
    </w:sdt>
    <w:p w14:paraId="6EC7C15C" w14:textId="2D3E74A6" w:rsidR="0064743F" w:rsidRDefault="00153864" w:rsidP="003E1575">
      <w:pPr>
        <w:pStyle w:val="Copyhead11Pt"/>
        <w:spacing w:after="160" w:line="259" w:lineRule="auto"/>
        <w:rPr>
          <w:b w:val="0"/>
          <w:bCs/>
          <w:sz w:val="18"/>
          <w:lang w:val="de-DE"/>
        </w:rPr>
      </w:pPr>
      <w:r>
        <w:rPr>
          <w:b w:val="0"/>
          <w:bCs/>
          <w:sz w:val="18"/>
          <w:lang w:val="de-DE"/>
        </w:rPr>
        <w:t>l</w:t>
      </w:r>
      <w:r w:rsidR="003E1575" w:rsidRPr="003E1575">
        <w:rPr>
          <w:b w:val="0"/>
          <w:bCs/>
          <w:sz w:val="18"/>
          <w:lang w:val="de-DE"/>
        </w:rPr>
        <w:t>iebherr</w:t>
      </w:r>
      <w:r w:rsidR="00472A44">
        <w:rPr>
          <w:b w:val="0"/>
          <w:bCs/>
          <w:sz w:val="18"/>
          <w:lang w:val="de-DE"/>
        </w:rPr>
        <w:t>-</w:t>
      </w:r>
      <w:r w:rsidR="009D387F">
        <w:rPr>
          <w:b w:val="0"/>
          <w:bCs/>
          <w:sz w:val="18"/>
          <w:lang w:val="de-DE"/>
        </w:rPr>
        <w:t>bos2600</w:t>
      </w:r>
      <w:r w:rsidR="00472A44">
        <w:rPr>
          <w:b w:val="0"/>
          <w:bCs/>
          <w:sz w:val="18"/>
          <w:lang w:val="de-DE"/>
        </w:rPr>
        <w:t>-</w:t>
      </w:r>
      <w:r w:rsidR="009D387F">
        <w:rPr>
          <w:b w:val="0"/>
          <w:bCs/>
          <w:sz w:val="18"/>
          <w:lang w:val="de-DE"/>
        </w:rPr>
        <w:t>offshore</w:t>
      </w:r>
      <w:r w:rsidR="00472A44">
        <w:rPr>
          <w:b w:val="0"/>
          <w:bCs/>
          <w:sz w:val="18"/>
          <w:lang w:val="de-DE"/>
        </w:rPr>
        <w:t>-</w:t>
      </w:r>
      <w:r w:rsidR="003E1575" w:rsidRPr="003E1575">
        <w:rPr>
          <w:b w:val="0"/>
          <w:bCs/>
          <w:sz w:val="18"/>
          <w:lang w:val="de-DE"/>
        </w:rPr>
        <w:t>2.jpg</w:t>
      </w:r>
      <w:r w:rsidR="00780A25">
        <w:rPr>
          <w:b w:val="0"/>
          <w:bCs/>
          <w:sz w:val="18"/>
          <w:lang w:val="de-DE"/>
        </w:rPr>
        <w:br/>
      </w:r>
      <w:r w:rsidR="0064743F">
        <w:rPr>
          <w:b w:val="0"/>
          <w:bCs/>
          <w:sz w:val="18"/>
          <w:lang w:val="de-DE"/>
        </w:rPr>
        <w:t xml:space="preserve">Die Konstruktion des Krans verleiht diesem maximale Stabilität und Zuverlässigkeit. Die Drehbühne, Kernelement des Krans, beinhaltet den A-Bock, das Maschinenhaus, die Kabine sowie die Einziehwinde.  </w:t>
      </w:r>
    </w:p>
    <w:p w14:paraId="3D9EE423" w14:textId="77777777" w:rsidR="00ED57CB" w:rsidRDefault="00ED57CB" w:rsidP="003E1575">
      <w:pPr>
        <w:pStyle w:val="Copyhead11Pt"/>
        <w:spacing w:after="160" w:line="259" w:lineRule="auto"/>
        <w:rPr>
          <w:b w:val="0"/>
          <w:bCs/>
          <w:sz w:val="18"/>
          <w:lang w:val="de-DE"/>
        </w:rPr>
      </w:pPr>
    </w:p>
    <w:sdt>
      <w:sdtPr>
        <w:rPr>
          <w:b w:val="0"/>
          <w:bCs/>
          <w:sz w:val="18"/>
          <w:lang w:val="de-DE"/>
        </w:rPr>
        <w:id w:val="-1793667427"/>
        <w:picture/>
      </w:sdtPr>
      <w:sdtEndPr/>
      <w:sdtContent>
        <w:p w14:paraId="31BFC911" w14:textId="75395AB3" w:rsidR="00ED57CB" w:rsidRDefault="009D387F" w:rsidP="003E1575">
          <w:pPr>
            <w:pStyle w:val="Copyhead11Pt"/>
            <w:spacing w:after="160" w:line="259" w:lineRule="auto"/>
            <w:rPr>
              <w:b w:val="0"/>
              <w:bCs/>
              <w:sz w:val="18"/>
              <w:lang w:val="de-DE"/>
            </w:rPr>
          </w:pPr>
          <w:r>
            <w:rPr>
              <w:b w:val="0"/>
              <w:bCs/>
              <w:noProof/>
              <w:sz w:val="18"/>
              <w:lang w:val="de-DE"/>
            </w:rPr>
            <w:drawing>
              <wp:inline distT="0" distB="0" distL="0" distR="0" wp14:anchorId="605DDD76" wp14:editId="7FD51C8C">
                <wp:extent cx="1905000" cy="1071562"/>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3"/>
                        <a:stretch>
                          <a:fillRect/>
                        </a:stretch>
                      </pic:blipFill>
                      <pic:spPr bwMode="auto">
                        <a:xfrm>
                          <a:off x="0" y="0"/>
                          <a:ext cx="1905000" cy="1071562"/>
                        </a:xfrm>
                        <a:prstGeom prst="rect">
                          <a:avLst/>
                        </a:prstGeom>
                        <a:noFill/>
                        <a:ln>
                          <a:noFill/>
                        </a:ln>
                      </pic:spPr>
                    </pic:pic>
                  </a:graphicData>
                </a:graphic>
              </wp:inline>
            </w:drawing>
          </w:r>
        </w:p>
      </w:sdtContent>
    </w:sdt>
    <w:p w14:paraId="13354C6F" w14:textId="6F774B43" w:rsidR="00ED57CB" w:rsidRPr="001F0557" w:rsidRDefault="00153864" w:rsidP="00ED57CB">
      <w:pPr>
        <w:pStyle w:val="Copyhead11Pt"/>
        <w:spacing w:after="160" w:line="259" w:lineRule="auto"/>
        <w:rPr>
          <w:b w:val="0"/>
          <w:bCs/>
          <w:sz w:val="18"/>
          <w:lang w:val="de-DE"/>
        </w:rPr>
      </w:pPr>
      <w:r>
        <w:rPr>
          <w:b w:val="0"/>
          <w:bCs/>
          <w:sz w:val="18"/>
          <w:lang w:val="de-DE"/>
        </w:rPr>
        <w:t>l</w:t>
      </w:r>
      <w:r w:rsidR="00ED57CB" w:rsidRPr="003E1575">
        <w:rPr>
          <w:b w:val="0"/>
          <w:bCs/>
          <w:sz w:val="18"/>
          <w:lang w:val="de-DE"/>
        </w:rPr>
        <w:t>iebherr</w:t>
      </w:r>
      <w:r w:rsidR="00ED57CB">
        <w:rPr>
          <w:b w:val="0"/>
          <w:bCs/>
          <w:sz w:val="18"/>
          <w:lang w:val="de-DE"/>
        </w:rPr>
        <w:t>-</w:t>
      </w:r>
      <w:r w:rsidR="009D387F">
        <w:rPr>
          <w:b w:val="0"/>
          <w:bCs/>
          <w:sz w:val="18"/>
          <w:lang w:val="de-DE"/>
        </w:rPr>
        <w:t>bos2600-offshore</w:t>
      </w:r>
      <w:r w:rsidR="00ED57CB">
        <w:rPr>
          <w:b w:val="0"/>
          <w:bCs/>
          <w:sz w:val="18"/>
          <w:lang w:val="de-DE"/>
        </w:rPr>
        <w:t>-3</w:t>
      </w:r>
      <w:r w:rsidR="00ED57CB" w:rsidRPr="003E1575">
        <w:rPr>
          <w:b w:val="0"/>
          <w:bCs/>
          <w:sz w:val="18"/>
          <w:lang w:val="de-DE"/>
        </w:rPr>
        <w:t>.jpg</w:t>
      </w:r>
      <w:r w:rsidR="001F0557">
        <w:rPr>
          <w:b w:val="0"/>
          <w:bCs/>
          <w:sz w:val="18"/>
          <w:lang w:val="de-DE"/>
        </w:rPr>
        <w:br/>
      </w:r>
      <w:r w:rsidR="00653BAE">
        <w:rPr>
          <w:b w:val="0"/>
          <w:bCs/>
          <w:sz w:val="18"/>
          <w:lang w:val="de-DE"/>
        </w:rPr>
        <w:t>Die beiden BOS</w:t>
      </w:r>
      <w:r w:rsidR="0033487E">
        <w:rPr>
          <w:b w:val="0"/>
          <w:bCs/>
          <w:sz w:val="18"/>
          <w:lang w:val="de-DE"/>
        </w:rPr>
        <w:t> </w:t>
      </w:r>
      <w:r w:rsidR="00653BAE">
        <w:rPr>
          <w:b w:val="0"/>
          <w:bCs/>
          <w:sz w:val="18"/>
          <w:lang w:val="de-DE"/>
        </w:rPr>
        <w:t xml:space="preserve">2600 verfügen über diverse technische Innovationen wie </w:t>
      </w:r>
      <w:r w:rsidR="00FD6E91">
        <w:rPr>
          <w:b w:val="0"/>
          <w:bCs/>
          <w:sz w:val="18"/>
          <w:lang w:val="de-DE"/>
        </w:rPr>
        <w:t>beispielsweise</w:t>
      </w:r>
      <w:r w:rsidR="00653BAE">
        <w:rPr>
          <w:b w:val="0"/>
          <w:bCs/>
          <w:sz w:val="18"/>
          <w:lang w:val="de-DE"/>
        </w:rPr>
        <w:t xml:space="preserve"> eine spezielle Luke, die den Tausch oder die Reparatur der Winde vereinfacht oder eine spezielle Plattform, die den Wechsel der Scheibenwischer erleichtert. </w:t>
      </w:r>
      <w:r w:rsidR="00ED57CB">
        <w:rPr>
          <w:b w:val="0"/>
          <w:bCs/>
          <w:sz w:val="18"/>
          <w:lang w:val="de-DE"/>
        </w:rPr>
        <w:br/>
      </w:r>
    </w:p>
    <w:p w14:paraId="5C542478" w14:textId="77777777" w:rsidR="00ED57CB" w:rsidRPr="003E1575" w:rsidRDefault="00ED57CB" w:rsidP="003E1575">
      <w:pPr>
        <w:pStyle w:val="Copyhead11Pt"/>
        <w:spacing w:after="160" w:line="259" w:lineRule="auto"/>
        <w:rPr>
          <w:b w:val="0"/>
          <w:bCs/>
          <w:sz w:val="18"/>
          <w:lang w:val="de-DE"/>
        </w:rPr>
      </w:pPr>
    </w:p>
    <w:p w14:paraId="1CB9450F" w14:textId="77777777" w:rsidR="007543B0" w:rsidRDefault="007543B0" w:rsidP="001A20B2">
      <w:pPr>
        <w:pStyle w:val="Copyhead11Pt"/>
        <w:rPr>
          <w:lang w:val="de-DE"/>
        </w:rPr>
      </w:pPr>
    </w:p>
    <w:p w14:paraId="09DF93DE" w14:textId="77777777" w:rsidR="007543B0" w:rsidRDefault="007543B0" w:rsidP="001A20B2">
      <w:pPr>
        <w:pStyle w:val="Copyhead11Pt"/>
        <w:rPr>
          <w:lang w:val="de-DE"/>
        </w:rPr>
      </w:pPr>
    </w:p>
    <w:p w14:paraId="706D0441" w14:textId="77777777" w:rsidR="007543B0" w:rsidRDefault="007543B0" w:rsidP="001A20B2">
      <w:pPr>
        <w:pStyle w:val="Copyhead11Pt"/>
        <w:rPr>
          <w:lang w:val="de-DE"/>
        </w:rPr>
      </w:pPr>
    </w:p>
    <w:p w14:paraId="2602BB8C" w14:textId="6F42CADA" w:rsidR="00257367" w:rsidRPr="001A20B2" w:rsidRDefault="001974FE" w:rsidP="001A20B2">
      <w:pPr>
        <w:pStyle w:val="Copyhead11Pt"/>
        <w:rPr>
          <w:lang w:val="de-DE"/>
        </w:rPr>
      </w:pPr>
      <w:r w:rsidRPr="001A20B2">
        <w:rPr>
          <w:lang w:val="de-DE"/>
        </w:rPr>
        <w:t>Kontakt</w:t>
      </w:r>
    </w:p>
    <w:p w14:paraId="51E19DEF" w14:textId="4739D332" w:rsidR="00257367" w:rsidRDefault="00DB307C">
      <w:pPr>
        <w:pStyle w:val="Copytext11Pt"/>
        <w:spacing w:after="0" w:line="240" w:lineRule="auto"/>
        <w:rPr>
          <w:lang w:val="de-DE"/>
        </w:rPr>
      </w:pPr>
      <w:r>
        <w:rPr>
          <w:lang w:val="de-DE"/>
        </w:rPr>
        <w:t>Constanze Jantsch</w:t>
      </w:r>
    </w:p>
    <w:p w14:paraId="72CEDC34" w14:textId="48698508" w:rsidR="00520C30" w:rsidRPr="001A20B2" w:rsidRDefault="00DB307C">
      <w:pPr>
        <w:pStyle w:val="Copytext11Pt"/>
        <w:spacing w:after="0" w:line="240" w:lineRule="auto"/>
        <w:rPr>
          <w:lang w:val="de-DE"/>
        </w:rPr>
      </w:pPr>
      <w:r>
        <w:rPr>
          <w:lang w:val="de-DE"/>
        </w:rPr>
        <w:t>Marketing Manager</w:t>
      </w:r>
      <w:r w:rsidR="00B27BF9" w:rsidRPr="00B27BF9">
        <w:rPr>
          <w:lang w:val="de-DE"/>
        </w:rPr>
        <w:t xml:space="preserve"> </w:t>
      </w:r>
      <w:r w:rsidR="00520C30">
        <w:rPr>
          <w:lang w:val="de-DE"/>
        </w:rPr>
        <w:t>–</w:t>
      </w:r>
      <w:r w:rsidR="00B27BF9" w:rsidRPr="00B27BF9">
        <w:rPr>
          <w:lang w:val="de-DE"/>
        </w:rPr>
        <w:t xml:space="preserve"> </w:t>
      </w:r>
      <w:r>
        <w:rPr>
          <w:lang w:val="de-DE"/>
        </w:rPr>
        <w:t>Offshore</w:t>
      </w:r>
      <w:r w:rsidR="00A001D9">
        <w:rPr>
          <w:lang w:val="de-DE"/>
        </w:rPr>
        <w:t>-</w:t>
      </w:r>
      <w:r w:rsidR="00520C30">
        <w:rPr>
          <w:lang w:val="de-DE"/>
        </w:rPr>
        <w:t>Krane</w:t>
      </w:r>
    </w:p>
    <w:p w14:paraId="5774BCE1" w14:textId="5AFA3B7F" w:rsidR="00257367" w:rsidRPr="001A20B2" w:rsidRDefault="001974FE">
      <w:pPr>
        <w:pStyle w:val="Copytext11Pt"/>
        <w:spacing w:after="0" w:line="240" w:lineRule="auto"/>
        <w:rPr>
          <w:lang w:val="de-DE"/>
        </w:rPr>
      </w:pPr>
      <w:r w:rsidRPr="001A20B2">
        <w:rPr>
          <w:lang w:val="de-DE"/>
        </w:rPr>
        <w:t xml:space="preserve">Tel: </w:t>
      </w:r>
      <w:r w:rsidR="00B27BF9" w:rsidRPr="00AB7EE5">
        <w:rPr>
          <w:lang w:val="de-DE"/>
        </w:rPr>
        <w:t>+49 381</w:t>
      </w:r>
      <w:r w:rsidR="007F7B0D">
        <w:rPr>
          <w:lang w:val="de-DE"/>
        </w:rPr>
        <w:t xml:space="preserve"> /</w:t>
      </w:r>
      <w:r w:rsidR="001E2356">
        <w:rPr>
          <w:lang w:val="de-DE"/>
        </w:rPr>
        <w:t xml:space="preserve"> </w:t>
      </w:r>
      <w:r w:rsidR="00B27BF9" w:rsidRPr="00AB7EE5">
        <w:rPr>
          <w:lang w:val="de-DE"/>
        </w:rPr>
        <w:t>600650</w:t>
      </w:r>
      <w:r w:rsidR="007F7B0D">
        <w:rPr>
          <w:lang w:val="de-DE"/>
        </w:rPr>
        <w:t xml:space="preserve"> - </w:t>
      </w:r>
      <w:r w:rsidR="00741167" w:rsidRPr="00AB7EE5">
        <w:rPr>
          <w:lang w:val="de-DE"/>
        </w:rPr>
        <w:t>22</w:t>
      </w:r>
    </w:p>
    <w:p w14:paraId="347EE286" w14:textId="40A90D41" w:rsidR="00257367" w:rsidRPr="001A20B2" w:rsidRDefault="001974FE">
      <w:pPr>
        <w:pStyle w:val="Copytext11Pt"/>
        <w:spacing w:after="0" w:line="240" w:lineRule="auto"/>
        <w:rPr>
          <w:lang w:val="de-DE"/>
        </w:rPr>
      </w:pPr>
      <w:r w:rsidRPr="001A20B2">
        <w:rPr>
          <w:lang w:val="de-DE"/>
        </w:rPr>
        <w:t>E-Mail</w:t>
      </w:r>
      <w:r w:rsidR="00AF4A84" w:rsidRPr="001A20B2">
        <w:rPr>
          <w:lang w:val="de-DE"/>
        </w:rPr>
        <w:t xml:space="preserve">: </w:t>
      </w:r>
      <w:r w:rsidR="00DB5C02">
        <w:rPr>
          <w:lang w:val="de-DE"/>
        </w:rPr>
        <w:t>c</w:t>
      </w:r>
      <w:r w:rsidR="00DB307C">
        <w:rPr>
          <w:lang w:val="de-DE"/>
        </w:rPr>
        <w:t>onstanze.</w:t>
      </w:r>
      <w:r w:rsidR="00DB5C02">
        <w:rPr>
          <w:lang w:val="de-DE"/>
        </w:rPr>
        <w:t>j</w:t>
      </w:r>
      <w:r w:rsidR="00DB307C">
        <w:rPr>
          <w:lang w:val="de-DE"/>
        </w:rPr>
        <w:t>antsch</w:t>
      </w:r>
      <w:r w:rsidR="003D1BC8" w:rsidRPr="001A20B2">
        <w:rPr>
          <w:lang w:val="de-DE"/>
        </w:rPr>
        <w:t>@liebherr.com</w:t>
      </w:r>
    </w:p>
    <w:p w14:paraId="02C4FFE8" w14:textId="77777777" w:rsidR="00AF4A84" w:rsidRPr="001A20B2" w:rsidRDefault="00AF4A84" w:rsidP="00AF4A84">
      <w:pPr>
        <w:pStyle w:val="Copyhead11Pt"/>
        <w:spacing w:after="120"/>
        <w:rPr>
          <w:lang w:val="de-DE"/>
        </w:rPr>
      </w:pPr>
    </w:p>
    <w:p w14:paraId="42CAA86A" w14:textId="1D455C67" w:rsidR="001A20B2" w:rsidRPr="001C7C21" w:rsidRDefault="001A20B2" w:rsidP="001A20B2">
      <w:pPr>
        <w:pStyle w:val="Copyhead11Pt"/>
        <w:rPr>
          <w:lang w:val="de-DE"/>
        </w:rPr>
      </w:pPr>
      <w:r w:rsidRPr="00BA1DEA">
        <w:rPr>
          <w:lang w:val="de-DE"/>
        </w:rPr>
        <w:t>Veröffentlicht von</w:t>
      </w:r>
    </w:p>
    <w:p w14:paraId="73ABB775" w14:textId="77777777" w:rsidR="001A20B2" w:rsidRPr="007956D8" w:rsidRDefault="001A20B2" w:rsidP="001A20B2">
      <w:pPr>
        <w:pStyle w:val="Copytext11Pt"/>
        <w:spacing w:after="0" w:line="240" w:lineRule="auto"/>
        <w:rPr>
          <w:lang w:val="de-DE"/>
        </w:rPr>
      </w:pPr>
      <w:r w:rsidRPr="007956D8">
        <w:rPr>
          <w:lang w:val="de-DE"/>
        </w:rPr>
        <w:t xml:space="preserve">Liebherr-MCCtec Rostock GmbH </w:t>
      </w:r>
    </w:p>
    <w:p w14:paraId="1DA9F240" w14:textId="1495C095" w:rsidR="001A20B2" w:rsidRPr="00AB7EE5" w:rsidRDefault="00A001D9" w:rsidP="001A20B2">
      <w:pPr>
        <w:pStyle w:val="Copytext11Pt"/>
        <w:spacing w:after="0" w:line="240" w:lineRule="auto"/>
        <w:rPr>
          <w:lang w:val="de-DE"/>
        </w:rPr>
      </w:pPr>
      <w:r>
        <w:rPr>
          <w:lang w:val="de-DE"/>
        </w:rPr>
        <w:t>Rostock/Germany</w:t>
      </w:r>
    </w:p>
    <w:p w14:paraId="7DEF7F24" w14:textId="0178966A" w:rsidR="00257367" w:rsidRPr="000F4710" w:rsidRDefault="001A20B2" w:rsidP="001A20B2">
      <w:pPr>
        <w:pStyle w:val="Copytext11Pt"/>
        <w:spacing w:after="0" w:line="240" w:lineRule="auto"/>
        <w:rPr>
          <w:lang w:val="de-DE"/>
        </w:rPr>
      </w:pPr>
      <w:r w:rsidRPr="000F4710">
        <w:rPr>
          <w:lang w:val="de-DE"/>
        </w:rPr>
        <w:t>www.liebherr.com</w:t>
      </w:r>
    </w:p>
    <w:sectPr w:rsidR="00257367" w:rsidRPr="000F4710"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90CB" w14:textId="77777777" w:rsidR="00253C85" w:rsidRDefault="00253C85" w:rsidP="00B81ED6">
      <w:pPr>
        <w:spacing w:after="0" w:line="240" w:lineRule="auto"/>
      </w:pPr>
      <w:r>
        <w:separator/>
      </w:r>
    </w:p>
  </w:endnote>
  <w:endnote w:type="continuationSeparator" w:id="0">
    <w:p w14:paraId="421F4286"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43C" w14:textId="26B88A11" w:rsidR="00257367" w:rsidRDefault="001974F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764A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C764A1">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764A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C764A1">
      <w:rPr>
        <w:rFonts w:ascii="Arial" w:hAnsi="Arial" w:cs="Arial"/>
      </w:rPr>
      <w:fldChar w:fldCharType="separate"/>
    </w:r>
    <w:r w:rsidR="00C764A1">
      <w:rPr>
        <w:rFonts w:ascii="Arial" w:hAnsi="Arial" w:cs="Arial"/>
        <w:noProof/>
      </w:rPr>
      <w:t>1</w:t>
    </w:r>
    <w:r w:rsidR="00C764A1" w:rsidRPr="0093605C">
      <w:rPr>
        <w:rFonts w:ascii="Arial" w:hAnsi="Arial" w:cs="Arial"/>
        <w:noProof/>
      </w:rPr>
      <w:t>/</w:t>
    </w:r>
    <w:r w:rsidR="00C764A1">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7AAC4" w14:textId="77777777" w:rsidR="00253C85" w:rsidRDefault="00253C85" w:rsidP="00B81ED6">
      <w:pPr>
        <w:spacing w:after="0" w:line="240" w:lineRule="auto"/>
      </w:pPr>
      <w:r>
        <w:separator/>
      </w:r>
    </w:p>
  </w:footnote>
  <w:footnote w:type="continuationSeparator" w:id="0">
    <w:p w14:paraId="30346FD6"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A01" w14:textId="77777777" w:rsidR="00E847CC" w:rsidRDefault="00E847CC">
    <w:pPr>
      <w:pStyle w:val="Kopfzeile"/>
    </w:pPr>
    <w:r>
      <w:tab/>
    </w:r>
    <w:r>
      <w:tab/>
    </w:r>
    <w:r>
      <w:ptab w:relativeTo="margin" w:alignment="right" w:leader="none"/>
    </w:r>
    <w:r>
      <w:rPr>
        <w:noProof/>
        <w:lang w:val="da-DK" w:eastAsia="da-DK"/>
      </w:rPr>
      <w:drawing>
        <wp:inline distT="0" distB="0" distL="0" distR="0" wp14:anchorId="16FCA48B" wp14:editId="7541233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2D8850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686491264">
    <w:abstractNumId w:val="11"/>
  </w:num>
  <w:num w:numId="2" w16cid:durableId="663825089">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2080974363">
    <w:abstractNumId w:val="12"/>
  </w:num>
  <w:num w:numId="4" w16cid:durableId="943920219">
    <w:abstractNumId w:val="9"/>
  </w:num>
  <w:num w:numId="5" w16cid:durableId="1091855397">
    <w:abstractNumId w:val="7"/>
  </w:num>
  <w:num w:numId="6" w16cid:durableId="1106386152">
    <w:abstractNumId w:val="6"/>
  </w:num>
  <w:num w:numId="7" w16cid:durableId="121118105">
    <w:abstractNumId w:val="5"/>
  </w:num>
  <w:num w:numId="8" w16cid:durableId="1218006324">
    <w:abstractNumId w:val="4"/>
  </w:num>
  <w:num w:numId="9" w16cid:durableId="1839421925">
    <w:abstractNumId w:val="8"/>
  </w:num>
  <w:num w:numId="10" w16cid:durableId="86001456">
    <w:abstractNumId w:val="3"/>
  </w:num>
  <w:num w:numId="11" w16cid:durableId="1513450039">
    <w:abstractNumId w:val="2"/>
  </w:num>
  <w:num w:numId="12" w16cid:durableId="610744524">
    <w:abstractNumId w:val="1"/>
  </w:num>
  <w:num w:numId="13" w16cid:durableId="1228491336">
    <w:abstractNumId w:val="0"/>
  </w:num>
  <w:num w:numId="14" w16cid:durableId="1513489671">
    <w:abstractNumId w:val="10"/>
  </w:num>
  <w:num w:numId="15" w16cid:durableId="150092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9CA"/>
    <w:rsid w:val="00001929"/>
    <w:rsid w:val="00010E7D"/>
    <w:rsid w:val="00011361"/>
    <w:rsid w:val="0001223B"/>
    <w:rsid w:val="00013229"/>
    <w:rsid w:val="00016914"/>
    <w:rsid w:val="00016EAB"/>
    <w:rsid w:val="00017ECC"/>
    <w:rsid w:val="00021BF4"/>
    <w:rsid w:val="00021FA0"/>
    <w:rsid w:val="00022262"/>
    <w:rsid w:val="00023AC0"/>
    <w:rsid w:val="000272AD"/>
    <w:rsid w:val="000328D8"/>
    <w:rsid w:val="00033002"/>
    <w:rsid w:val="00042C3F"/>
    <w:rsid w:val="0004334B"/>
    <w:rsid w:val="000438C7"/>
    <w:rsid w:val="00050FE0"/>
    <w:rsid w:val="00052B8C"/>
    <w:rsid w:val="00052D3E"/>
    <w:rsid w:val="0006048B"/>
    <w:rsid w:val="0006197A"/>
    <w:rsid w:val="00066144"/>
    <w:rsid w:val="00066E54"/>
    <w:rsid w:val="00067F2E"/>
    <w:rsid w:val="00071EFC"/>
    <w:rsid w:val="00075A18"/>
    <w:rsid w:val="00075A5B"/>
    <w:rsid w:val="00075D1C"/>
    <w:rsid w:val="00077377"/>
    <w:rsid w:val="0007769A"/>
    <w:rsid w:val="00080072"/>
    <w:rsid w:val="00082D95"/>
    <w:rsid w:val="000857E0"/>
    <w:rsid w:val="00090E17"/>
    <w:rsid w:val="000949B4"/>
    <w:rsid w:val="00097501"/>
    <w:rsid w:val="00097973"/>
    <w:rsid w:val="000A2436"/>
    <w:rsid w:val="000A451E"/>
    <w:rsid w:val="000B04D7"/>
    <w:rsid w:val="000B5075"/>
    <w:rsid w:val="000B58EF"/>
    <w:rsid w:val="000B6A40"/>
    <w:rsid w:val="000B6FA8"/>
    <w:rsid w:val="000C04ED"/>
    <w:rsid w:val="000C1760"/>
    <w:rsid w:val="000C1C3B"/>
    <w:rsid w:val="000C3395"/>
    <w:rsid w:val="000C5468"/>
    <w:rsid w:val="000D0714"/>
    <w:rsid w:val="000D503A"/>
    <w:rsid w:val="000D642E"/>
    <w:rsid w:val="000E4545"/>
    <w:rsid w:val="000E6627"/>
    <w:rsid w:val="000F05D4"/>
    <w:rsid w:val="000F4710"/>
    <w:rsid w:val="00105A56"/>
    <w:rsid w:val="00110D5E"/>
    <w:rsid w:val="0011229F"/>
    <w:rsid w:val="00112CA8"/>
    <w:rsid w:val="00112FF0"/>
    <w:rsid w:val="0011308F"/>
    <w:rsid w:val="001132FF"/>
    <w:rsid w:val="001169A2"/>
    <w:rsid w:val="0012536F"/>
    <w:rsid w:val="00131B6A"/>
    <w:rsid w:val="00133DB3"/>
    <w:rsid w:val="00135CE3"/>
    <w:rsid w:val="00135D1C"/>
    <w:rsid w:val="001419B4"/>
    <w:rsid w:val="001430A6"/>
    <w:rsid w:val="001441FB"/>
    <w:rsid w:val="00145DB7"/>
    <w:rsid w:val="00153864"/>
    <w:rsid w:val="0016014C"/>
    <w:rsid w:val="00163F98"/>
    <w:rsid w:val="00165B6F"/>
    <w:rsid w:val="00166F6E"/>
    <w:rsid w:val="001675E3"/>
    <w:rsid w:val="00174600"/>
    <w:rsid w:val="00187342"/>
    <w:rsid w:val="00191639"/>
    <w:rsid w:val="001974FE"/>
    <w:rsid w:val="001A0B1E"/>
    <w:rsid w:val="001A1AD7"/>
    <w:rsid w:val="001A20B2"/>
    <w:rsid w:val="001A5950"/>
    <w:rsid w:val="001A7033"/>
    <w:rsid w:val="001B22E7"/>
    <w:rsid w:val="001B31B7"/>
    <w:rsid w:val="001B5A78"/>
    <w:rsid w:val="001C3351"/>
    <w:rsid w:val="001C4142"/>
    <w:rsid w:val="001C593F"/>
    <w:rsid w:val="001D10F8"/>
    <w:rsid w:val="001D2BA9"/>
    <w:rsid w:val="001D3F1E"/>
    <w:rsid w:val="001D43EC"/>
    <w:rsid w:val="001D556D"/>
    <w:rsid w:val="001E2356"/>
    <w:rsid w:val="001E3463"/>
    <w:rsid w:val="001E5C24"/>
    <w:rsid w:val="001E7A96"/>
    <w:rsid w:val="001F04B2"/>
    <w:rsid w:val="001F0557"/>
    <w:rsid w:val="001F3B30"/>
    <w:rsid w:val="001F4092"/>
    <w:rsid w:val="001F5053"/>
    <w:rsid w:val="00203986"/>
    <w:rsid w:val="00205F00"/>
    <w:rsid w:val="0021028F"/>
    <w:rsid w:val="00214149"/>
    <w:rsid w:val="00214825"/>
    <w:rsid w:val="00215EBA"/>
    <w:rsid w:val="002172C6"/>
    <w:rsid w:val="00230FD7"/>
    <w:rsid w:val="002351E2"/>
    <w:rsid w:val="00244F4D"/>
    <w:rsid w:val="0024543A"/>
    <w:rsid w:val="002457B8"/>
    <w:rsid w:val="00251F5D"/>
    <w:rsid w:val="00253C85"/>
    <w:rsid w:val="00256D71"/>
    <w:rsid w:val="00257367"/>
    <w:rsid w:val="00257E41"/>
    <w:rsid w:val="002702FB"/>
    <w:rsid w:val="00272E14"/>
    <w:rsid w:val="00276924"/>
    <w:rsid w:val="00277D74"/>
    <w:rsid w:val="00280938"/>
    <w:rsid w:val="002824BF"/>
    <w:rsid w:val="00283D0F"/>
    <w:rsid w:val="00284680"/>
    <w:rsid w:val="002932E3"/>
    <w:rsid w:val="0029586E"/>
    <w:rsid w:val="002A1327"/>
    <w:rsid w:val="002A18CA"/>
    <w:rsid w:val="002A24AC"/>
    <w:rsid w:val="002A47E3"/>
    <w:rsid w:val="002B0CEA"/>
    <w:rsid w:val="002B5734"/>
    <w:rsid w:val="002B5E19"/>
    <w:rsid w:val="002C06E2"/>
    <w:rsid w:val="002C1AEA"/>
    <w:rsid w:val="002C633E"/>
    <w:rsid w:val="002D1B06"/>
    <w:rsid w:val="002D70CF"/>
    <w:rsid w:val="002E1BC2"/>
    <w:rsid w:val="002E3D4C"/>
    <w:rsid w:val="002E4408"/>
    <w:rsid w:val="002F3B95"/>
    <w:rsid w:val="002F477E"/>
    <w:rsid w:val="002F492D"/>
    <w:rsid w:val="002F682F"/>
    <w:rsid w:val="00302AE3"/>
    <w:rsid w:val="003050A4"/>
    <w:rsid w:val="003117A4"/>
    <w:rsid w:val="00314C43"/>
    <w:rsid w:val="00315A62"/>
    <w:rsid w:val="003251AF"/>
    <w:rsid w:val="0032565E"/>
    <w:rsid w:val="00326E89"/>
    <w:rsid w:val="00327624"/>
    <w:rsid w:val="00332EA1"/>
    <w:rsid w:val="00333458"/>
    <w:rsid w:val="00333E5A"/>
    <w:rsid w:val="00333E68"/>
    <w:rsid w:val="00334309"/>
    <w:rsid w:val="0033487E"/>
    <w:rsid w:val="0033543C"/>
    <w:rsid w:val="00337CBA"/>
    <w:rsid w:val="00340171"/>
    <w:rsid w:val="003455B3"/>
    <w:rsid w:val="00346AB4"/>
    <w:rsid w:val="003524D2"/>
    <w:rsid w:val="00353C3B"/>
    <w:rsid w:val="0036177F"/>
    <w:rsid w:val="00373AD3"/>
    <w:rsid w:val="00381105"/>
    <w:rsid w:val="00381C11"/>
    <w:rsid w:val="0038243A"/>
    <w:rsid w:val="0039149A"/>
    <w:rsid w:val="003936A6"/>
    <w:rsid w:val="00394D2A"/>
    <w:rsid w:val="00395544"/>
    <w:rsid w:val="0039637C"/>
    <w:rsid w:val="003971F3"/>
    <w:rsid w:val="003A48AE"/>
    <w:rsid w:val="003A4C7E"/>
    <w:rsid w:val="003B3084"/>
    <w:rsid w:val="003B3C50"/>
    <w:rsid w:val="003C1604"/>
    <w:rsid w:val="003C18A5"/>
    <w:rsid w:val="003D19B7"/>
    <w:rsid w:val="003D1BC8"/>
    <w:rsid w:val="003D318E"/>
    <w:rsid w:val="003D4C68"/>
    <w:rsid w:val="003D6C0D"/>
    <w:rsid w:val="003E1575"/>
    <w:rsid w:val="003E7866"/>
    <w:rsid w:val="003F0BE1"/>
    <w:rsid w:val="003F423B"/>
    <w:rsid w:val="003F44E8"/>
    <w:rsid w:val="003F4BBA"/>
    <w:rsid w:val="003F5986"/>
    <w:rsid w:val="00400A48"/>
    <w:rsid w:val="004010E4"/>
    <w:rsid w:val="00402C66"/>
    <w:rsid w:val="00411962"/>
    <w:rsid w:val="00416991"/>
    <w:rsid w:val="00417D5F"/>
    <w:rsid w:val="004235F8"/>
    <w:rsid w:val="004276B2"/>
    <w:rsid w:val="004279E7"/>
    <w:rsid w:val="00427BD1"/>
    <w:rsid w:val="004367A9"/>
    <w:rsid w:val="00437BD7"/>
    <w:rsid w:val="00440C8F"/>
    <w:rsid w:val="004429D3"/>
    <w:rsid w:val="0044501C"/>
    <w:rsid w:val="00446D00"/>
    <w:rsid w:val="004473C4"/>
    <w:rsid w:val="004507C1"/>
    <w:rsid w:val="00451512"/>
    <w:rsid w:val="004532CF"/>
    <w:rsid w:val="00457952"/>
    <w:rsid w:val="00460CC6"/>
    <w:rsid w:val="0046185C"/>
    <w:rsid w:val="00461D92"/>
    <w:rsid w:val="00463EDA"/>
    <w:rsid w:val="00465263"/>
    <w:rsid w:val="0046687C"/>
    <w:rsid w:val="00472A44"/>
    <w:rsid w:val="00473F0B"/>
    <w:rsid w:val="004752F3"/>
    <w:rsid w:val="004814C1"/>
    <w:rsid w:val="00483769"/>
    <w:rsid w:val="00485964"/>
    <w:rsid w:val="00492B17"/>
    <w:rsid w:val="0049354D"/>
    <w:rsid w:val="004A5D96"/>
    <w:rsid w:val="004B0822"/>
    <w:rsid w:val="004B1314"/>
    <w:rsid w:val="004B2D23"/>
    <w:rsid w:val="004B355F"/>
    <w:rsid w:val="004B5A54"/>
    <w:rsid w:val="004B5CB1"/>
    <w:rsid w:val="004B767F"/>
    <w:rsid w:val="004B79A5"/>
    <w:rsid w:val="004C0E17"/>
    <w:rsid w:val="004C51B7"/>
    <w:rsid w:val="004D279E"/>
    <w:rsid w:val="004D2B66"/>
    <w:rsid w:val="004D430A"/>
    <w:rsid w:val="004D4569"/>
    <w:rsid w:val="004E36FD"/>
    <w:rsid w:val="004E43AF"/>
    <w:rsid w:val="004E570F"/>
    <w:rsid w:val="004F09C4"/>
    <w:rsid w:val="004F3CEC"/>
    <w:rsid w:val="005007E8"/>
    <w:rsid w:val="00502FC0"/>
    <w:rsid w:val="00504EE5"/>
    <w:rsid w:val="00510DF1"/>
    <w:rsid w:val="00512DDF"/>
    <w:rsid w:val="00520C30"/>
    <w:rsid w:val="00520C7F"/>
    <w:rsid w:val="00522B53"/>
    <w:rsid w:val="005248DC"/>
    <w:rsid w:val="005264AC"/>
    <w:rsid w:val="00527629"/>
    <w:rsid w:val="00527EA4"/>
    <w:rsid w:val="00531FF7"/>
    <w:rsid w:val="00537CE2"/>
    <w:rsid w:val="0054224D"/>
    <w:rsid w:val="005444EA"/>
    <w:rsid w:val="00547748"/>
    <w:rsid w:val="00554DF1"/>
    <w:rsid w:val="00556698"/>
    <w:rsid w:val="00557396"/>
    <w:rsid w:val="00560B4F"/>
    <w:rsid w:val="00573831"/>
    <w:rsid w:val="00576D46"/>
    <w:rsid w:val="00581A95"/>
    <w:rsid w:val="00582498"/>
    <w:rsid w:val="00582D00"/>
    <w:rsid w:val="005873A6"/>
    <w:rsid w:val="00590100"/>
    <w:rsid w:val="00594C4C"/>
    <w:rsid w:val="00596125"/>
    <w:rsid w:val="00596715"/>
    <w:rsid w:val="005A32F0"/>
    <w:rsid w:val="005A509A"/>
    <w:rsid w:val="005A524C"/>
    <w:rsid w:val="005A6240"/>
    <w:rsid w:val="005A7142"/>
    <w:rsid w:val="005B3F1F"/>
    <w:rsid w:val="005B4466"/>
    <w:rsid w:val="005B4942"/>
    <w:rsid w:val="005C1A55"/>
    <w:rsid w:val="005D1D6C"/>
    <w:rsid w:val="005D5199"/>
    <w:rsid w:val="005D7508"/>
    <w:rsid w:val="005E21C6"/>
    <w:rsid w:val="005E29CB"/>
    <w:rsid w:val="005E5124"/>
    <w:rsid w:val="005E77E4"/>
    <w:rsid w:val="005F0FBD"/>
    <w:rsid w:val="00603CD5"/>
    <w:rsid w:val="0061324B"/>
    <w:rsid w:val="00615927"/>
    <w:rsid w:val="00622844"/>
    <w:rsid w:val="00623189"/>
    <w:rsid w:val="0063126A"/>
    <w:rsid w:val="006313AE"/>
    <w:rsid w:val="00632C84"/>
    <w:rsid w:val="006354BB"/>
    <w:rsid w:val="006444DE"/>
    <w:rsid w:val="006461C1"/>
    <w:rsid w:val="00647192"/>
    <w:rsid w:val="0064743F"/>
    <w:rsid w:val="00652E53"/>
    <w:rsid w:val="00653BAE"/>
    <w:rsid w:val="00653CD5"/>
    <w:rsid w:val="006566EB"/>
    <w:rsid w:val="006637AD"/>
    <w:rsid w:val="00665B03"/>
    <w:rsid w:val="006740AF"/>
    <w:rsid w:val="00675365"/>
    <w:rsid w:val="00680756"/>
    <w:rsid w:val="006813D4"/>
    <w:rsid w:val="00682718"/>
    <w:rsid w:val="00683E39"/>
    <w:rsid w:val="006847DE"/>
    <w:rsid w:val="00684FDE"/>
    <w:rsid w:val="00686032"/>
    <w:rsid w:val="00686114"/>
    <w:rsid w:val="0069520C"/>
    <w:rsid w:val="006A19C5"/>
    <w:rsid w:val="006A6597"/>
    <w:rsid w:val="006A6896"/>
    <w:rsid w:val="006A6B8F"/>
    <w:rsid w:val="006B20AF"/>
    <w:rsid w:val="006B5BA8"/>
    <w:rsid w:val="006B623D"/>
    <w:rsid w:val="006B6982"/>
    <w:rsid w:val="006C02D0"/>
    <w:rsid w:val="006D0E18"/>
    <w:rsid w:val="006D0E4D"/>
    <w:rsid w:val="006D2134"/>
    <w:rsid w:val="006D2156"/>
    <w:rsid w:val="006D3CCC"/>
    <w:rsid w:val="006E0C6B"/>
    <w:rsid w:val="006E45B0"/>
    <w:rsid w:val="006E4E69"/>
    <w:rsid w:val="006E77FD"/>
    <w:rsid w:val="006F5982"/>
    <w:rsid w:val="006F63DD"/>
    <w:rsid w:val="006F7CA9"/>
    <w:rsid w:val="00702334"/>
    <w:rsid w:val="007030EA"/>
    <w:rsid w:val="007051A5"/>
    <w:rsid w:val="00705478"/>
    <w:rsid w:val="0070663B"/>
    <w:rsid w:val="00707961"/>
    <w:rsid w:val="007151F5"/>
    <w:rsid w:val="00721A03"/>
    <w:rsid w:val="0072335D"/>
    <w:rsid w:val="00725AD1"/>
    <w:rsid w:val="00733732"/>
    <w:rsid w:val="00733A7D"/>
    <w:rsid w:val="00737733"/>
    <w:rsid w:val="00741167"/>
    <w:rsid w:val="0074492E"/>
    <w:rsid w:val="00744AE2"/>
    <w:rsid w:val="00747169"/>
    <w:rsid w:val="00750125"/>
    <w:rsid w:val="007513BB"/>
    <w:rsid w:val="007539D9"/>
    <w:rsid w:val="007543B0"/>
    <w:rsid w:val="007547D9"/>
    <w:rsid w:val="00761197"/>
    <w:rsid w:val="00761E6A"/>
    <w:rsid w:val="0076259B"/>
    <w:rsid w:val="0076431B"/>
    <w:rsid w:val="0076795D"/>
    <w:rsid w:val="00770CFD"/>
    <w:rsid w:val="00771150"/>
    <w:rsid w:val="00772FA2"/>
    <w:rsid w:val="007743F7"/>
    <w:rsid w:val="00780A25"/>
    <w:rsid w:val="00781DF4"/>
    <w:rsid w:val="00791742"/>
    <w:rsid w:val="0079194F"/>
    <w:rsid w:val="00791EC6"/>
    <w:rsid w:val="00792817"/>
    <w:rsid w:val="007938A0"/>
    <w:rsid w:val="00795C71"/>
    <w:rsid w:val="007A2B94"/>
    <w:rsid w:val="007A61E0"/>
    <w:rsid w:val="007A64E8"/>
    <w:rsid w:val="007B0C39"/>
    <w:rsid w:val="007B0FB3"/>
    <w:rsid w:val="007B1A3B"/>
    <w:rsid w:val="007B3098"/>
    <w:rsid w:val="007B4F0F"/>
    <w:rsid w:val="007C2DD9"/>
    <w:rsid w:val="007C303D"/>
    <w:rsid w:val="007C3841"/>
    <w:rsid w:val="007C7E4A"/>
    <w:rsid w:val="007D54A9"/>
    <w:rsid w:val="007D6C07"/>
    <w:rsid w:val="007D73C7"/>
    <w:rsid w:val="007E5A4D"/>
    <w:rsid w:val="007F11B8"/>
    <w:rsid w:val="007F16BC"/>
    <w:rsid w:val="007F23BC"/>
    <w:rsid w:val="007F2586"/>
    <w:rsid w:val="007F581E"/>
    <w:rsid w:val="007F735A"/>
    <w:rsid w:val="007F7B0D"/>
    <w:rsid w:val="00803F3D"/>
    <w:rsid w:val="0080415D"/>
    <w:rsid w:val="00804C1F"/>
    <w:rsid w:val="00805623"/>
    <w:rsid w:val="00814D66"/>
    <w:rsid w:val="00817906"/>
    <w:rsid w:val="00820CD2"/>
    <w:rsid w:val="00823376"/>
    <w:rsid w:val="00824226"/>
    <w:rsid w:val="0082750E"/>
    <w:rsid w:val="00830628"/>
    <w:rsid w:val="00836762"/>
    <w:rsid w:val="00837140"/>
    <w:rsid w:val="00842CD6"/>
    <w:rsid w:val="00847657"/>
    <w:rsid w:val="008524B2"/>
    <w:rsid w:val="0085545D"/>
    <w:rsid w:val="00855BC2"/>
    <w:rsid w:val="00863FF3"/>
    <w:rsid w:val="00864326"/>
    <w:rsid w:val="00865A4D"/>
    <w:rsid w:val="00866098"/>
    <w:rsid w:val="008675CF"/>
    <w:rsid w:val="00870768"/>
    <w:rsid w:val="008733A0"/>
    <w:rsid w:val="00877221"/>
    <w:rsid w:val="00880A1C"/>
    <w:rsid w:val="00884017"/>
    <w:rsid w:val="00885CE4"/>
    <w:rsid w:val="00892372"/>
    <w:rsid w:val="008934C8"/>
    <w:rsid w:val="00893BEF"/>
    <w:rsid w:val="00893DDB"/>
    <w:rsid w:val="00894809"/>
    <w:rsid w:val="00894E40"/>
    <w:rsid w:val="00896EBF"/>
    <w:rsid w:val="008A786A"/>
    <w:rsid w:val="008B12E0"/>
    <w:rsid w:val="008B1BF1"/>
    <w:rsid w:val="008B1C33"/>
    <w:rsid w:val="008B2679"/>
    <w:rsid w:val="008B5B22"/>
    <w:rsid w:val="008C2C40"/>
    <w:rsid w:val="008C50A8"/>
    <w:rsid w:val="008C53A9"/>
    <w:rsid w:val="008D16C4"/>
    <w:rsid w:val="008D311C"/>
    <w:rsid w:val="008D3C5D"/>
    <w:rsid w:val="008D5253"/>
    <w:rsid w:val="008D60D1"/>
    <w:rsid w:val="008D701F"/>
    <w:rsid w:val="008E2926"/>
    <w:rsid w:val="008E32FF"/>
    <w:rsid w:val="008E3C70"/>
    <w:rsid w:val="008E5DCF"/>
    <w:rsid w:val="008E7175"/>
    <w:rsid w:val="008F12F8"/>
    <w:rsid w:val="008F275C"/>
    <w:rsid w:val="008F36B8"/>
    <w:rsid w:val="0090091D"/>
    <w:rsid w:val="00915210"/>
    <w:rsid w:val="00916156"/>
    <w:rsid w:val="0091669E"/>
    <w:rsid w:val="009169F9"/>
    <w:rsid w:val="00926E8F"/>
    <w:rsid w:val="00935851"/>
    <w:rsid w:val="0093605C"/>
    <w:rsid w:val="00940847"/>
    <w:rsid w:val="009462A8"/>
    <w:rsid w:val="00947DAE"/>
    <w:rsid w:val="00957C88"/>
    <w:rsid w:val="00960CBE"/>
    <w:rsid w:val="00964A09"/>
    <w:rsid w:val="00965077"/>
    <w:rsid w:val="00965E40"/>
    <w:rsid w:val="00973EA5"/>
    <w:rsid w:val="00981226"/>
    <w:rsid w:val="00981A78"/>
    <w:rsid w:val="009839B7"/>
    <w:rsid w:val="0099360A"/>
    <w:rsid w:val="00995BF1"/>
    <w:rsid w:val="00995C87"/>
    <w:rsid w:val="009A11DC"/>
    <w:rsid w:val="009A3D17"/>
    <w:rsid w:val="009A77A2"/>
    <w:rsid w:val="009A7FB8"/>
    <w:rsid w:val="009B6363"/>
    <w:rsid w:val="009B6C83"/>
    <w:rsid w:val="009B755D"/>
    <w:rsid w:val="009B7D94"/>
    <w:rsid w:val="009C2713"/>
    <w:rsid w:val="009C6334"/>
    <w:rsid w:val="009C6389"/>
    <w:rsid w:val="009D387F"/>
    <w:rsid w:val="009D4A28"/>
    <w:rsid w:val="009D6A44"/>
    <w:rsid w:val="009D766D"/>
    <w:rsid w:val="009E30CB"/>
    <w:rsid w:val="009E5936"/>
    <w:rsid w:val="009E6076"/>
    <w:rsid w:val="009E7D12"/>
    <w:rsid w:val="009F2291"/>
    <w:rsid w:val="009F4930"/>
    <w:rsid w:val="009F4D19"/>
    <w:rsid w:val="009F6625"/>
    <w:rsid w:val="009F7A78"/>
    <w:rsid w:val="00A001D9"/>
    <w:rsid w:val="00A01FC8"/>
    <w:rsid w:val="00A027B5"/>
    <w:rsid w:val="00A11C7B"/>
    <w:rsid w:val="00A23A6A"/>
    <w:rsid w:val="00A25F46"/>
    <w:rsid w:val="00A44425"/>
    <w:rsid w:val="00A521A0"/>
    <w:rsid w:val="00A52F4F"/>
    <w:rsid w:val="00A5384E"/>
    <w:rsid w:val="00A57D41"/>
    <w:rsid w:val="00A57F91"/>
    <w:rsid w:val="00A62585"/>
    <w:rsid w:val="00A64658"/>
    <w:rsid w:val="00A65AC7"/>
    <w:rsid w:val="00A66A46"/>
    <w:rsid w:val="00A74F25"/>
    <w:rsid w:val="00A825A6"/>
    <w:rsid w:val="00A83847"/>
    <w:rsid w:val="00A90E92"/>
    <w:rsid w:val="00A91568"/>
    <w:rsid w:val="00A958C2"/>
    <w:rsid w:val="00AA0073"/>
    <w:rsid w:val="00AA2F70"/>
    <w:rsid w:val="00AA7209"/>
    <w:rsid w:val="00AA7637"/>
    <w:rsid w:val="00AB3C06"/>
    <w:rsid w:val="00AB40D7"/>
    <w:rsid w:val="00AB4513"/>
    <w:rsid w:val="00AB6BE9"/>
    <w:rsid w:val="00AB7EE5"/>
    <w:rsid w:val="00AC001F"/>
    <w:rsid w:val="00AC2129"/>
    <w:rsid w:val="00AC6EE1"/>
    <w:rsid w:val="00AD6B45"/>
    <w:rsid w:val="00AD7E8A"/>
    <w:rsid w:val="00AE0116"/>
    <w:rsid w:val="00AE0969"/>
    <w:rsid w:val="00AE10F5"/>
    <w:rsid w:val="00AE1D04"/>
    <w:rsid w:val="00AE6AAF"/>
    <w:rsid w:val="00AF11DB"/>
    <w:rsid w:val="00AF1723"/>
    <w:rsid w:val="00AF1F99"/>
    <w:rsid w:val="00AF30CB"/>
    <w:rsid w:val="00AF4088"/>
    <w:rsid w:val="00AF4A84"/>
    <w:rsid w:val="00AF6666"/>
    <w:rsid w:val="00AF7E22"/>
    <w:rsid w:val="00B02AC1"/>
    <w:rsid w:val="00B02B1E"/>
    <w:rsid w:val="00B0394B"/>
    <w:rsid w:val="00B06373"/>
    <w:rsid w:val="00B107D5"/>
    <w:rsid w:val="00B162A2"/>
    <w:rsid w:val="00B17817"/>
    <w:rsid w:val="00B20044"/>
    <w:rsid w:val="00B231C3"/>
    <w:rsid w:val="00B24636"/>
    <w:rsid w:val="00B27BF9"/>
    <w:rsid w:val="00B27C8A"/>
    <w:rsid w:val="00B302F2"/>
    <w:rsid w:val="00B31793"/>
    <w:rsid w:val="00B401DB"/>
    <w:rsid w:val="00B4058D"/>
    <w:rsid w:val="00B42DB4"/>
    <w:rsid w:val="00B439AA"/>
    <w:rsid w:val="00B43FFF"/>
    <w:rsid w:val="00B4417F"/>
    <w:rsid w:val="00B501EE"/>
    <w:rsid w:val="00B506E2"/>
    <w:rsid w:val="00B542E8"/>
    <w:rsid w:val="00B6024E"/>
    <w:rsid w:val="00B72170"/>
    <w:rsid w:val="00B72CAD"/>
    <w:rsid w:val="00B72D63"/>
    <w:rsid w:val="00B735DA"/>
    <w:rsid w:val="00B75321"/>
    <w:rsid w:val="00B76A31"/>
    <w:rsid w:val="00B81A24"/>
    <w:rsid w:val="00B81DA4"/>
    <w:rsid w:val="00B81ED6"/>
    <w:rsid w:val="00B87355"/>
    <w:rsid w:val="00B93210"/>
    <w:rsid w:val="00B9696C"/>
    <w:rsid w:val="00B97126"/>
    <w:rsid w:val="00B974C7"/>
    <w:rsid w:val="00B97841"/>
    <w:rsid w:val="00B97E2F"/>
    <w:rsid w:val="00BA0712"/>
    <w:rsid w:val="00BA1618"/>
    <w:rsid w:val="00BA247B"/>
    <w:rsid w:val="00BA495E"/>
    <w:rsid w:val="00BA648A"/>
    <w:rsid w:val="00BA671D"/>
    <w:rsid w:val="00BA7A05"/>
    <w:rsid w:val="00BB04DD"/>
    <w:rsid w:val="00BB0BFF"/>
    <w:rsid w:val="00BB133C"/>
    <w:rsid w:val="00BB20EF"/>
    <w:rsid w:val="00BB2E19"/>
    <w:rsid w:val="00BB6E94"/>
    <w:rsid w:val="00BC42B1"/>
    <w:rsid w:val="00BD7045"/>
    <w:rsid w:val="00BE057E"/>
    <w:rsid w:val="00BE1DA2"/>
    <w:rsid w:val="00BE4694"/>
    <w:rsid w:val="00BE66E8"/>
    <w:rsid w:val="00BF5876"/>
    <w:rsid w:val="00C00828"/>
    <w:rsid w:val="00C00B0C"/>
    <w:rsid w:val="00C06170"/>
    <w:rsid w:val="00C07B14"/>
    <w:rsid w:val="00C142B4"/>
    <w:rsid w:val="00C27637"/>
    <w:rsid w:val="00C327B0"/>
    <w:rsid w:val="00C33205"/>
    <w:rsid w:val="00C33502"/>
    <w:rsid w:val="00C3389F"/>
    <w:rsid w:val="00C33A37"/>
    <w:rsid w:val="00C406CA"/>
    <w:rsid w:val="00C40F9A"/>
    <w:rsid w:val="00C41C5B"/>
    <w:rsid w:val="00C41DB9"/>
    <w:rsid w:val="00C43074"/>
    <w:rsid w:val="00C46069"/>
    <w:rsid w:val="00C464EC"/>
    <w:rsid w:val="00C51D43"/>
    <w:rsid w:val="00C5204F"/>
    <w:rsid w:val="00C53E1F"/>
    <w:rsid w:val="00C600F3"/>
    <w:rsid w:val="00C6379F"/>
    <w:rsid w:val="00C63E4F"/>
    <w:rsid w:val="00C65C39"/>
    <w:rsid w:val="00C71AFC"/>
    <w:rsid w:val="00C756AF"/>
    <w:rsid w:val="00C757A5"/>
    <w:rsid w:val="00C764A1"/>
    <w:rsid w:val="00C77574"/>
    <w:rsid w:val="00C77A92"/>
    <w:rsid w:val="00C85F16"/>
    <w:rsid w:val="00C9095B"/>
    <w:rsid w:val="00C9265A"/>
    <w:rsid w:val="00C932BB"/>
    <w:rsid w:val="00C96352"/>
    <w:rsid w:val="00C964D4"/>
    <w:rsid w:val="00C965F5"/>
    <w:rsid w:val="00C96B0E"/>
    <w:rsid w:val="00CA53D7"/>
    <w:rsid w:val="00CA6127"/>
    <w:rsid w:val="00CB3203"/>
    <w:rsid w:val="00CB5615"/>
    <w:rsid w:val="00CB6FF9"/>
    <w:rsid w:val="00CB77F2"/>
    <w:rsid w:val="00CC07B3"/>
    <w:rsid w:val="00CC388C"/>
    <w:rsid w:val="00CC56C5"/>
    <w:rsid w:val="00CD5B3B"/>
    <w:rsid w:val="00CD61C3"/>
    <w:rsid w:val="00CD77B1"/>
    <w:rsid w:val="00CE1BCA"/>
    <w:rsid w:val="00CF4023"/>
    <w:rsid w:val="00D00A45"/>
    <w:rsid w:val="00D02632"/>
    <w:rsid w:val="00D04320"/>
    <w:rsid w:val="00D07F50"/>
    <w:rsid w:val="00D10905"/>
    <w:rsid w:val="00D13FA6"/>
    <w:rsid w:val="00D1606D"/>
    <w:rsid w:val="00D178BD"/>
    <w:rsid w:val="00D20FD5"/>
    <w:rsid w:val="00D22CC1"/>
    <w:rsid w:val="00D23296"/>
    <w:rsid w:val="00D258E5"/>
    <w:rsid w:val="00D260BB"/>
    <w:rsid w:val="00D27BAF"/>
    <w:rsid w:val="00D360AD"/>
    <w:rsid w:val="00D402D0"/>
    <w:rsid w:val="00D4096B"/>
    <w:rsid w:val="00D522A2"/>
    <w:rsid w:val="00D55C7B"/>
    <w:rsid w:val="00D56A66"/>
    <w:rsid w:val="00D57D7A"/>
    <w:rsid w:val="00D63B50"/>
    <w:rsid w:val="00D83AAE"/>
    <w:rsid w:val="00D87BE6"/>
    <w:rsid w:val="00D93A10"/>
    <w:rsid w:val="00D95E01"/>
    <w:rsid w:val="00DA07CC"/>
    <w:rsid w:val="00DA2300"/>
    <w:rsid w:val="00DB17BC"/>
    <w:rsid w:val="00DB206C"/>
    <w:rsid w:val="00DB307C"/>
    <w:rsid w:val="00DB4044"/>
    <w:rsid w:val="00DB5C02"/>
    <w:rsid w:val="00DC0F79"/>
    <w:rsid w:val="00DD0226"/>
    <w:rsid w:val="00DD29B9"/>
    <w:rsid w:val="00DD4035"/>
    <w:rsid w:val="00DD629D"/>
    <w:rsid w:val="00DE1530"/>
    <w:rsid w:val="00DE31C3"/>
    <w:rsid w:val="00DE6B62"/>
    <w:rsid w:val="00DE7D10"/>
    <w:rsid w:val="00DF40C0"/>
    <w:rsid w:val="00DF6CC5"/>
    <w:rsid w:val="00E014BC"/>
    <w:rsid w:val="00E02B57"/>
    <w:rsid w:val="00E10BA4"/>
    <w:rsid w:val="00E1313C"/>
    <w:rsid w:val="00E1561B"/>
    <w:rsid w:val="00E167B1"/>
    <w:rsid w:val="00E170DC"/>
    <w:rsid w:val="00E22C51"/>
    <w:rsid w:val="00E23FD2"/>
    <w:rsid w:val="00E241DA"/>
    <w:rsid w:val="00E25791"/>
    <w:rsid w:val="00E260E6"/>
    <w:rsid w:val="00E27ECB"/>
    <w:rsid w:val="00E31CEC"/>
    <w:rsid w:val="00E32363"/>
    <w:rsid w:val="00E365DC"/>
    <w:rsid w:val="00E36FF8"/>
    <w:rsid w:val="00E40FDE"/>
    <w:rsid w:val="00E45D16"/>
    <w:rsid w:val="00E5048F"/>
    <w:rsid w:val="00E55B2C"/>
    <w:rsid w:val="00E66ED8"/>
    <w:rsid w:val="00E76B6F"/>
    <w:rsid w:val="00E774C6"/>
    <w:rsid w:val="00E80900"/>
    <w:rsid w:val="00E83E40"/>
    <w:rsid w:val="00E847CC"/>
    <w:rsid w:val="00E866D6"/>
    <w:rsid w:val="00E87E47"/>
    <w:rsid w:val="00E87E50"/>
    <w:rsid w:val="00E90DBD"/>
    <w:rsid w:val="00E92DC2"/>
    <w:rsid w:val="00E94225"/>
    <w:rsid w:val="00E96DFB"/>
    <w:rsid w:val="00E97532"/>
    <w:rsid w:val="00EA26F3"/>
    <w:rsid w:val="00EB0C0C"/>
    <w:rsid w:val="00EB3667"/>
    <w:rsid w:val="00EB6F50"/>
    <w:rsid w:val="00EC09DA"/>
    <w:rsid w:val="00ED2311"/>
    <w:rsid w:val="00ED57CB"/>
    <w:rsid w:val="00ED66EB"/>
    <w:rsid w:val="00EE122B"/>
    <w:rsid w:val="00EF207C"/>
    <w:rsid w:val="00EF2F6A"/>
    <w:rsid w:val="00EF648B"/>
    <w:rsid w:val="00EF6715"/>
    <w:rsid w:val="00F006A6"/>
    <w:rsid w:val="00F03C33"/>
    <w:rsid w:val="00F122FB"/>
    <w:rsid w:val="00F133A0"/>
    <w:rsid w:val="00F13A2A"/>
    <w:rsid w:val="00F13F1C"/>
    <w:rsid w:val="00F1550F"/>
    <w:rsid w:val="00F15C25"/>
    <w:rsid w:val="00F239C1"/>
    <w:rsid w:val="00F27CEA"/>
    <w:rsid w:val="00F32109"/>
    <w:rsid w:val="00F36A5A"/>
    <w:rsid w:val="00F40731"/>
    <w:rsid w:val="00F46B13"/>
    <w:rsid w:val="00F47F73"/>
    <w:rsid w:val="00F506B3"/>
    <w:rsid w:val="00F55A70"/>
    <w:rsid w:val="00F640CE"/>
    <w:rsid w:val="00F64B39"/>
    <w:rsid w:val="00F65E4C"/>
    <w:rsid w:val="00F70AD3"/>
    <w:rsid w:val="00F865BF"/>
    <w:rsid w:val="00F91C2F"/>
    <w:rsid w:val="00F954FB"/>
    <w:rsid w:val="00F96417"/>
    <w:rsid w:val="00F968C8"/>
    <w:rsid w:val="00FA058B"/>
    <w:rsid w:val="00FA156E"/>
    <w:rsid w:val="00FA1A29"/>
    <w:rsid w:val="00FA39DF"/>
    <w:rsid w:val="00FA6A22"/>
    <w:rsid w:val="00FB767C"/>
    <w:rsid w:val="00FC38B5"/>
    <w:rsid w:val="00FD0B76"/>
    <w:rsid w:val="00FD0E9C"/>
    <w:rsid w:val="00FD2C1E"/>
    <w:rsid w:val="00FD4046"/>
    <w:rsid w:val="00FD55E2"/>
    <w:rsid w:val="00FD6E91"/>
    <w:rsid w:val="00FE1F36"/>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7D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4896962">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E74D3E-EF69-4350-B261-C9548B6A5C57}">
  <ds:schemaRefs>
    <ds:schemaRef ds:uri="http://schemas.microsoft.com/office/infopath/2007/PartnerControls"/>
    <ds:schemaRef ds:uri="http://purl.org/dc/terms/"/>
    <ds:schemaRef ds:uri="http://purl.org/dc/elements/1.1/"/>
    <ds:schemaRef ds:uri="http://schemas.microsoft.com/office/2006/documentManagement/types"/>
    <ds:schemaRef ds:uri="a04cab85-b566-4cb1-ae3d-910b592a012d"/>
    <ds:schemaRef ds:uri="http://purl.org/dc/dcmitype/"/>
    <ds:schemaRef ds:uri="http://schemas.openxmlformats.org/package/2006/metadata/core-properties"/>
    <ds:schemaRef ds:uri="7ead329b-8266-4c3e-aff9-852de1beceb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4.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6214</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Zwei neue Liebherr-Offshore-Krane BOS 2600 für FPSO</vt:lpstr>
      <vt:lpstr>liebherr-press-release-one-dyaz-limain-rl-offshore-english</vt:lpstr>
    </vt:vector>
  </TitlesOfParts>
  <Company>Liebherr</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Zwei neue Liebherr-Offshore-Krane BOS 2600 für FPSO</dc:title>
  <dc:subject/>
  <dc:creator>Philipp Helberg</dc:creator>
  <cp:keywords>, docId:ECC54FE47C343950806E5642B5D70AFA</cp:keywords>
  <dc:description/>
  <cp:lastModifiedBy>Schenk Anja (LIN)</cp:lastModifiedBy>
  <cp:revision>2</cp:revision>
  <cp:lastPrinted>2024-06-07T08:59:00Z</cp:lastPrinted>
  <dcterms:created xsi:type="dcterms:W3CDTF">2024-06-12T14:14:00Z</dcterms:created>
  <dcterms:modified xsi:type="dcterms:W3CDTF">2024-06-12T14:14:00Z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