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A1B42" w14:textId="6137F914" w:rsidR="00A74F25" w:rsidRPr="00E636B5" w:rsidRDefault="00590100">
      <w:pPr>
        <w:pStyle w:val="Topline16Pt"/>
        <w:rPr>
          <w:lang w:val="en-GB"/>
        </w:rPr>
      </w:pPr>
      <w:r w:rsidRPr="00E636B5">
        <w:rPr>
          <w:lang w:val="en-GB"/>
        </w:rPr>
        <w:t>Press release</w:t>
      </w:r>
    </w:p>
    <w:p w14:paraId="3B5B6363" w14:textId="77777777" w:rsidR="00B4058D" w:rsidRPr="00E636B5" w:rsidRDefault="00B4058D">
      <w:pPr>
        <w:pStyle w:val="Topline16Pt"/>
        <w:rPr>
          <w:lang w:val="en-GB"/>
        </w:rPr>
      </w:pPr>
    </w:p>
    <w:p w14:paraId="0781A78C" w14:textId="1A271D34" w:rsidR="00A74F25" w:rsidRPr="00E636B5" w:rsidRDefault="00F319B6">
      <w:pPr>
        <w:pStyle w:val="HeadlineH233Pt"/>
        <w:spacing w:line="240" w:lineRule="auto"/>
        <w:rPr>
          <w:rFonts w:cs="Arial"/>
          <w:lang w:val="en-GB"/>
        </w:rPr>
      </w:pPr>
      <w:bookmarkStart w:id="0" w:name="_Hlk105587299"/>
      <w:r w:rsidRPr="00E636B5">
        <w:rPr>
          <w:rFonts w:cs="Arial"/>
          <w:lang w:val="en-GB"/>
        </w:rPr>
        <w:t>FPSO with two new Liebherr</w:t>
      </w:r>
      <w:r w:rsidR="00F30C25" w:rsidRPr="00E636B5">
        <w:rPr>
          <w:rFonts w:cs="Arial"/>
          <w:lang w:val="en-GB"/>
        </w:rPr>
        <w:t xml:space="preserve"> </w:t>
      </w:r>
      <w:r w:rsidRPr="00E636B5">
        <w:rPr>
          <w:rFonts w:cs="Arial"/>
          <w:lang w:val="en-GB"/>
        </w:rPr>
        <w:t>offshore cranes</w:t>
      </w:r>
    </w:p>
    <w:bookmarkEnd w:id="0"/>
    <w:p w14:paraId="140559A3" w14:textId="77777777" w:rsidR="00A74F25" w:rsidRPr="00E636B5" w:rsidRDefault="00590100">
      <w:pPr>
        <w:pStyle w:val="HeadlineH233Pt"/>
        <w:spacing w:before="240" w:after="240" w:line="140" w:lineRule="exact"/>
        <w:rPr>
          <w:rFonts w:ascii="Tahoma" w:hAnsi="Tahoma" w:cs="Tahoma"/>
          <w:lang w:val="en-GB"/>
        </w:rPr>
      </w:pPr>
      <w:r w:rsidRPr="00E636B5">
        <w:rPr>
          <w:rFonts w:ascii="Tahoma" w:hAnsi="Tahoma" w:cs="Tahoma"/>
          <w:lang w:val="en-GB"/>
        </w:rPr>
        <w:t>⸺</w:t>
      </w:r>
    </w:p>
    <w:p w14:paraId="3CDD525C" w14:textId="5E4212D7" w:rsidR="003A48AE" w:rsidRPr="00E636B5" w:rsidRDefault="00834965" w:rsidP="00F91C2F">
      <w:pPr>
        <w:pStyle w:val="Bulletpoints11Pt"/>
        <w:rPr>
          <w:lang w:val="en-GB"/>
        </w:rPr>
      </w:pPr>
      <w:bookmarkStart w:id="1" w:name="_Hlk111549498"/>
      <w:r w:rsidRPr="00E636B5">
        <w:rPr>
          <w:lang w:val="en-GB"/>
        </w:rPr>
        <w:t>Liebherr has successfully sold two B</w:t>
      </w:r>
      <w:r w:rsidR="008D06CF" w:rsidRPr="00E636B5">
        <w:rPr>
          <w:lang w:val="en-GB"/>
        </w:rPr>
        <w:t xml:space="preserve">oard </w:t>
      </w:r>
      <w:r w:rsidRPr="00E636B5">
        <w:rPr>
          <w:lang w:val="en-GB"/>
        </w:rPr>
        <w:t>O</w:t>
      </w:r>
      <w:r w:rsidR="008D06CF" w:rsidRPr="00E636B5">
        <w:rPr>
          <w:lang w:val="en-GB"/>
        </w:rPr>
        <w:t xml:space="preserve">ffshore Cranes of the type </w:t>
      </w:r>
      <w:r w:rsidR="00301A72" w:rsidRPr="00E636B5">
        <w:rPr>
          <w:lang w:val="en-GB"/>
        </w:rPr>
        <w:t>BOS </w:t>
      </w:r>
      <w:r w:rsidRPr="00E636B5">
        <w:rPr>
          <w:lang w:val="en-GB"/>
        </w:rPr>
        <w:t>2600 to a Canadian customer</w:t>
      </w:r>
    </w:p>
    <w:p w14:paraId="54E09535" w14:textId="4C99D9D5" w:rsidR="00190970" w:rsidRPr="00E636B5" w:rsidRDefault="00445BB8" w:rsidP="00DC5089">
      <w:pPr>
        <w:pStyle w:val="Bulletpoints11Pt"/>
        <w:rPr>
          <w:lang w:val="en-GB"/>
        </w:rPr>
      </w:pPr>
      <w:r w:rsidRPr="00E636B5">
        <w:rPr>
          <w:lang w:val="en-GB"/>
        </w:rPr>
        <w:t xml:space="preserve">The BOS series offers flexible and easy-to-maintain solutions </w:t>
      </w:r>
      <w:r w:rsidR="00190970" w:rsidRPr="00E636B5">
        <w:rPr>
          <w:lang w:val="en-GB"/>
        </w:rPr>
        <w:t xml:space="preserve">for platforms, jack-ups or on-board working </w:t>
      </w:r>
    </w:p>
    <w:p w14:paraId="57AD1827" w14:textId="7612B71F" w:rsidR="00F91C2F" w:rsidRPr="00E636B5" w:rsidRDefault="00190970" w:rsidP="00DC5089">
      <w:pPr>
        <w:pStyle w:val="Bulletpoints11Pt"/>
        <w:rPr>
          <w:lang w:val="en-GB"/>
        </w:rPr>
      </w:pPr>
      <w:r w:rsidRPr="00E636B5">
        <w:rPr>
          <w:lang w:val="en-GB"/>
        </w:rPr>
        <w:t xml:space="preserve">The </w:t>
      </w:r>
      <w:r w:rsidR="00301A72" w:rsidRPr="00E636B5">
        <w:rPr>
          <w:lang w:val="en-GB"/>
        </w:rPr>
        <w:t>BOS </w:t>
      </w:r>
      <w:r w:rsidR="00834965" w:rsidRPr="00E636B5">
        <w:rPr>
          <w:lang w:val="en-GB"/>
        </w:rPr>
        <w:t>2600 cranes</w:t>
      </w:r>
      <w:r w:rsidR="00BA77CE" w:rsidRPr="00E636B5">
        <w:rPr>
          <w:lang w:val="en-GB"/>
        </w:rPr>
        <w:t xml:space="preserve"> </w:t>
      </w:r>
      <w:r w:rsidR="00536123" w:rsidRPr="00E636B5">
        <w:rPr>
          <w:lang w:val="en-GB"/>
        </w:rPr>
        <w:t xml:space="preserve">will replace two </w:t>
      </w:r>
      <w:r w:rsidR="00834965" w:rsidRPr="00E636B5">
        <w:rPr>
          <w:lang w:val="en-GB"/>
        </w:rPr>
        <w:t>well served</w:t>
      </w:r>
      <w:r w:rsidR="008D06CF" w:rsidRPr="00E636B5">
        <w:rPr>
          <w:lang w:val="en-GB"/>
        </w:rPr>
        <w:t xml:space="preserve"> Liebherr</w:t>
      </w:r>
      <w:r w:rsidR="00536123" w:rsidRPr="00E636B5">
        <w:rPr>
          <w:lang w:val="en-GB"/>
        </w:rPr>
        <w:t xml:space="preserve"> Compact Board Offshore (CBO) cranes</w:t>
      </w:r>
      <w:r w:rsidR="00E73E3C" w:rsidRPr="00E636B5">
        <w:rPr>
          <w:lang w:val="en-GB"/>
        </w:rPr>
        <w:t xml:space="preserve"> that have been in service since 2006</w:t>
      </w:r>
      <w:r w:rsidR="00FA6A22" w:rsidRPr="00E636B5">
        <w:rPr>
          <w:lang w:val="en-GB"/>
        </w:rPr>
        <w:t xml:space="preserve"> </w:t>
      </w:r>
      <w:r w:rsidR="00536123" w:rsidRPr="00E636B5">
        <w:rPr>
          <w:lang w:val="en-GB"/>
        </w:rPr>
        <w:t xml:space="preserve">and will contribute to safety and reliability on the </w:t>
      </w:r>
      <w:r w:rsidR="00301A72" w:rsidRPr="00E636B5">
        <w:rPr>
          <w:lang w:val="en-GB"/>
        </w:rPr>
        <w:t>Floating Production Storage Offloading unit (FPSO)</w:t>
      </w:r>
    </w:p>
    <w:p w14:paraId="1FE73563" w14:textId="26D599AF" w:rsidR="00BF5876" w:rsidRPr="00E636B5" w:rsidRDefault="00BF5876" w:rsidP="0080430A">
      <w:pPr>
        <w:pStyle w:val="Bulletpoints11Pt"/>
        <w:numPr>
          <w:ilvl w:val="0"/>
          <w:numId w:val="0"/>
        </w:numPr>
        <w:rPr>
          <w:lang w:val="en-GB"/>
        </w:rPr>
      </w:pPr>
    </w:p>
    <w:p w14:paraId="56EFA243" w14:textId="45A57271" w:rsidR="0036177F" w:rsidRPr="00E636B5" w:rsidRDefault="00336733" w:rsidP="00075A18">
      <w:pPr>
        <w:pStyle w:val="Bulletpoints11Pt"/>
        <w:numPr>
          <w:ilvl w:val="0"/>
          <w:numId w:val="0"/>
        </w:numPr>
        <w:rPr>
          <w:lang w:val="en-GB"/>
        </w:rPr>
      </w:pPr>
      <w:r w:rsidRPr="00E636B5">
        <w:rPr>
          <w:lang w:val="en-GB"/>
        </w:rPr>
        <w:t xml:space="preserve">The two new Liebherr </w:t>
      </w:r>
      <w:r w:rsidR="00301A72" w:rsidRPr="00E636B5">
        <w:rPr>
          <w:lang w:val="en-GB"/>
        </w:rPr>
        <w:t>BOS </w:t>
      </w:r>
      <w:r w:rsidRPr="00E636B5">
        <w:rPr>
          <w:lang w:val="en-GB"/>
        </w:rPr>
        <w:t>2600 cranes have been acquired by a</w:t>
      </w:r>
      <w:r w:rsidR="00D24A67" w:rsidRPr="00E636B5">
        <w:rPr>
          <w:lang w:val="en-GB"/>
        </w:rPr>
        <w:t>n integrated energy company</w:t>
      </w:r>
      <w:r w:rsidR="003D03B2" w:rsidRPr="00E636B5">
        <w:rPr>
          <w:lang w:val="en-GB"/>
        </w:rPr>
        <w:t xml:space="preserve"> located in Canada</w:t>
      </w:r>
      <w:r w:rsidRPr="00E636B5">
        <w:rPr>
          <w:lang w:val="en-GB"/>
        </w:rPr>
        <w:t>.</w:t>
      </w:r>
      <w:r w:rsidR="00B974C7" w:rsidRPr="00E636B5">
        <w:rPr>
          <w:lang w:val="en-GB"/>
        </w:rPr>
        <w:t xml:space="preserve"> </w:t>
      </w:r>
      <w:r w:rsidR="00536123" w:rsidRPr="00E636B5">
        <w:rPr>
          <w:lang w:val="en-GB"/>
        </w:rPr>
        <w:t>The</w:t>
      </w:r>
      <w:r w:rsidR="00EF04B5" w:rsidRPr="00E636B5">
        <w:rPr>
          <w:lang w:val="en-GB"/>
        </w:rPr>
        <w:t xml:space="preserve"> Board Offshore C</w:t>
      </w:r>
      <w:r w:rsidR="00536123" w:rsidRPr="00E636B5">
        <w:rPr>
          <w:lang w:val="en-GB"/>
        </w:rPr>
        <w:t xml:space="preserve">ranes are destined for </w:t>
      </w:r>
      <w:r w:rsidR="00A66E72" w:rsidRPr="00E636B5">
        <w:rPr>
          <w:lang w:val="en-GB"/>
        </w:rPr>
        <w:t>an</w:t>
      </w:r>
      <w:r w:rsidR="00536123" w:rsidRPr="00E636B5">
        <w:rPr>
          <w:lang w:val="en-GB"/>
        </w:rPr>
        <w:t xml:space="preserve"> </w:t>
      </w:r>
      <w:r w:rsidR="00301A72" w:rsidRPr="00E636B5">
        <w:rPr>
          <w:lang w:val="en-GB"/>
        </w:rPr>
        <w:t>FPSO</w:t>
      </w:r>
      <w:r w:rsidR="008D06CF" w:rsidRPr="00E636B5">
        <w:rPr>
          <w:lang w:val="en-GB"/>
        </w:rPr>
        <w:t xml:space="preserve"> </w:t>
      </w:r>
      <w:r w:rsidR="00301A72" w:rsidRPr="00E636B5">
        <w:rPr>
          <w:lang w:val="en-GB"/>
        </w:rPr>
        <w:t xml:space="preserve">unit </w:t>
      </w:r>
      <w:r w:rsidR="00A66E72" w:rsidRPr="00E636B5">
        <w:rPr>
          <w:lang w:val="en-GB"/>
        </w:rPr>
        <w:t xml:space="preserve">operating </w:t>
      </w:r>
      <w:r w:rsidR="00890CA7" w:rsidRPr="00E636B5">
        <w:rPr>
          <w:lang w:val="en-GB"/>
        </w:rPr>
        <w:t>off the coast of Newfoundland</w:t>
      </w:r>
      <w:r w:rsidR="00536123" w:rsidRPr="00E636B5">
        <w:rPr>
          <w:lang w:val="en-GB"/>
        </w:rPr>
        <w:t xml:space="preserve">. </w:t>
      </w:r>
      <w:r w:rsidR="005B3124" w:rsidRPr="00E636B5">
        <w:rPr>
          <w:lang w:val="en-GB"/>
        </w:rPr>
        <w:t xml:space="preserve">The BOS crane series is one of the </w:t>
      </w:r>
      <w:r w:rsidR="00F053F3" w:rsidRPr="00E636B5">
        <w:rPr>
          <w:lang w:val="en-GB"/>
        </w:rPr>
        <w:t>latest</w:t>
      </w:r>
      <w:r w:rsidR="005B3124" w:rsidRPr="00E636B5">
        <w:rPr>
          <w:lang w:val="en-GB"/>
        </w:rPr>
        <w:t xml:space="preserve"> series of Liebherr offshore cranes. Known for its </w:t>
      </w:r>
      <w:r w:rsidR="00626404" w:rsidRPr="00E636B5">
        <w:rPr>
          <w:lang w:val="en-GB"/>
        </w:rPr>
        <w:t>reliability</w:t>
      </w:r>
      <w:r w:rsidR="005B3124" w:rsidRPr="00E636B5">
        <w:rPr>
          <w:lang w:val="en-GB"/>
        </w:rPr>
        <w:t xml:space="preserve"> and versatile deployment possibilities</w:t>
      </w:r>
      <w:r w:rsidR="00301A72" w:rsidRPr="00E636B5">
        <w:rPr>
          <w:lang w:val="en-GB"/>
        </w:rPr>
        <w:t>,</w:t>
      </w:r>
      <w:r w:rsidR="005025E2" w:rsidRPr="00E636B5">
        <w:rPr>
          <w:lang w:val="en-GB"/>
        </w:rPr>
        <w:t xml:space="preserve"> it is the perfect choice for the </w:t>
      </w:r>
      <w:r w:rsidR="00301A72" w:rsidRPr="00E636B5">
        <w:rPr>
          <w:lang w:val="en-GB"/>
        </w:rPr>
        <w:t>FPSO</w:t>
      </w:r>
      <w:r w:rsidR="00FF49E0" w:rsidRPr="00E636B5">
        <w:rPr>
          <w:lang w:val="en-GB"/>
        </w:rPr>
        <w:t xml:space="preserve"> </w:t>
      </w:r>
      <w:r w:rsidR="00301A72" w:rsidRPr="00E636B5">
        <w:rPr>
          <w:lang w:val="en-GB"/>
        </w:rPr>
        <w:t xml:space="preserve">unit </w:t>
      </w:r>
      <w:r w:rsidR="005025E2" w:rsidRPr="00E636B5">
        <w:rPr>
          <w:lang w:val="en-GB"/>
        </w:rPr>
        <w:t>in harsh environments.</w:t>
      </w:r>
    </w:p>
    <w:p w14:paraId="604EF902" w14:textId="77777777" w:rsidR="00B4058D" w:rsidRPr="00E636B5" w:rsidRDefault="00B4058D" w:rsidP="00075A18">
      <w:pPr>
        <w:pStyle w:val="Bulletpoints11Pt"/>
        <w:numPr>
          <w:ilvl w:val="0"/>
          <w:numId w:val="0"/>
        </w:numPr>
        <w:rPr>
          <w:lang w:val="en-GB"/>
        </w:rPr>
      </w:pPr>
    </w:p>
    <w:p w14:paraId="0DE95C5D" w14:textId="065B483F" w:rsidR="00626404" w:rsidRPr="00E636B5" w:rsidRDefault="006D2134" w:rsidP="00E72DDB">
      <w:pPr>
        <w:pStyle w:val="Copytext11Pt"/>
        <w:rPr>
          <w:lang w:val="en-GB"/>
        </w:rPr>
      </w:pPr>
      <w:r w:rsidRPr="00E636B5">
        <w:rPr>
          <w:lang w:val="en-GB"/>
        </w:rPr>
        <w:t>Rostock</w:t>
      </w:r>
      <w:r w:rsidR="003E7866" w:rsidRPr="00E636B5">
        <w:rPr>
          <w:lang w:val="en-GB"/>
        </w:rPr>
        <w:t xml:space="preserve"> (Germany)</w:t>
      </w:r>
      <w:r w:rsidR="000857E0" w:rsidRPr="00E636B5">
        <w:rPr>
          <w:lang w:val="en-GB"/>
        </w:rPr>
        <w:t xml:space="preserve">, </w:t>
      </w:r>
      <w:r w:rsidR="00A111EF" w:rsidRPr="00E636B5">
        <w:rPr>
          <w:lang w:val="en-GB"/>
        </w:rPr>
        <w:t>June</w:t>
      </w:r>
      <w:r w:rsidR="0004334B" w:rsidRPr="00E636B5">
        <w:rPr>
          <w:lang w:val="en-GB"/>
        </w:rPr>
        <w:t xml:space="preserve"> 202</w:t>
      </w:r>
      <w:r w:rsidR="009F5572" w:rsidRPr="00E636B5">
        <w:rPr>
          <w:lang w:val="en-GB"/>
        </w:rPr>
        <w:t>4</w:t>
      </w:r>
      <w:r w:rsidR="0004334B" w:rsidRPr="00E636B5">
        <w:rPr>
          <w:lang w:val="en-GB"/>
        </w:rPr>
        <w:t xml:space="preserve"> </w:t>
      </w:r>
      <w:r w:rsidR="00C965F5" w:rsidRPr="00E636B5">
        <w:rPr>
          <w:lang w:val="en-GB"/>
        </w:rPr>
        <w:t xml:space="preserve">– </w:t>
      </w:r>
      <w:r w:rsidR="00502ED6" w:rsidRPr="00E636B5">
        <w:rPr>
          <w:lang w:val="en-GB"/>
        </w:rPr>
        <w:t xml:space="preserve">Out with the old, in with the new. </w:t>
      </w:r>
      <w:r w:rsidR="00CC5AAF" w:rsidRPr="00E636B5">
        <w:rPr>
          <w:lang w:val="en-GB"/>
        </w:rPr>
        <w:t xml:space="preserve">The </w:t>
      </w:r>
      <w:r w:rsidR="00626404" w:rsidRPr="00E636B5">
        <w:rPr>
          <w:lang w:val="en-GB"/>
        </w:rPr>
        <w:t xml:space="preserve">Compact Board Offshore </w:t>
      </w:r>
      <w:r w:rsidR="00CC5AAF" w:rsidRPr="00E636B5">
        <w:rPr>
          <w:lang w:val="en-GB"/>
        </w:rPr>
        <w:t xml:space="preserve">cranes with their distinctive A-frame design have reached </w:t>
      </w:r>
      <w:r w:rsidR="00336733" w:rsidRPr="00E636B5">
        <w:rPr>
          <w:lang w:val="en-GB"/>
        </w:rPr>
        <w:t>the end of their useful life afte</w:t>
      </w:r>
      <w:r w:rsidR="00CC5AAF" w:rsidRPr="00E636B5">
        <w:rPr>
          <w:lang w:val="en-GB"/>
        </w:rPr>
        <w:t xml:space="preserve">r </w:t>
      </w:r>
      <w:r w:rsidR="00C5325A" w:rsidRPr="00E636B5">
        <w:rPr>
          <w:lang w:val="en-GB"/>
        </w:rPr>
        <w:t xml:space="preserve">almost two decades </w:t>
      </w:r>
      <w:r w:rsidR="00E73E3C" w:rsidRPr="00E636B5">
        <w:rPr>
          <w:lang w:val="en-GB"/>
        </w:rPr>
        <w:t>in continuous</w:t>
      </w:r>
      <w:r w:rsidR="00CC5AAF" w:rsidRPr="00E636B5">
        <w:rPr>
          <w:lang w:val="en-GB"/>
        </w:rPr>
        <w:t xml:space="preserve"> operati</w:t>
      </w:r>
      <w:r w:rsidR="001367AC" w:rsidRPr="00E636B5">
        <w:rPr>
          <w:lang w:val="en-GB"/>
        </w:rPr>
        <w:t>on</w:t>
      </w:r>
      <w:r w:rsidR="00CC5AAF" w:rsidRPr="00E636B5">
        <w:rPr>
          <w:lang w:val="en-GB"/>
        </w:rPr>
        <w:t>.</w:t>
      </w:r>
      <w:r w:rsidR="00D77699" w:rsidRPr="00E636B5">
        <w:rPr>
          <w:lang w:val="en-GB"/>
        </w:rPr>
        <w:t xml:space="preserve"> </w:t>
      </w:r>
      <w:r w:rsidR="00C86B9B" w:rsidRPr="00E636B5">
        <w:rPr>
          <w:lang w:val="en-GB"/>
        </w:rPr>
        <w:t xml:space="preserve">The </w:t>
      </w:r>
      <w:r w:rsidR="00626404" w:rsidRPr="00E636B5">
        <w:rPr>
          <w:lang w:val="en-GB"/>
        </w:rPr>
        <w:t>cranes</w:t>
      </w:r>
      <w:r w:rsidR="00C86B9B" w:rsidRPr="00E636B5">
        <w:rPr>
          <w:lang w:val="en-GB"/>
        </w:rPr>
        <w:t xml:space="preserve"> w</w:t>
      </w:r>
      <w:r w:rsidR="00626404" w:rsidRPr="00E636B5">
        <w:rPr>
          <w:lang w:val="en-GB"/>
        </w:rPr>
        <w:t>ere</w:t>
      </w:r>
      <w:r w:rsidR="00C86B9B" w:rsidRPr="00E636B5">
        <w:rPr>
          <w:lang w:val="en-GB"/>
        </w:rPr>
        <w:t xml:space="preserve"> commissioned in </w:t>
      </w:r>
      <w:r w:rsidR="00D12C07" w:rsidRPr="00E636B5">
        <w:rPr>
          <w:lang w:val="en-GB"/>
        </w:rPr>
        <w:t>2006</w:t>
      </w:r>
      <w:r w:rsidR="00C86B9B" w:rsidRPr="00E636B5">
        <w:rPr>
          <w:lang w:val="en-GB"/>
        </w:rPr>
        <w:t>.</w:t>
      </w:r>
      <w:r w:rsidR="00362A21" w:rsidRPr="00E636B5">
        <w:rPr>
          <w:lang w:val="en-GB"/>
        </w:rPr>
        <w:t xml:space="preserve"> Since then, </w:t>
      </w:r>
      <w:r w:rsidR="009F5572" w:rsidRPr="00E636B5">
        <w:rPr>
          <w:lang w:val="en-GB"/>
        </w:rPr>
        <w:t xml:space="preserve">the </w:t>
      </w:r>
      <w:r w:rsidR="00362A21" w:rsidRPr="00E636B5">
        <w:rPr>
          <w:lang w:val="en-GB"/>
        </w:rPr>
        <w:t>two cranes from the</w:t>
      </w:r>
      <w:r w:rsidR="00626404" w:rsidRPr="00E636B5">
        <w:rPr>
          <w:lang w:val="en-GB"/>
        </w:rPr>
        <w:t xml:space="preserve"> CBO</w:t>
      </w:r>
      <w:r w:rsidR="00362A21" w:rsidRPr="00E636B5">
        <w:rPr>
          <w:lang w:val="en-GB"/>
        </w:rPr>
        <w:t xml:space="preserve"> series have been providing service and are now replaced.</w:t>
      </w:r>
    </w:p>
    <w:p w14:paraId="08132381" w14:textId="4E32C159" w:rsidR="00E72DDB" w:rsidRPr="00E636B5" w:rsidRDefault="00626404" w:rsidP="00E72DDB">
      <w:pPr>
        <w:pStyle w:val="Copytext11Pt"/>
        <w:rPr>
          <w:lang w:val="en-GB"/>
        </w:rPr>
      </w:pPr>
      <w:r w:rsidRPr="00E636B5">
        <w:rPr>
          <w:lang w:val="en-GB"/>
        </w:rPr>
        <w:t xml:space="preserve">Liebherr was able to offer a convincing solution with the BOS series 2600 models. </w:t>
      </w:r>
      <w:r w:rsidR="00D94B7E" w:rsidRPr="00E636B5">
        <w:rPr>
          <w:lang w:val="en-GB"/>
        </w:rPr>
        <w:t>With a</w:t>
      </w:r>
      <w:r w:rsidR="00D86B72" w:rsidRPr="00E636B5">
        <w:rPr>
          <w:lang w:val="en-GB"/>
        </w:rPr>
        <w:t xml:space="preserve"> possible</w:t>
      </w:r>
      <w:r w:rsidR="00D94B7E" w:rsidRPr="00E636B5">
        <w:rPr>
          <w:lang w:val="en-GB"/>
        </w:rPr>
        <w:t xml:space="preserve"> maximum reach of up to 60 metres and a lifting capacity of up to 100 tonnes, the </w:t>
      </w:r>
      <w:r w:rsidR="00445BB8" w:rsidRPr="00E636B5">
        <w:rPr>
          <w:lang w:val="en-GB"/>
        </w:rPr>
        <w:t>BOS </w:t>
      </w:r>
      <w:r w:rsidR="00D94B7E" w:rsidRPr="00E636B5">
        <w:rPr>
          <w:lang w:val="en-GB"/>
        </w:rPr>
        <w:t>2600 is suitable for dynamic lifting when servicing platforms, jack-up platforms or drilling rigs, for example, as well as for work on board.</w:t>
      </w:r>
      <w:r w:rsidR="00F84B3F" w:rsidRPr="00E636B5">
        <w:rPr>
          <w:lang w:val="en-GB"/>
        </w:rPr>
        <w:t xml:space="preserve"> The BOS series is characterized by a modular design with standardised components for maximum reliability. These include the overload protection system (MOPS &amp; AOPS) and Liebherr Litronic, the crane management system for highly efficient operation.</w:t>
      </w:r>
      <w:r w:rsidR="00F319B6" w:rsidRPr="00E636B5">
        <w:rPr>
          <w:lang w:val="en-GB"/>
        </w:rPr>
        <w:t xml:space="preserve"> “We always</w:t>
      </w:r>
      <w:r w:rsidR="00AD2321" w:rsidRPr="00E636B5">
        <w:rPr>
          <w:lang w:val="en-GB"/>
        </w:rPr>
        <w:t xml:space="preserve"> strive to meet</w:t>
      </w:r>
      <w:r w:rsidR="00F319B6" w:rsidRPr="00E636B5">
        <w:rPr>
          <w:lang w:val="en-GB"/>
        </w:rPr>
        <w:t xml:space="preserve"> our customer</w:t>
      </w:r>
      <w:r w:rsidR="00AD2321" w:rsidRPr="00E636B5">
        <w:rPr>
          <w:lang w:val="en-GB"/>
        </w:rPr>
        <w:t>’</w:t>
      </w:r>
      <w:r w:rsidR="00F319B6" w:rsidRPr="00E636B5">
        <w:rPr>
          <w:lang w:val="en-GB"/>
        </w:rPr>
        <w:t>s</w:t>
      </w:r>
      <w:r w:rsidR="00AD2321" w:rsidRPr="00E636B5">
        <w:rPr>
          <w:lang w:val="en-GB"/>
        </w:rPr>
        <w:t xml:space="preserve"> needs</w:t>
      </w:r>
      <w:r w:rsidR="00F319B6" w:rsidRPr="00E636B5">
        <w:rPr>
          <w:lang w:val="en-GB"/>
        </w:rPr>
        <w:t xml:space="preserve">. We have been able </w:t>
      </w:r>
      <w:r w:rsidR="009D046F" w:rsidRPr="00E636B5">
        <w:rPr>
          <w:lang w:val="en-GB"/>
        </w:rPr>
        <w:t>in</w:t>
      </w:r>
      <w:r w:rsidR="00F319B6" w:rsidRPr="00E636B5">
        <w:rPr>
          <w:lang w:val="en-GB"/>
        </w:rPr>
        <w:t xml:space="preserve"> develop</w:t>
      </w:r>
      <w:r w:rsidR="009D046F" w:rsidRPr="00E636B5">
        <w:rPr>
          <w:lang w:val="en-GB"/>
        </w:rPr>
        <w:t>ing a</w:t>
      </w:r>
      <w:r w:rsidR="00F319B6" w:rsidRPr="00E636B5">
        <w:rPr>
          <w:lang w:val="en-GB"/>
        </w:rPr>
        <w:t xml:space="preserve"> customized solution that focus</w:t>
      </w:r>
      <w:r w:rsidR="009D046F" w:rsidRPr="00E636B5">
        <w:rPr>
          <w:lang w:val="en-GB"/>
        </w:rPr>
        <w:t>es</w:t>
      </w:r>
      <w:r w:rsidR="00F319B6" w:rsidRPr="00E636B5">
        <w:rPr>
          <w:lang w:val="en-GB"/>
        </w:rPr>
        <w:t xml:space="preserve"> on ease of maintenance without compromising on other aspects,” expresses Stefan Schneider, Global Application Manager General Purpose Offshore Cranes at Liebherr in Rostock.</w:t>
      </w:r>
      <w:r w:rsidR="00445BB8" w:rsidRPr="00E636B5">
        <w:rPr>
          <w:lang w:val="en-GB"/>
        </w:rPr>
        <w:br/>
      </w:r>
    </w:p>
    <w:p w14:paraId="74DCF980" w14:textId="77777777" w:rsidR="004D23FA" w:rsidRPr="00E636B5" w:rsidRDefault="004D23FA" w:rsidP="004D23FA">
      <w:pPr>
        <w:pStyle w:val="Copyhead11Pt"/>
        <w:rPr>
          <w:lang w:val="en-GB"/>
        </w:rPr>
      </w:pPr>
      <w:r w:rsidRPr="00E636B5">
        <w:rPr>
          <w:lang w:val="en-GB"/>
        </w:rPr>
        <w:t>Robust cranes for harsh offshore environments</w:t>
      </w:r>
    </w:p>
    <w:p w14:paraId="0FF335BA" w14:textId="5CFAA2D4" w:rsidR="00DF4BF9" w:rsidRPr="00E636B5" w:rsidRDefault="00DF4BF9" w:rsidP="00D876B4">
      <w:pPr>
        <w:pStyle w:val="Copytext11Pt"/>
        <w:rPr>
          <w:lang w:val="en-GB"/>
        </w:rPr>
      </w:pPr>
      <w:r w:rsidRPr="00E636B5">
        <w:rPr>
          <w:lang w:val="en-GB"/>
        </w:rPr>
        <w:t>The BOS</w:t>
      </w:r>
      <w:r w:rsidR="00413D6D" w:rsidRPr="00E636B5">
        <w:rPr>
          <w:lang w:val="en-GB"/>
        </w:rPr>
        <w:t> </w:t>
      </w:r>
      <w:r w:rsidRPr="00E636B5">
        <w:rPr>
          <w:lang w:val="en-GB"/>
        </w:rPr>
        <w:t>2600 series features many technical improvements. The crane has maximum stability and reliability thanks to the</w:t>
      </w:r>
      <w:r w:rsidR="00980402" w:rsidRPr="00E636B5">
        <w:rPr>
          <w:lang w:val="en-GB"/>
        </w:rPr>
        <w:t xml:space="preserve"> unique</w:t>
      </w:r>
      <w:r w:rsidRPr="00E636B5">
        <w:rPr>
          <w:lang w:val="en-GB"/>
        </w:rPr>
        <w:t xml:space="preserve"> design. The slewing platform, which is the core element of the crane, contains the A-frame, the machine housing, the cabin, and the luffing winch. The machine housing is </w:t>
      </w:r>
      <w:r w:rsidRPr="00E636B5">
        <w:rPr>
          <w:lang w:val="en-GB"/>
        </w:rPr>
        <w:lastRenderedPageBreak/>
        <w:t>composed of durable steel parts and holds the components that are easy to access, such as the drive unit, the oil tank, and the control cabinets.</w:t>
      </w:r>
    </w:p>
    <w:p w14:paraId="42EEC66E" w14:textId="40DE6ECB" w:rsidR="005531AA" w:rsidRPr="00E636B5" w:rsidRDefault="00D876B4" w:rsidP="005323A4">
      <w:pPr>
        <w:pStyle w:val="Copytext11Pt"/>
        <w:rPr>
          <w:lang w:val="en-GB"/>
        </w:rPr>
      </w:pPr>
      <w:r w:rsidRPr="00E636B5">
        <w:rPr>
          <w:lang w:val="en-GB"/>
        </w:rPr>
        <w:t>The focus of the completed project was on maximizing ease of maintenance. The northern Atlantic Ocean off the coast of Newfoundland is characterized by rough weather conditions, which can make maintenance work a challenge for the crew.</w:t>
      </w:r>
      <w:r w:rsidR="00466563" w:rsidRPr="00E636B5">
        <w:rPr>
          <w:lang w:val="en-GB"/>
        </w:rPr>
        <w:t xml:space="preserve"> High win</w:t>
      </w:r>
      <w:r w:rsidR="00445BB8" w:rsidRPr="00E636B5">
        <w:rPr>
          <w:lang w:val="en-GB"/>
        </w:rPr>
        <w:t>d</w:t>
      </w:r>
      <w:r w:rsidR="00466563" w:rsidRPr="00E636B5">
        <w:rPr>
          <w:lang w:val="en-GB"/>
        </w:rPr>
        <w:t>s, corrosive seawater</w:t>
      </w:r>
      <w:r w:rsidR="00445BB8" w:rsidRPr="00E636B5">
        <w:rPr>
          <w:lang w:val="en-GB"/>
        </w:rPr>
        <w:t>,</w:t>
      </w:r>
      <w:r w:rsidR="00466563" w:rsidRPr="00E636B5">
        <w:rPr>
          <w:lang w:val="en-GB"/>
        </w:rPr>
        <w:t xml:space="preserve"> and extreme temperatures make regular maintenance essential to prevent equipment failure, maximise efficiency</w:t>
      </w:r>
      <w:r w:rsidR="00445BB8" w:rsidRPr="00E636B5">
        <w:rPr>
          <w:lang w:val="en-GB"/>
        </w:rPr>
        <w:t>,</w:t>
      </w:r>
      <w:r w:rsidR="00466563" w:rsidRPr="00E636B5">
        <w:rPr>
          <w:lang w:val="en-GB"/>
        </w:rPr>
        <w:t xml:space="preserve"> and ensure the safety of personnel.</w:t>
      </w:r>
      <w:r w:rsidR="00445BB8" w:rsidRPr="00E636B5">
        <w:rPr>
          <w:lang w:val="en-GB"/>
        </w:rPr>
        <w:br/>
      </w:r>
    </w:p>
    <w:p w14:paraId="304CBB95" w14:textId="04F3344C" w:rsidR="00474B86" w:rsidRPr="00E636B5" w:rsidRDefault="00C81D5D" w:rsidP="00474B86">
      <w:pPr>
        <w:pStyle w:val="Copyhead11Pt"/>
        <w:rPr>
          <w:lang w:val="en-GB"/>
        </w:rPr>
      </w:pPr>
      <w:r w:rsidRPr="00E636B5">
        <w:rPr>
          <w:lang w:val="en-GB"/>
        </w:rPr>
        <w:t>Customised solutio</w:t>
      </w:r>
      <w:r w:rsidR="001973C9" w:rsidRPr="00E636B5">
        <w:rPr>
          <w:lang w:val="en-GB"/>
        </w:rPr>
        <w:t>n</w:t>
      </w:r>
      <w:r w:rsidRPr="00E636B5">
        <w:rPr>
          <w:lang w:val="en-GB"/>
        </w:rPr>
        <w:t>s enable greater</w:t>
      </w:r>
      <w:r w:rsidR="00474B86" w:rsidRPr="00E636B5">
        <w:rPr>
          <w:lang w:val="en-GB"/>
        </w:rPr>
        <w:t xml:space="preserve"> </w:t>
      </w:r>
      <w:r w:rsidRPr="00E636B5">
        <w:rPr>
          <w:lang w:val="en-GB"/>
        </w:rPr>
        <w:t>ease of maintenance</w:t>
      </w:r>
    </w:p>
    <w:p w14:paraId="3851F100" w14:textId="55228EF5" w:rsidR="00F30C25" w:rsidRPr="00E636B5" w:rsidRDefault="00317253" w:rsidP="00474B86">
      <w:pPr>
        <w:pStyle w:val="Copytext11Pt"/>
        <w:rPr>
          <w:lang w:val="en-GB"/>
        </w:rPr>
      </w:pPr>
      <w:r w:rsidRPr="00E636B5">
        <w:rPr>
          <w:lang w:val="en-GB"/>
        </w:rPr>
        <w:t>In collaboration with the customer, additional technical innovations have been designed and implemented to make the cranes even easier to maintain in the future.</w:t>
      </w:r>
      <w:r w:rsidR="00E64B84" w:rsidRPr="00E636B5">
        <w:rPr>
          <w:lang w:val="en-GB"/>
        </w:rPr>
        <w:t xml:space="preserve"> I</w:t>
      </w:r>
      <w:r w:rsidR="00F30C25" w:rsidRPr="00E636B5">
        <w:rPr>
          <w:lang w:val="en-GB"/>
        </w:rPr>
        <w:t>f the main winch in the boom needs to be repaired or replaced, this</w:t>
      </w:r>
      <w:r w:rsidR="00E64B84" w:rsidRPr="00E636B5">
        <w:rPr>
          <w:lang w:val="en-GB"/>
        </w:rPr>
        <w:t xml:space="preserve"> is usually only possible by laboriously dismantling it into its individual parts.</w:t>
      </w:r>
      <w:r w:rsidR="00F30C25" w:rsidRPr="00E636B5">
        <w:rPr>
          <w:lang w:val="en-GB"/>
        </w:rPr>
        <w:t xml:space="preserve"> </w:t>
      </w:r>
      <w:r w:rsidR="00E64B84" w:rsidRPr="00E636B5">
        <w:rPr>
          <w:lang w:val="en-GB"/>
        </w:rPr>
        <w:t xml:space="preserve">A </w:t>
      </w:r>
      <w:r w:rsidR="00F30C25" w:rsidRPr="00E636B5">
        <w:rPr>
          <w:lang w:val="en-GB"/>
        </w:rPr>
        <w:t>drop hatch</w:t>
      </w:r>
      <w:r w:rsidR="00E64B84" w:rsidRPr="00E636B5">
        <w:rPr>
          <w:lang w:val="en-GB"/>
        </w:rPr>
        <w:t xml:space="preserve"> specially designed for the cranes makes this process much easier</w:t>
      </w:r>
      <w:r w:rsidR="00F30C25" w:rsidRPr="00E636B5">
        <w:rPr>
          <w:lang w:val="en-GB"/>
        </w:rPr>
        <w:t>.</w:t>
      </w:r>
      <w:r w:rsidR="00957C05" w:rsidRPr="00E636B5">
        <w:rPr>
          <w:lang w:val="en-GB"/>
        </w:rPr>
        <w:t xml:space="preserve"> The</w:t>
      </w:r>
      <w:r w:rsidR="00E64B84" w:rsidRPr="00E636B5">
        <w:rPr>
          <w:lang w:val="en-GB"/>
        </w:rPr>
        <w:t xml:space="preserve"> main winch is lowered to the deck level using a hatch</w:t>
      </w:r>
      <w:r w:rsidR="00957C05" w:rsidRPr="00E636B5">
        <w:rPr>
          <w:lang w:val="en-GB"/>
        </w:rPr>
        <w:t xml:space="preserve"> and </w:t>
      </w:r>
      <w:r w:rsidR="00E64B84" w:rsidRPr="00E636B5">
        <w:rPr>
          <w:lang w:val="en-GB"/>
        </w:rPr>
        <w:t xml:space="preserve">a new </w:t>
      </w:r>
      <w:r w:rsidR="00957C05" w:rsidRPr="00E636B5">
        <w:rPr>
          <w:lang w:val="en-GB"/>
        </w:rPr>
        <w:t>winch can be easily installed.</w:t>
      </w:r>
      <w:r w:rsidR="00BE1F4A" w:rsidRPr="00E636B5">
        <w:rPr>
          <w:lang w:val="en-GB"/>
        </w:rPr>
        <w:t xml:space="preserve"> This eliminates the need for time-consuming disassembly of the winch into its individual parts.</w:t>
      </w:r>
    </w:p>
    <w:p w14:paraId="643794CE" w14:textId="7346B06F" w:rsidR="00365D66" w:rsidRPr="00E636B5" w:rsidRDefault="00365D66" w:rsidP="00474B86">
      <w:pPr>
        <w:pStyle w:val="Copytext11Pt"/>
        <w:rPr>
          <w:lang w:val="en-GB"/>
        </w:rPr>
      </w:pPr>
      <w:r w:rsidRPr="00E636B5">
        <w:rPr>
          <w:lang w:val="en-GB"/>
        </w:rPr>
        <w:t>Walk-in facilities have been created that will simplify processes during operation.</w:t>
      </w:r>
      <w:r w:rsidR="00F92363" w:rsidRPr="00E636B5">
        <w:rPr>
          <w:lang w:val="en-GB"/>
        </w:rPr>
        <w:t xml:space="preserve"> A platform has been installed in front of the cabin to make it easier to change the windscreen wipers. In addition, access is made possible by a staircase instead of ladders, which increases both the comfort and safety of the crane operator.</w:t>
      </w:r>
    </w:p>
    <w:p w14:paraId="71A51183" w14:textId="72DC4954" w:rsidR="006141C2" w:rsidRPr="00E636B5" w:rsidRDefault="001F3C62" w:rsidP="00A821F8">
      <w:pPr>
        <w:pStyle w:val="Copytext11Pt"/>
        <w:rPr>
          <w:lang w:val="en-GB"/>
        </w:rPr>
      </w:pPr>
      <w:bookmarkStart w:id="2" w:name="_Hlk168390215"/>
      <w:r w:rsidRPr="00E636B5">
        <w:rPr>
          <w:lang w:val="en-GB"/>
        </w:rPr>
        <w:t xml:space="preserve">The successful completion of the project once again proved one of Liebherr’s core values – that </w:t>
      </w:r>
      <w:r w:rsidR="00606DF2" w:rsidRPr="00E636B5">
        <w:rPr>
          <w:lang w:val="en-GB"/>
        </w:rPr>
        <w:t>Liebherr is a reliable partner</w:t>
      </w:r>
      <w:r w:rsidRPr="00E636B5">
        <w:rPr>
          <w:lang w:val="en-GB"/>
        </w:rPr>
        <w:t xml:space="preserve">. </w:t>
      </w:r>
      <w:r w:rsidR="006141C2" w:rsidRPr="00E636B5">
        <w:rPr>
          <w:lang w:val="en-GB"/>
        </w:rPr>
        <w:t>Erwin O</w:t>
      </w:r>
      <w:r w:rsidR="009364F9" w:rsidRPr="00E636B5">
        <w:rPr>
          <w:lang w:val="en-GB"/>
        </w:rPr>
        <w:t>B</w:t>
      </w:r>
      <w:r w:rsidR="006141C2" w:rsidRPr="00E636B5">
        <w:rPr>
          <w:lang w:val="en-GB"/>
        </w:rPr>
        <w:t>rien</w:t>
      </w:r>
      <w:r w:rsidRPr="00E636B5">
        <w:rPr>
          <w:lang w:val="en-GB"/>
        </w:rPr>
        <w:t>, Product Support Manager</w:t>
      </w:r>
      <w:r w:rsidR="006141C2" w:rsidRPr="00E636B5">
        <w:rPr>
          <w:lang w:val="en-GB"/>
        </w:rPr>
        <w:t xml:space="preserve"> from Liebherr Canada</w:t>
      </w:r>
      <w:r w:rsidR="00445BB8" w:rsidRPr="00E636B5">
        <w:rPr>
          <w:lang w:val="en-GB"/>
        </w:rPr>
        <w:t>,</w:t>
      </w:r>
      <w:r w:rsidR="006141C2" w:rsidRPr="00E636B5">
        <w:rPr>
          <w:lang w:val="en-GB"/>
        </w:rPr>
        <w:t xml:space="preserve"> is satisfied: “The cooperation between Liebherr Canada and our colleagues in Germany to close the deal reflects the excellent collaboration. We can use our international presence to provide our customer with excellent solutions. </w:t>
      </w:r>
      <w:r w:rsidR="00167FDC" w:rsidRPr="00E636B5">
        <w:rPr>
          <w:lang w:val="en-GB"/>
        </w:rPr>
        <w:t>S</w:t>
      </w:r>
      <w:r w:rsidR="006141C2" w:rsidRPr="00E636B5">
        <w:rPr>
          <w:lang w:val="en-GB"/>
        </w:rPr>
        <w:t>eamless communication</w:t>
      </w:r>
      <w:r w:rsidR="00167FDC" w:rsidRPr="00E636B5">
        <w:rPr>
          <w:lang w:val="en-GB"/>
        </w:rPr>
        <w:t xml:space="preserve">, </w:t>
      </w:r>
      <w:r w:rsidR="006141C2" w:rsidRPr="00E636B5">
        <w:rPr>
          <w:lang w:val="en-GB"/>
        </w:rPr>
        <w:t>strong relationships within the Liebherr network</w:t>
      </w:r>
      <w:r w:rsidR="00D0660C" w:rsidRPr="00E636B5">
        <w:rPr>
          <w:lang w:val="en-GB"/>
        </w:rPr>
        <w:t>,</w:t>
      </w:r>
      <w:r w:rsidR="007D184A" w:rsidRPr="00E636B5">
        <w:rPr>
          <w:lang w:val="en-GB"/>
        </w:rPr>
        <w:t xml:space="preserve"> coupled with excellent customer service</w:t>
      </w:r>
      <w:r w:rsidR="00D0660C" w:rsidRPr="00E636B5">
        <w:rPr>
          <w:lang w:val="en-GB"/>
        </w:rPr>
        <w:t>,</w:t>
      </w:r>
      <w:r w:rsidR="007D184A" w:rsidRPr="00E636B5">
        <w:rPr>
          <w:lang w:val="en-GB"/>
        </w:rPr>
        <w:t xml:space="preserve"> are the key to providing the customer with an unforgettable customer experience</w:t>
      </w:r>
      <w:r w:rsidR="006141C2" w:rsidRPr="00E636B5">
        <w:rPr>
          <w:lang w:val="en-GB"/>
        </w:rPr>
        <w:t>.”</w:t>
      </w:r>
    </w:p>
    <w:bookmarkEnd w:id="2"/>
    <w:p w14:paraId="2270F696" w14:textId="4DB9E018" w:rsidR="00512DDF" w:rsidRPr="00E636B5" w:rsidRDefault="00512DDF" w:rsidP="001E378C">
      <w:pPr>
        <w:pStyle w:val="Copytext11Pt"/>
        <w:rPr>
          <w:lang w:val="en-GB"/>
        </w:rPr>
      </w:pPr>
    </w:p>
    <w:p w14:paraId="521EFFA1" w14:textId="77777777" w:rsidR="002C2966" w:rsidRPr="00E636B5" w:rsidRDefault="002C2966" w:rsidP="001E378C">
      <w:pPr>
        <w:pStyle w:val="Copytext11Pt"/>
        <w:rPr>
          <w:lang w:val="en-GB"/>
        </w:rPr>
      </w:pPr>
    </w:p>
    <w:p w14:paraId="32F07D9D" w14:textId="77777777" w:rsidR="002C2966" w:rsidRPr="00E636B5" w:rsidRDefault="002C2966" w:rsidP="001E378C">
      <w:pPr>
        <w:pStyle w:val="Copytext11Pt"/>
        <w:rPr>
          <w:lang w:val="en-GB"/>
        </w:rPr>
      </w:pPr>
    </w:p>
    <w:p w14:paraId="5DB90FFE" w14:textId="77777777" w:rsidR="002C2966" w:rsidRPr="00E636B5" w:rsidRDefault="002C2966" w:rsidP="001E378C">
      <w:pPr>
        <w:pStyle w:val="Copytext11Pt"/>
        <w:rPr>
          <w:lang w:val="en-GB"/>
        </w:rPr>
      </w:pPr>
    </w:p>
    <w:p w14:paraId="571D7565" w14:textId="77777777" w:rsidR="00627BE1" w:rsidRPr="00E636B5" w:rsidRDefault="00627BE1" w:rsidP="001E378C">
      <w:pPr>
        <w:pStyle w:val="Copytext11Pt"/>
        <w:rPr>
          <w:lang w:val="en-GB"/>
        </w:rPr>
      </w:pPr>
    </w:p>
    <w:p w14:paraId="49A6C84B" w14:textId="77777777" w:rsidR="002C2966" w:rsidRPr="00E636B5" w:rsidRDefault="002C2966" w:rsidP="001E378C">
      <w:pPr>
        <w:pStyle w:val="Copytext11Pt"/>
        <w:rPr>
          <w:lang w:val="en-GB"/>
        </w:rPr>
      </w:pPr>
    </w:p>
    <w:bookmarkEnd w:id="1"/>
    <w:p w14:paraId="631FFEFB" w14:textId="77777777" w:rsidR="00C5325A" w:rsidRPr="00E636B5" w:rsidRDefault="00C5325A" w:rsidP="001675E3">
      <w:pPr>
        <w:pStyle w:val="BoilerplateCopyhead9Pt"/>
        <w:rPr>
          <w:lang w:val="en-GB"/>
        </w:rPr>
      </w:pPr>
    </w:p>
    <w:p w14:paraId="06C033F1" w14:textId="6B2770D1" w:rsidR="00A74F25" w:rsidRPr="00E636B5" w:rsidRDefault="00590100" w:rsidP="001675E3">
      <w:pPr>
        <w:pStyle w:val="BoilerplateCopyhead9Pt"/>
        <w:rPr>
          <w:lang w:val="en-GB"/>
        </w:rPr>
      </w:pPr>
      <w:r w:rsidRPr="00E636B5">
        <w:rPr>
          <w:lang w:val="en-GB"/>
        </w:rPr>
        <w:lastRenderedPageBreak/>
        <w:t>About Liebherr-MCCtec Rostock GmbH</w:t>
      </w:r>
    </w:p>
    <w:p w14:paraId="16954E83" w14:textId="77777777" w:rsidR="00A74F25" w:rsidRPr="00E636B5" w:rsidRDefault="00590100" w:rsidP="00165B6F">
      <w:pPr>
        <w:pStyle w:val="BoilerplateCopytext9Pt"/>
        <w:rPr>
          <w:lang w:val="en-GB"/>
        </w:rPr>
      </w:pPr>
      <w:r w:rsidRPr="00E636B5">
        <w:rPr>
          <w:lang w:val="en-GB"/>
        </w:rPr>
        <w:t>Liebherr-MCCtec Rostock GmbH is one of the leading European manufacturers of maritime handling solutions. The product range includes ship, mobile harbour and offshore cranes. Reach stackers and components for container cranes are also included in the product portfolio.</w:t>
      </w:r>
    </w:p>
    <w:p w14:paraId="78F1C6A3" w14:textId="77777777" w:rsidR="00A74F25" w:rsidRPr="00E636B5" w:rsidRDefault="00590100" w:rsidP="001675E3">
      <w:pPr>
        <w:pStyle w:val="BoilerplateCopyhead9Pt"/>
        <w:rPr>
          <w:lang w:val="en-GB"/>
        </w:rPr>
      </w:pPr>
      <w:bookmarkStart w:id="3" w:name="_Hlk105584932"/>
      <w:r w:rsidRPr="00E636B5">
        <w:rPr>
          <w:lang w:val="en-GB"/>
        </w:rPr>
        <w:t>About the Liebherr Group</w:t>
      </w:r>
    </w:p>
    <w:p w14:paraId="6A27B276" w14:textId="5F010DBB" w:rsidR="00167DEB" w:rsidRPr="00E636B5" w:rsidRDefault="00046069" w:rsidP="00B6022F">
      <w:pPr>
        <w:pStyle w:val="BoilerplateCopytext9Pt"/>
        <w:rPr>
          <w:lang w:val="en-GB"/>
        </w:rPr>
      </w:pPr>
      <w:bookmarkStart w:id="4" w:name="_Hlk118284457"/>
      <w:r w:rsidRPr="00E636B5">
        <w:rPr>
          <w:lang w:val="en-GB"/>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w:t>
      </w:r>
      <w:r w:rsidR="00A111EF" w:rsidRPr="00E636B5">
        <w:rPr>
          <w:lang w:val="en-GB"/>
        </w:rPr>
        <w:t>3</w:t>
      </w:r>
      <w:r w:rsidRPr="00E636B5">
        <w:rPr>
          <w:lang w:val="en-GB"/>
        </w:rPr>
        <w:t xml:space="preserve">, it employed more than </w:t>
      </w:r>
      <w:r w:rsidR="00A111EF" w:rsidRPr="00E636B5">
        <w:rPr>
          <w:lang w:val="en-GB"/>
        </w:rPr>
        <w:t>50</w:t>
      </w:r>
      <w:r w:rsidRPr="00E636B5">
        <w:rPr>
          <w:lang w:val="en-GB"/>
        </w:rPr>
        <w:t>,000 staff and achieved combined revenues of over 1</w:t>
      </w:r>
      <w:r w:rsidR="00A111EF" w:rsidRPr="00E636B5">
        <w:rPr>
          <w:lang w:val="en-GB"/>
        </w:rPr>
        <w:t>4</w:t>
      </w:r>
      <w:r w:rsidRPr="00E636B5">
        <w:rPr>
          <w:lang w:val="en-GB"/>
        </w:rPr>
        <w:t xml:space="preserve"> billion euros. Liebherr was founded in Kirchdorf an der Iller in Southern Germany in 1949. Since then, the employees have been pursuing the goal of achieving continuous technological </w:t>
      </w:r>
      <w:r w:rsidR="00A111EF" w:rsidRPr="00E636B5">
        <w:rPr>
          <w:lang w:val="en-GB"/>
        </w:rPr>
        <w:t>innovation, and</w:t>
      </w:r>
      <w:r w:rsidRPr="00E636B5">
        <w:rPr>
          <w:lang w:val="en-GB"/>
        </w:rPr>
        <w:t xml:space="preserve"> bringing industry-leading solutions to its customers.</w:t>
      </w:r>
      <w:r w:rsidR="00A111EF" w:rsidRPr="00E636B5">
        <w:rPr>
          <w:lang w:val="en-GB"/>
        </w:rPr>
        <w:t xml:space="preserve"> Under the slogan ’75 years of moving forward’, the Group celebrates its 75th anniversary in 2024.</w:t>
      </w:r>
    </w:p>
    <w:p w14:paraId="2AEBAE5C" w14:textId="77777777" w:rsidR="003E5482" w:rsidRPr="00E636B5" w:rsidRDefault="003E5482" w:rsidP="00B6022F">
      <w:pPr>
        <w:pStyle w:val="BoilerplateCopytext9Pt"/>
        <w:rPr>
          <w:lang w:val="en-GB"/>
        </w:rPr>
      </w:pPr>
    </w:p>
    <w:p w14:paraId="655E96A2" w14:textId="77777777" w:rsidR="003E5482" w:rsidRPr="00E636B5" w:rsidRDefault="003E5482" w:rsidP="00B6022F">
      <w:pPr>
        <w:pStyle w:val="BoilerplateCopytext9Pt"/>
        <w:rPr>
          <w:lang w:val="en-GB"/>
        </w:rPr>
      </w:pPr>
    </w:p>
    <w:bookmarkEnd w:id="3"/>
    <w:bookmarkEnd w:id="4"/>
    <w:p w14:paraId="273E8619" w14:textId="48E521B2" w:rsidR="00214825" w:rsidRPr="00E636B5" w:rsidRDefault="00214825" w:rsidP="00214825">
      <w:pPr>
        <w:pStyle w:val="Copyhead11Pt"/>
        <w:rPr>
          <w:lang w:val="en-GB"/>
        </w:rPr>
      </w:pPr>
      <w:r w:rsidRPr="00E636B5">
        <w:rPr>
          <w:lang w:val="en-GB"/>
        </w:rPr>
        <w:t>Images</w:t>
      </w:r>
    </w:p>
    <w:sdt>
      <w:sdtPr>
        <w:rPr>
          <w:lang w:val="en-GB" w:eastAsia="de-DE"/>
        </w:rPr>
        <w:id w:val="-1371841030"/>
        <w:picture/>
      </w:sdtPr>
      <w:sdtEndPr/>
      <w:sdtContent>
        <w:p w14:paraId="24AB328B" w14:textId="71E92861" w:rsidR="00214825" w:rsidRPr="00E636B5" w:rsidRDefault="008B33C8" w:rsidP="00214825">
          <w:pPr>
            <w:rPr>
              <w:lang w:val="en-GB" w:eastAsia="de-DE"/>
            </w:rPr>
          </w:pPr>
          <w:r w:rsidRPr="00E636B5">
            <w:rPr>
              <w:noProof/>
              <w:lang w:val="en-GB" w:eastAsia="de-DE"/>
            </w:rPr>
            <w:drawing>
              <wp:inline distT="0" distB="0" distL="0" distR="0" wp14:anchorId="722FF0F6" wp14:editId="1018788F">
                <wp:extent cx="1905000" cy="15240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1"/>
                        <a:stretch>
                          <a:fillRect/>
                        </a:stretch>
                      </pic:blipFill>
                      <pic:spPr bwMode="auto">
                        <a:xfrm>
                          <a:off x="0" y="0"/>
                          <a:ext cx="1905000" cy="1524000"/>
                        </a:xfrm>
                        <a:prstGeom prst="rect">
                          <a:avLst/>
                        </a:prstGeom>
                        <a:noFill/>
                        <a:ln>
                          <a:noFill/>
                        </a:ln>
                      </pic:spPr>
                    </pic:pic>
                  </a:graphicData>
                </a:graphic>
              </wp:inline>
            </w:drawing>
          </w:r>
        </w:p>
      </w:sdtContent>
    </w:sdt>
    <w:p w14:paraId="6EEEF5E8" w14:textId="1CFF16AC" w:rsidR="00214825" w:rsidRPr="00E636B5" w:rsidRDefault="00374FC5" w:rsidP="00214825">
      <w:pPr>
        <w:rPr>
          <w:rFonts w:ascii="Arial" w:hAnsi="Arial" w:cs="Arial"/>
          <w:sz w:val="18"/>
          <w:szCs w:val="18"/>
          <w:lang w:val="en-GB"/>
        </w:rPr>
      </w:pPr>
      <w:r w:rsidRPr="00E636B5">
        <w:rPr>
          <w:rFonts w:ascii="Arial" w:hAnsi="Arial" w:cs="Arial"/>
          <w:sz w:val="18"/>
          <w:szCs w:val="18"/>
          <w:lang w:val="en-GB"/>
        </w:rPr>
        <w:t>l</w:t>
      </w:r>
      <w:r w:rsidR="00B84141" w:rsidRPr="00E636B5">
        <w:rPr>
          <w:rFonts w:ascii="Arial" w:hAnsi="Arial" w:cs="Arial"/>
          <w:sz w:val="18"/>
          <w:szCs w:val="18"/>
          <w:lang w:val="en-GB"/>
        </w:rPr>
        <w:t>iebherr-</w:t>
      </w:r>
      <w:r w:rsidR="008B33C8" w:rsidRPr="00E636B5">
        <w:rPr>
          <w:rFonts w:ascii="Arial" w:hAnsi="Arial" w:cs="Arial"/>
          <w:sz w:val="18"/>
          <w:szCs w:val="18"/>
          <w:lang w:val="en-GB"/>
        </w:rPr>
        <w:t>bos</w:t>
      </w:r>
      <w:r w:rsidR="00214825" w:rsidRPr="00E636B5">
        <w:rPr>
          <w:rFonts w:ascii="Arial" w:hAnsi="Arial" w:cs="Arial"/>
          <w:sz w:val="18"/>
          <w:szCs w:val="18"/>
          <w:lang w:val="en-GB"/>
        </w:rPr>
        <w:t>2600-offshore-1.jpg</w:t>
      </w:r>
      <w:r w:rsidR="00214825" w:rsidRPr="00E636B5">
        <w:rPr>
          <w:rFonts w:ascii="Arial" w:hAnsi="Arial" w:cs="Arial"/>
          <w:sz w:val="18"/>
          <w:szCs w:val="18"/>
          <w:lang w:val="en-GB"/>
        </w:rPr>
        <w:br/>
      </w:r>
      <w:r w:rsidR="005F1642" w:rsidRPr="00E636B5">
        <w:rPr>
          <w:rFonts w:ascii="Arial" w:hAnsi="Arial" w:cs="Arial"/>
          <w:sz w:val="18"/>
          <w:szCs w:val="18"/>
          <w:lang w:val="en-GB"/>
        </w:rPr>
        <w:t>The Board Offshore Crane 2600 is characterised by a maximum reach of up to 60 metres and a lifting capacity of up to 100 tonnes. The BOS series is an ideal solution for platforms, jack-ups or work on board.</w:t>
      </w:r>
    </w:p>
    <w:p w14:paraId="75B5D338" w14:textId="77777777" w:rsidR="002B6CD0" w:rsidRPr="00E636B5" w:rsidRDefault="002B6CD0" w:rsidP="00214825">
      <w:pPr>
        <w:rPr>
          <w:rFonts w:ascii="Arial" w:hAnsi="Arial" w:cs="Arial"/>
          <w:lang w:val="en-GB"/>
        </w:rPr>
      </w:pPr>
    </w:p>
    <w:sdt>
      <w:sdtPr>
        <w:rPr>
          <w:rFonts w:ascii="Arial" w:hAnsi="Arial" w:cs="Arial"/>
          <w:lang w:val="en-GB"/>
        </w:rPr>
        <w:id w:val="-68814015"/>
        <w:picture/>
      </w:sdtPr>
      <w:sdtEndPr/>
      <w:sdtContent>
        <w:p w14:paraId="605CC70E" w14:textId="15FE77A2" w:rsidR="00214825" w:rsidRPr="00E636B5" w:rsidRDefault="008B33C8" w:rsidP="00214825">
          <w:pPr>
            <w:rPr>
              <w:rFonts w:ascii="Arial" w:hAnsi="Arial" w:cs="Arial"/>
              <w:lang w:val="en-GB"/>
            </w:rPr>
          </w:pPr>
          <w:r w:rsidRPr="00E636B5">
            <w:rPr>
              <w:rFonts w:ascii="Arial" w:hAnsi="Arial" w:cs="Arial"/>
              <w:noProof/>
              <w:lang w:val="en-GB" w:eastAsia="en-IN"/>
            </w:rPr>
            <w:drawing>
              <wp:inline distT="0" distB="0" distL="0" distR="0" wp14:anchorId="3AF0FBB6" wp14:editId="481F402D">
                <wp:extent cx="1905000" cy="1070201"/>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2"/>
                        <a:stretch>
                          <a:fillRect/>
                        </a:stretch>
                      </pic:blipFill>
                      <pic:spPr bwMode="auto">
                        <a:xfrm>
                          <a:off x="0" y="0"/>
                          <a:ext cx="1905000" cy="1070201"/>
                        </a:xfrm>
                        <a:prstGeom prst="rect">
                          <a:avLst/>
                        </a:prstGeom>
                        <a:noFill/>
                        <a:ln>
                          <a:noFill/>
                        </a:ln>
                      </pic:spPr>
                    </pic:pic>
                  </a:graphicData>
                </a:graphic>
              </wp:inline>
            </w:drawing>
          </w:r>
        </w:p>
      </w:sdtContent>
    </w:sdt>
    <w:p w14:paraId="031D7FA8" w14:textId="2B07EA66" w:rsidR="00C37C31" w:rsidRPr="00E636B5" w:rsidRDefault="00214825" w:rsidP="00214825">
      <w:pPr>
        <w:rPr>
          <w:rFonts w:ascii="Arial" w:hAnsi="Arial" w:cs="Arial"/>
          <w:sz w:val="18"/>
          <w:szCs w:val="18"/>
          <w:lang w:val="en-GB"/>
        </w:rPr>
      </w:pPr>
      <w:r w:rsidRPr="00E636B5">
        <w:rPr>
          <w:rFonts w:ascii="Arial" w:hAnsi="Arial" w:cs="Arial"/>
          <w:sz w:val="18"/>
          <w:szCs w:val="18"/>
          <w:lang w:val="en-GB"/>
        </w:rPr>
        <w:t>liebherr-</w:t>
      </w:r>
      <w:r w:rsidR="008B33C8" w:rsidRPr="00E636B5">
        <w:rPr>
          <w:rFonts w:ascii="Arial" w:hAnsi="Arial" w:cs="Arial"/>
          <w:sz w:val="18"/>
          <w:szCs w:val="18"/>
          <w:lang w:val="en-GB"/>
        </w:rPr>
        <w:t>bos</w:t>
      </w:r>
      <w:r w:rsidRPr="00E636B5">
        <w:rPr>
          <w:rFonts w:ascii="Arial" w:hAnsi="Arial" w:cs="Arial"/>
          <w:sz w:val="18"/>
          <w:szCs w:val="18"/>
          <w:lang w:val="en-GB"/>
        </w:rPr>
        <w:t>2600-offshore-2.jpg</w:t>
      </w:r>
      <w:r w:rsidR="00C37C31" w:rsidRPr="00E636B5">
        <w:rPr>
          <w:rFonts w:ascii="Arial" w:hAnsi="Arial" w:cs="Arial"/>
          <w:sz w:val="18"/>
          <w:szCs w:val="18"/>
          <w:lang w:val="en-GB"/>
        </w:rPr>
        <w:br/>
        <w:t xml:space="preserve">The design of the cranes gives it maximum stability and reliability. The slewing platform, core element of the crane, contains the A-frame, the machine house, the cabin and the luffing winch. </w:t>
      </w:r>
    </w:p>
    <w:p w14:paraId="72AF8A1B" w14:textId="77777777" w:rsidR="002B6CD0" w:rsidRPr="00E636B5" w:rsidRDefault="002B6CD0" w:rsidP="00214825">
      <w:pPr>
        <w:rPr>
          <w:rFonts w:ascii="Arial" w:hAnsi="Arial" w:cs="Arial"/>
          <w:sz w:val="18"/>
          <w:szCs w:val="18"/>
          <w:lang w:val="en-GB"/>
        </w:rPr>
      </w:pPr>
    </w:p>
    <w:p w14:paraId="5ED689BB" w14:textId="77777777" w:rsidR="002B6CD0" w:rsidRPr="00E636B5" w:rsidRDefault="002B6CD0" w:rsidP="00214825">
      <w:pPr>
        <w:rPr>
          <w:rFonts w:ascii="Arial" w:hAnsi="Arial" w:cs="Arial"/>
          <w:sz w:val="18"/>
          <w:szCs w:val="18"/>
          <w:lang w:val="en-GB"/>
        </w:rPr>
      </w:pPr>
    </w:p>
    <w:p w14:paraId="7DF0B76E" w14:textId="77777777" w:rsidR="00CA04FB" w:rsidRPr="00E636B5" w:rsidRDefault="00CA04FB" w:rsidP="00214825">
      <w:pPr>
        <w:rPr>
          <w:rFonts w:ascii="Arial" w:hAnsi="Arial" w:cs="Arial"/>
          <w:sz w:val="18"/>
          <w:szCs w:val="18"/>
          <w:lang w:val="en-GB"/>
        </w:rPr>
      </w:pPr>
    </w:p>
    <w:p w14:paraId="5E7DC035" w14:textId="77777777" w:rsidR="00CA04FB" w:rsidRPr="00E636B5" w:rsidRDefault="001F2EB2" w:rsidP="00CA04FB">
      <w:pPr>
        <w:rPr>
          <w:rFonts w:ascii="Arial" w:hAnsi="Arial" w:cs="Arial"/>
          <w:sz w:val="18"/>
          <w:szCs w:val="18"/>
          <w:lang w:val="en-GB"/>
        </w:rPr>
      </w:pPr>
      <w:sdt>
        <w:sdtPr>
          <w:rPr>
            <w:rFonts w:ascii="Arial" w:hAnsi="Arial" w:cs="Arial"/>
            <w:sz w:val="18"/>
            <w:szCs w:val="18"/>
            <w:lang w:val="en-GB"/>
          </w:rPr>
          <w:id w:val="-295534626"/>
          <w:picture/>
        </w:sdtPr>
        <w:sdtEndPr/>
        <w:sdtContent>
          <w:r w:rsidR="00CA04FB" w:rsidRPr="00E636B5">
            <w:rPr>
              <w:rFonts w:ascii="Arial" w:hAnsi="Arial" w:cs="Arial"/>
              <w:noProof/>
              <w:sz w:val="18"/>
              <w:szCs w:val="18"/>
              <w:lang w:val="en-GB"/>
            </w:rPr>
            <w:drawing>
              <wp:inline distT="0" distB="0" distL="0" distR="0" wp14:anchorId="3BE3C79C" wp14:editId="067ED9AD">
                <wp:extent cx="1905000" cy="1071562"/>
                <wp:effectExtent l="0" t="0" r="0" b="0"/>
                <wp:docPr id="12352044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04411" name="Bild 1"/>
                        <pic:cNvPicPr>
                          <a:picLocks noChangeAspect="1" noChangeArrowheads="1"/>
                        </pic:cNvPicPr>
                      </pic:nvPicPr>
                      <pic:blipFill>
                        <a:blip r:embed="rId13"/>
                        <a:stretch>
                          <a:fillRect/>
                        </a:stretch>
                      </pic:blipFill>
                      <pic:spPr bwMode="auto">
                        <a:xfrm>
                          <a:off x="0" y="0"/>
                          <a:ext cx="1905000" cy="1071562"/>
                        </a:xfrm>
                        <a:prstGeom prst="rect">
                          <a:avLst/>
                        </a:prstGeom>
                        <a:noFill/>
                        <a:ln>
                          <a:noFill/>
                        </a:ln>
                      </pic:spPr>
                    </pic:pic>
                  </a:graphicData>
                </a:graphic>
              </wp:inline>
            </w:drawing>
          </w:r>
        </w:sdtContent>
      </w:sdt>
    </w:p>
    <w:p w14:paraId="541C2834" w14:textId="5C5EE090" w:rsidR="00CA04FB" w:rsidRPr="00E636B5" w:rsidRDefault="00CA04FB" w:rsidP="00CA04FB">
      <w:pPr>
        <w:rPr>
          <w:rFonts w:ascii="Arial" w:hAnsi="Arial" w:cs="Arial"/>
          <w:sz w:val="18"/>
          <w:szCs w:val="18"/>
          <w:lang w:val="en-GB"/>
        </w:rPr>
      </w:pPr>
      <w:r w:rsidRPr="00E636B5">
        <w:rPr>
          <w:rFonts w:ascii="Arial" w:hAnsi="Arial" w:cs="Arial"/>
          <w:sz w:val="18"/>
          <w:szCs w:val="18"/>
          <w:lang w:val="en-GB"/>
        </w:rPr>
        <w:t>liebherr-bos2600-offshore-3.jpg</w:t>
      </w:r>
      <w:r w:rsidR="00C37C31" w:rsidRPr="00E636B5">
        <w:rPr>
          <w:rFonts w:ascii="Arial" w:hAnsi="Arial" w:cs="Arial"/>
          <w:sz w:val="18"/>
          <w:szCs w:val="18"/>
          <w:lang w:val="en-GB"/>
        </w:rPr>
        <w:br/>
      </w:r>
      <w:r w:rsidR="0051204D" w:rsidRPr="00E636B5">
        <w:rPr>
          <w:rFonts w:ascii="Arial" w:hAnsi="Arial" w:cs="Arial"/>
          <w:sz w:val="18"/>
          <w:szCs w:val="18"/>
          <w:lang w:val="en-GB"/>
        </w:rPr>
        <w:t>The BOS</w:t>
      </w:r>
      <w:r w:rsidR="00413D6D" w:rsidRPr="00E636B5">
        <w:rPr>
          <w:rFonts w:ascii="Arial" w:hAnsi="Arial" w:cs="Arial"/>
          <w:sz w:val="18"/>
          <w:szCs w:val="18"/>
          <w:lang w:val="en-GB"/>
        </w:rPr>
        <w:t> </w:t>
      </w:r>
      <w:r w:rsidR="0051204D" w:rsidRPr="00E636B5">
        <w:rPr>
          <w:rFonts w:ascii="Arial" w:hAnsi="Arial" w:cs="Arial"/>
          <w:sz w:val="18"/>
          <w:szCs w:val="18"/>
          <w:lang w:val="en-GB"/>
        </w:rPr>
        <w:t>2600 feature</w:t>
      </w:r>
      <w:r w:rsidR="00413D6D" w:rsidRPr="00E636B5">
        <w:rPr>
          <w:rFonts w:ascii="Arial" w:hAnsi="Arial" w:cs="Arial"/>
          <w:sz w:val="18"/>
          <w:szCs w:val="18"/>
          <w:lang w:val="en-GB"/>
        </w:rPr>
        <w:t>s</w:t>
      </w:r>
      <w:r w:rsidR="0051204D" w:rsidRPr="00E636B5">
        <w:rPr>
          <w:rFonts w:ascii="Arial" w:hAnsi="Arial" w:cs="Arial"/>
          <w:sz w:val="18"/>
          <w:szCs w:val="18"/>
          <w:lang w:val="en-GB"/>
        </w:rPr>
        <w:t xml:space="preserve"> various technical specifications, such as a special drop hatch that makes it easier to replace or repair the winch or a special platform that makes it easier to change the windscreen wipers. </w:t>
      </w:r>
    </w:p>
    <w:p w14:paraId="624D5500" w14:textId="573F47DA" w:rsidR="00214825" w:rsidRPr="00E636B5" w:rsidRDefault="00214825" w:rsidP="00214825">
      <w:pPr>
        <w:rPr>
          <w:rFonts w:ascii="Arial" w:hAnsi="Arial" w:cs="Arial"/>
          <w:sz w:val="18"/>
          <w:szCs w:val="18"/>
          <w:lang w:val="en-GB"/>
        </w:rPr>
      </w:pPr>
    </w:p>
    <w:p w14:paraId="4BC2D6F0" w14:textId="77777777" w:rsidR="00214825" w:rsidRPr="00E636B5" w:rsidRDefault="00214825" w:rsidP="00214825">
      <w:pPr>
        <w:rPr>
          <w:rFonts w:ascii="Arial" w:hAnsi="Arial" w:cs="Arial"/>
          <w:lang w:val="en-GB"/>
        </w:rPr>
      </w:pPr>
    </w:p>
    <w:p w14:paraId="39E77EC8" w14:textId="79F24267" w:rsidR="00AF4A84" w:rsidRPr="00E636B5" w:rsidRDefault="00AF4A84" w:rsidP="00B6022F">
      <w:pPr>
        <w:pStyle w:val="Copyhead11Pt"/>
        <w:rPr>
          <w:lang w:val="en-GB"/>
        </w:rPr>
      </w:pPr>
      <w:r w:rsidRPr="00E636B5">
        <w:rPr>
          <w:lang w:val="en-GB"/>
        </w:rPr>
        <w:t>Contact</w:t>
      </w:r>
    </w:p>
    <w:p w14:paraId="00F78A6A" w14:textId="67E79AE6" w:rsidR="00AF4A84" w:rsidRPr="00E636B5" w:rsidRDefault="008B33C8" w:rsidP="00AF4A84">
      <w:pPr>
        <w:pStyle w:val="Copytext11Pt"/>
        <w:spacing w:after="0" w:line="240" w:lineRule="auto"/>
        <w:rPr>
          <w:lang w:val="en-GB"/>
        </w:rPr>
      </w:pPr>
      <w:r w:rsidRPr="00E636B5">
        <w:rPr>
          <w:lang w:val="en-GB"/>
        </w:rPr>
        <w:t>Constanze Jantsch</w:t>
      </w:r>
    </w:p>
    <w:p w14:paraId="0FB0BC4D" w14:textId="1D94BBC1" w:rsidR="00B6022F" w:rsidRPr="00E636B5" w:rsidRDefault="008B33C8" w:rsidP="00AF4A84">
      <w:pPr>
        <w:pStyle w:val="Copytext11Pt"/>
        <w:spacing w:after="0" w:line="240" w:lineRule="auto"/>
        <w:rPr>
          <w:lang w:val="en-GB"/>
        </w:rPr>
      </w:pPr>
      <w:r w:rsidRPr="00E636B5">
        <w:rPr>
          <w:lang w:val="en-GB"/>
        </w:rPr>
        <w:t>Marketing Manager</w:t>
      </w:r>
      <w:r w:rsidR="00B6022F" w:rsidRPr="00E636B5">
        <w:rPr>
          <w:lang w:val="en-GB"/>
        </w:rPr>
        <w:t xml:space="preserve"> - </w:t>
      </w:r>
      <w:r w:rsidRPr="00E636B5">
        <w:rPr>
          <w:lang w:val="en-GB"/>
        </w:rPr>
        <w:t>Offshore</w:t>
      </w:r>
      <w:r w:rsidR="00B6022F" w:rsidRPr="00E636B5">
        <w:rPr>
          <w:lang w:val="en-GB"/>
        </w:rPr>
        <w:t xml:space="preserve"> Cranes</w:t>
      </w:r>
    </w:p>
    <w:p w14:paraId="3385AA1F" w14:textId="12CF9D77" w:rsidR="00AF4A84" w:rsidRPr="00E636B5" w:rsidRDefault="00AF4A84" w:rsidP="00AF4A84">
      <w:pPr>
        <w:pStyle w:val="Copytext11Pt"/>
        <w:spacing w:after="0" w:line="240" w:lineRule="auto"/>
        <w:rPr>
          <w:lang w:val="en-GB"/>
        </w:rPr>
      </w:pPr>
      <w:r w:rsidRPr="00E636B5">
        <w:rPr>
          <w:lang w:val="en-GB"/>
        </w:rPr>
        <w:t>Tel: +49 381</w:t>
      </w:r>
      <w:r w:rsidR="0062326D" w:rsidRPr="00E636B5">
        <w:rPr>
          <w:lang w:val="en-GB"/>
        </w:rPr>
        <w:t xml:space="preserve"> </w:t>
      </w:r>
      <w:r w:rsidRPr="00E636B5">
        <w:rPr>
          <w:lang w:val="en-GB"/>
        </w:rPr>
        <w:t>6006</w:t>
      </w:r>
      <w:r w:rsidR="00381C11" w:rsidRPr="00E636B5">
        <w:rPr>
          <w:lang w:val="en-GB"/>
        </w:rPr>
        <w:t>50</w:t>
      </w:r>
      <w:r w:rsidR="003D1BC8" w:rsidRPr="00E636B5">
        <w:rPr>
          <w:lang w:val="en-GB"/>
        </w:rPr>
        <w:t>2</w:t>
      </w:r>
      <w:r w:rsidR="008B33C8" w:rsidRPr="00E636B5">
        <w:rPr>
          <w:lang w:val="en-GB"/>
        </w:rPr>
        <w:t>2</w:t>
      </w:r>
    </w:p>
    <w:p w14:paraId="29DC4826" w14:textId="76F59B98" w:rsidR="00AF4A84" w:rsidRPr="00E636B5" w:rsidRDefault="006354BB" w:rsidP="00AF4A84">
      <w:pPr>
        <w:pStyle w:val="Copytext11Pt"/>
        <w:spacing w:after="0" w:line="240" w:lineRule="auto"/>
        <w:rPr>
          <w:lang w:val="en-GB"/>
        </w:rPr>
      </w:pPr>
      <w:r w:rsidRPr="00E636B5">
        <w:rPr>
          <w:lang w:val="en-GB"/>
        </w:rPr>
        <w:t>Email</w:t>
      </w:r>
      <w:r w:rsidR="00AF4A84" w:rsidRPr="00E636B5">
        <w:rPr>
          <w:lang w:val="en-GB"/>
        </w:rPr>
        <w:t xml:space="preserve">: </w:t>
      </w:r>
      <w:r w:rsidR="008B33C8" w:rsidRPr="00E636B5">
        <w:rPr>
          <w:lang w:val="en-GB"/>
        </w:rPr>
        <w:t>constanze</w:t>
      </w:r>
      <w:r w:rsidR="003D1BC8" w:rsidRPr="00E636B5">
        <w:rPr>
          <w:lang w:val="en-GB"/>
        </w:rPr>
        <w:t>.</w:t>
      </w:r>
      <w:r w:rsidR="008B33C8" w:rsidRPr="00E636B5">
        <w:rPr>
          <w:lang w:val="en-GB"/>
        </w:rPr>
        <w:t>jantsch</w:t>
      </w:r>
      <w:r w:rsidR="00AF4A84" w:rsidRPr="00E636B5">
        <w:rPr>
          <w:lang w:val="en-GB"/>
        </w:rPr>
        <w:t xml:space="preserve">@liebherr.com </w:t>
      </w:r>
    </w:p>
    <w:p w14:paraId="02C89377" w14:textId="77777777" w:rsidR="00AF4A84" w:rsidRPr="00E636B5" w:rsidRDefault="00AF4A84" w:rsidP="00AF4A84">
      <w:pPr>
        <w:pStyle w:val="Copyhead11Pt"/>
        <w:spacing w:after="120"/>
        <w:rPr>
          <w:lang w:val="en-GB"/>
        </w:rPr>
      </w:pPr>
    </w:p>
    <w:p w14:paraId="63CDFA28" w14:textId="77777777" w:rsidR="00AF4A84" w:rsidRPr="00E636B5" w:rsidRDefault="00AF4A84" w:rsidP="00B6022F">
      <w:pPr>
        <w:pStyle w:val="Copyhead11Pt"/>
        <w:rPr>
          <w:lang w:val="en-GB"/>
        </w:rPr>
      </w:pPr>
      <w:r w:rsidRPr="00E636B5">
        <w:rPr>
          <w:lang w:val="en-GB"/>
        </w:rPr>
        <w:t>Published by</w:t>
      </w:r>
    </w:p>
    <w:p w14:paraId="7002C262" w14:textId="77777777" w:rsidR="00AF4A84" w:rsidRPr="00E636B5" w:rsidRDefault="00AF4A84" w:rsidP="00AF4A84">
      <w:pPr>
        <w:pStyle w:val="Copytext11Pt"/>
        <w:spacing w:after="0" w:line="240" w:lineRule="auto"/>
        <w:rPr>
          <w:lang w:val="en-GB"/>
        </w:rPr>
      </w:pPr>
      <w:r w:rsidRPr="00E636B5">
        <w:rPr>
          <w:lang w:val="en-GB"/>
        </w:rPr>
        <w:t xml:space="preserve">Liebherr-MCCtec Rostock GmbH </w:t>
      </w:r>
    </w:p>
    <w:p w14:paraId="34E82DB3" w14:textId="77777777" w:rsidR="00AF4A84" w:rsidRPr="00E636B5" w:rsidRDefault="00AF4A84" w:rsidP="00AF4A84">
      <w:pPr>
        <w:pStyle w:val="Copytext11Pt"/>
        <w:spacing w:after="0" w:line="240" w:lineRule="auto"/>
        <w:rPr>
          <w:lang w:val="en-GB"/>
        </w:rPr>
      </w:pPr>
      <w:r w:rsidRPr="00E636B5">
        <w:rPr>
          <w:lang w:val="en-GB"/>
        </w:rPr>
        <w:t>Rostock / Germany</w:t>
      </w:r>
    </w:p>
    <w:p w14:paraId="4A2E0EDC" w14:textId="77777777" w:rsidR="00AF4A84" w:rsidRPr="00E636B5" w:rsidRDefault="00AF4A84" w:rsidP="00AF4A84">
      <w:pPr>
        <w:pStyle w:val="Copytext11Pt"/>
        <w:spacing w:after="0" w:line="240" w:lineRule="auto"/>
        <w:rPr>
          <w:lang w:val="en-GB"/>
        </w:rPr>
      </w:pPr>
      <w:r w:rsidRPr="00E636B5">
        <w:rPr>
          <w:lang w:val="en-GB"/>
        </w:rPr>
        <w:t>www.liebherr.com</w:t>
      </w:r>
    </w:p>
    <w:sectPr w:rsidR="00AF4A84" w:rsidRPr="00E636B5"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48EB" w14:textId="77777777" w:rsidR="00253C85" w:rsidRDefault="00253C85" w:rsidP="00B81ED6">
      <w:pPr>
        <w:spacing w:after="0" w:line="240" w:lineRule="auto"/>
      </w:pPr>
      <w:r>
        <w:separator/>
      </w:r>
    </w:p>
  </w:endnote>
  <w:endnote w:type="continuationSeparator" w:id="0">
    <w:p w14:paraId="30F5318B" w14:textId="77777777" w:rsidR="00253C85" w:rsidRDefault="00253C8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BFFC" w14:textId="69445FDD" w:rsidR="00A74F25" w:rsidRDefault="00590100">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F2EB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1F2EB2">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1F2EB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1F2EB2">
      <w:rPr>
        <w:rFonts w:ascii="Arial" w:hAnsi="Arial" w:cs="Arial"/>
      </w:rPr>
      <w:fldChar w:fldCharType="separate"/>
    </w:r>
    <w:r w:rsidR="001F2EB2">
      <w:rPr>
        <w:rFonts w:ascii="Arial" w:hAnsi="Arial" w:cs="Arial"/>
        <w:noProof/>
      </w:rPr>
      <w:t>4</w:t>
    </w:r>
    <w:r w:rsidR="001F2EB2" w:rsidRPr="0093605C">
      <w:rPr>
        <w:rFonts w:ascii="Arial" w:hAnsi="Arial" w:cs="Arial"/>
        <w:noProof/>
      </w:rPr>
      <w:t>/</w:t>
    </w:r>
    <w:r w:rsidR="001F2EB2">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40BC3" w14:textId="77777777" w:rsidR="00253C85" w:rsidRDefault="00253C85" w:rsidP="00B81ED6">
      <w:pPr>
        <w:spacing w:after="0" w:line="240" w:lineRule="auto"/>
      </w:pPr>
      <w:r>
        <w:separator/>
      </w:r>
    </w:p>
  </w:footnote>
  <w:footnote w:type="continuationSeparator" w:id="0">
    <w:p w14:paraId="69655020" w14:textId="77777777" w:rsidR="00253C85" w:rsidRDefault="00253C8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B35F" w14:textId="77777777" w:rsidR="00E847CC" w:rsidRDefault="00E847CC">
    <w:pPr>
      <w:pStyle w:val="Kopfzeile"/>
    </w:pPr>
    <w:r>
      <w:tab/>
    </w:r>
    <w:r>
      <w:tab/>
    </w:r>
    <w:r>
      <w:ptab w:relativeTo="margin" w:alignment="right" w:leader="none"/>
    </w:r>
    <w:r>
      <w:rPr>
        <w:noProof/>
        <w:lang w:val="da-DK" w:eastAsia="da-DK"/>
      </w:rPr>
      <w:drawing>
        <wp:inline distT="0" distB="0" distL="0" distR="0" wp14:anchorId="2788480F" wp14:editId="32413347">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112350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1175001597">
    <w:abstractNumId w:val="11"/>
  </w:num>
  <w:num w:numId="2" w16cid:durableId="1091850662">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54860494">
    <w:abstractNumId w:val="12"/>
  </w:num>
  <w:num w:numId="4" w16cid:durableId="915240017">
    <w:abstractNumId w:val="9"/>
  </w:num>
  <w:num w:numId="5" w16cid:durableId="228535731">
    <w:abstractNumId w:val="7"/>
  </w:num>
  <w:num w:numId="6" w16cid:durableId="632443663">
    <w:abstractNumId w:val="6"/>
  </w:num>
  <w:num w:numId="7" w16cid:durableId="930696769">
    <w:abstractNumId w:val="5"/>
  </w:num>
  <w:num w:numId="8" w16cid:durableId="1438672684">
    <w:abstractNumId w:val="4"/>
  </w:num>
  <w:num w:numId="9" w16cid:durableId="852719692">
    <w:abstractNumId w:val="8"/>
  </w:num>
  <w:num w:numId="10" w16cid:durableId="1537617788">
    <w:abstractNumId w:val="3"/>
  </w:num>
  <w:num w:numId="11" w16cid:durableId="1393428395">
    <w:abstractNumId w:val="2"/>
  </w:num>
  <w:num w:numId="12" w16cid:durableId="1040318946">
    <w:abstractNumId w:val="1"/>
  </w:num>
  <w:num w:numId="13" w16cid:durableId="1671985935">
    <w:abstractNumId w:val="0"/>
  </w:num>
  <w:num w:numId="14" w16cid:durableId="258299380">
    <w:abstractNumId w:val="10"/>
  </w:num>
  <w:num w:numId="15" w16cid:durableId="15551156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E7D"/>
    <w:rsid w:val="00011361"/>
    <w:rsid w:val="00013229"/>
    <w:rsid w:val="00021FA0"/>
    <w:rsid w:val="00022262"/>
    <w:rsid w:val="00023AC0"/>
    <w:rsid w:val="000272AD"/>
    <w:rsid w:val="000328D8"/>
    <w:rsid w:val="00033002"/>
    <w:rsid w:val="000363BD"/>
    <w:rsid w:val="0004334B"/>
    <w:rsid w:val="000438C7"/>
    <w:rsid w:val="00046069"/>
    <w:rsid w:val="00050FE0"/>
    <w:rsid w:val="00052D3E"/>
    <w:rsid w:val="0006048B"/>
    <w:rsid w:val="00066E54"/>
    <w:rsid w:val="00070798"/>
    <w:rsid w:val="00071EFC"/>
    <w:rsid w:val="00075A18"/>
    <w:rsid w:val="00075A5B"/>
    <w:rsid w:val="00077377"/>
    <w:rsid w:val="0007769A"/>
    <w:rsid w:val="00082D95"/>
    <w:rsid w:val="000857E0"/>
    <w:rsid w:val="000930CE"/>
    <w:rsid w:val="000949B4"/>
    <w:rsid w:val="000A07B2"/>
    <w:rsid w:val="000A103B"/>
    <w:rsid w:val="000A2436"/>
    <w:rsid w:val="000A736D"/>
    <w:rsid w:val="000B04D7"/>
    <w:rsid w:val="000B58EF"/>
    <w:rsid w:val="000B6A40"/>
    <w:rsid w:val="000B6FA8"/>
    <w:rsid w:val="000C04ED"/>
    <w:rsid w:val="000C1C3B"/>
    <w:rsid w:val="000C3395"/>
    <w:rsid w:val="000D0714"/>
    <w:rsid w:val="000D503A"/>
    <w:rsid w:val="000E2AB4"/>
    <w:rsid w:val="000E4545"/>
    <w:rsid w:val="000E6627"/>
    <w:rsid w:val="000F05D4"/>
    <w:rsid w:val="00101EDE"/>
    <w:rsid w:val="00105A56"/>
    <w:rsid w:val="00110D5E"/>
    <w:rsid w:val="0011229F"/>
    <w:rsid w:val="00112CA8"/>
    <w:rsid w:val="00112FF0"/>
    <w:rsid w:val="001132FF"/>
    <w:rsid w:val="001163EF"/>
    <w:rsid w:val="001169A2"/>
    <w:rsid w:val="0012536F"/>
    <w:rsid w:val="00131B6A"/>
    <w:rsid w:val="00133DB3"/>
    <w:rsid w:val="00135CE3"/>
    <w:rsid w:val="001367AC"/>
    <w:rsid w:val="001419B4"/>
    <w:rsid w:val="001430A6"/>
    <w:rsid w:val="001441FB"/>
    <w:rsid w:val="00145DB7"/>
    <w:rsid w:val="001507D6"/>
    <w:rsid w:val="00154F30"/>
    <w:rsid w:val="0016014C"/>
    <w:rsid w:val="00165B6F"/>
    <w:rsid w:val="00166F6E"/>
    <w:rsid w:val="001675E3"/>
    <w:rsid w:val="00167DEB"/>
    <w:rsid w:val="00167FDC"/>
    <w:rsid w:val="00174600"/>
    <w:rsid w:val="00187342"/>
    <w:rsid w:val="00190970"/>
    <w:rsid w:val="001973C9"/>
    <w:rsid w:val="001A0B1E"/>
    <w:rsid w:val="001A1AD7"/>
    <w:rsid w:val="001A5950"/>
    <w:rsid w:val="001A7033"/>
    <w:rsid w:val="001B22E7"/>
    <w:rsid w:val="001B31B7"/>
    <w:rsid w:val="001B5A78"/>
    <w:rsid w:val="001D0FBA"/>
    <w:rsid w:val="001D10F8"/>
    <w:rsid w:val="001D3F1E"/>
    <w:rsid w:val="001D43EC"/>
    <w:rsid w:val="001E3463"/>
    <w:rsid w:val="001E378C"/>
    <w:rsid w:val="001E5C24"/>
    <w:rsid w:val="001E7A96"/>
    <w:rsid w:val="001F0F3A"/>
    <w:rsid w:val="001F2EB2"/>
    <w:rsid w:val="001F3B30"/>
    <w:rsid w:val="001F3C62"/>
    <w:rsid w:val="001F5053"/>
    <w:rsid w:val="002031F7"/>
    <w:rsid w:val="00205448"/>
    <w:rsid w:val="00205F00"/>
    <w:rsid w:val="0021028F"/>
    <w:rsid w:val="002102FB"/>
    <w:rsid w:val="00214149"/>
    <w:rsid w:val="00214825"/>
    <w:rsid w:val="002172C6"/>
    <w:rsid w:val="00230FD7"/>
    <w:rsid w:val="002351E2"/>
    <w:rsid w:val="00244F4D"/>
    <w:rsid w:val="0024543A"/>
    <w:rsid w:val="002457B8"/>
    <w:rsid w:val="00246446"/>
    <w:rsid w:val="00253C85"/>
    <w:rsid w:val="00256D71"/>
    <w:rsid w:val="002702FB"/>
    <w:rsid w:val="00272E14"/>
    <w:rsid w:val="00277D74"/>
    <w:rsid w:val="002824BF"/>
    <w:rsid w:val="00284680"/>
    <w:rsid w:val="0028512F"/>
    <w:rsid w:val="0029586E"/>
    <w:rsid w:val="002A18CA"/>
    <w:rsid w:val="002A24AC"/>
    <w:rsid w:val="002A47E3"/>
    <w:rsid w:val="002B0CEA"/>
    <w:rsid w:val="002B38D5"/>
    <w:rsid w:val="002B5E19"/>
    <w:rsid w:val="002B6CD0"/>
    <w:rsid w:val="002C1AEA"/>
    <w:rsid w:val="002C2966"/>
    <w:rsid w:val="002C409D"/>
    <w:rsid w:val="002C633E"/>
    <w:rsid w:val="002D70CF"/>
    <w:rsid w:val="002E1BC2"/>
    <w:rsid w:val="002E3D4C"/>
    <w:rsid w:val="002F477E"/>
    <w:rsid w:val="002F492D"/>
    <w:rsid w:val="002F682F"/>
    <w:rsid w:val="00301A72"/>
    <w:rsid w:val="003050A4"/>
    <w:rsid w:val="00313549"/>
    <w:rsid w:val="00314C43"/>
    <w:rsid w:val="00314F2E"/>
    <w:rsid w:val="00317253"/>
    <w:rsid w:val="00320769"/>
    <w:rsid w:val="0032565E"/>
    <w:rsid w:val="00327624"/>
    <w:rsid w:val="00332EA1"/>
    <w:rsid w:val="00333E68"/>
    <w:rsid w:val="0033543C"/>
    <w:rsid w:val="00336733"/>
    <w:rsid w:val="00340171"/>
    <w:rsid w:val="00342BF0"/>
    <w:rsid w:val="003455B3"/>
    <w:rsid w:val="0034648E"/>
    <w:rsid w:val="00346AB4"/>
    <w:rsid w:val="003524D2"/>
    <w:rsid w:val="00353C3B"/>
    <w:rsid w:val="0036177F"/>
    <w:rsid w:val="00362A21"/>
    <w:rsid w:val="00365D66"/>
    <w:rsid w:val="00374FC5"/>
    <w:rsid w:val="00381C11"/>
    <w:rsid w:val="003866DF"/>
    <w:rsid w:val="0039149A"/>
    <w:rsid w:val="003936A6"/>
    <w:rsid w:val="00394D2A"/>
    <w:rsid w:val="00395544"/>
    <w:rsid w:val="0039637C"/>
    <w:rsid w:val="003A0E93"/>
    <w:rsid w:val="003A48AE"/>
    <w:rsid w:val="003A4C7E"/>
    <w:rsid w:val="003B3084"/>
    <w:rsid w:val="003C6825"/>
    <w:rsid w:val="003D03B2"/>
    <w:rsid w:val="003D19B7"/>
    <w:rsid w:val="003D1BC8"/>
    <w:rsid w:val="003D318E"/>
    <w:rsid w:val="003D4C68"/>
    <w:rsid w:val="003D6C0D"/>
    <w:rsid w:val="003E5482"/>
    <w:rsid w:val="003E7866"/>
    <w:rsid w:val="003F0BE1"/>
    <w:rsid w:val="003F423B"/>
    <w:rsid w:val="003F44E8"/>
    <w:rsid w:val="003F4BBA"/>
    <w:rsid w:val="003F5986"/>
    <w:rsid w:val="00400A48"/>
    <w:rsid w:val="004010E4"/>
    <w:rsid w:val="0040110D"/>
    <w:rsid w:val="00413D6D"/>
    <w:rsid w:val="00416991"/>
    <w:rsid w:val="004175CD"/>
    <w:rsid w:val="00417764"/>
    <w:rsid w:val="004276B2"/>
    <w:rsid w:val="00427BD1"/>
    <w:rsid w:val="004367A9"/>
    <w:rsid w:val="00437BD7"/>
    <w:rsid w:val="00440C8F"/>
    <w:rsid w:val="004429D3"/>
    <w:rsid w:val="00445BB8"/>
    <w:rsid w:val="004473C4"/>
    <w:rsid w:val="004507C1"/>
    <w:rsid w:val="004532CF"/>
    <w:rsid w:val="00460CC6"/>
    <w:rsid w:val="00461D92"/>
    <w:rsid w:val="00465263"/>
    <w:rsid w:val="00466563"/>
    <w:rsid w:val="0046687C"/>
    <w:rsid w:val="00474B86"/>
    <w:rsid w:val="004752F3"/>
    <w:rsid w:val="004814C1"/>
    <w:rsid w:val="00485964"/>
    <w:rsid w:val="00492B6E"/>
    <w:rsid w:val="0049354D"/>
    <w:rsid w:val="004A4CE0"/>
    <w:rsid w:val="004A5D96"/>
    <w:rsid w:val="004A7CD1"/>
    <w:rsid w:val="004B0822"/>
    <w:rsid w:val="004B2D23"/>
    <w:rsid w:val="004B34D3"/>
    <w:rsid w:val="004B47F7"/>
    <w:rsid w:val="004B5CB1"/>
    <w:rsid w:val="004B767F"/>
    <w:rsid w:val="004B79A5"/>
    <w:rsid w:val="004C0E17"/>
    <w:rsid w:val="004C51B7"/>
    <w:rsid w:val="004D0825"/>
    <w:rsid w:val="004D23FA"/>
    <w:rsid w:val="004D279E"/>
    <w:rsid w:val="004D4569"/>
    <w:rsid w:val="004D4E4A"/>
    <w:rsid w:val="004E36FD"/>
    <w:rsid w:val="004E43AF"/>
    <w:rsid w:val="004E570F"/>
    <w:rsid w:val="004F09C4"/>
    <w:rsid w:val="004F3CEC"/>
    <w:rsid w:val="005025E2"/>
    <w:rsid w:val="00502864"/>
    <w:rsid w:val="00502ED6"/>
    <w:rsid w:val="00502FC0"/>
    <w:rsid w:val="00504EE5"/>
    <w:rsid w:val="00510DF1"/>
    <w:rsid w:val="0051204D"/>
    <w:rsid w:val="00512DDF"/>
    <w:rsid w:val="005131C0"/>
    <w:rsid w:val="00522B53"/>
    <w:rsid w:val="005248DC"/>
    <w:rsid w:val="005264AC"/>
    <w:rsid w:val="0052765C"/>
    <w:rsid w:val="00527EA4"/>
    <w:rsid w:val="005323A4"/>
    <w:rsid w:val="00536123"/>
    <w:rsid w:val="005444EA"/>
    <w:rsid w:val="00547EB2"/>
    <w:rsid w:val="005531AA"/>
    <w:rsid w:val="00554DF1"/>
    <w:rsid w:val="00556698"/>
    <w:rsid w:val="00557396"/>
    <w:rsid w:val="00560B4F"/>
    <w:rsid w:val="00573831"/>
    <w:rsid w:val="00576D46"/>
    <w:rsid w:val="005873A6"/>
    <w:rsid w:val="00590100"/>
    <w:rsid w:val="00594C4C"/>
    <w:rsid w:val="00596125"/>
    <w:rsid w:val="00596715"/>
    <w:rsid w:val="005A32F0"/>
    <w:rsid w:val="005A524C"/>
    <w:rsid w:val="005A7142"/>
    <w:rsid w:val="005B1961"/>
    <w:rsid w:val="005B3124"/>
    <w:rsid w:val="005B4466"/>
    <w:rsid w:val="005B58A8"/>
    <w:rsid w:val="005C1A55"/>
    <w:rsid w:val="005D5199"/>
    <w:rsid w:val="005E5124"/>
    <w:rsid w:val="005E77E4"/>
    <w:rsid w:val="005F0FBD"/>
    <w:rsid w:val="005F1642"/>
    <w:rsid w:val="005F3858"/>
    <w:rsid w:val="00603CD5"/>
    <w:rsid w:val="00606CD1"/>
    <w:rsid w:val="00606DF2"/>
    <w:rsid w:val="0061324B"/>
    <w:rsid w:val="006141C2"/>
    <w:rsid w:val="0062099C"/>
    <w:rsid w:val="00623189"/>
    <w:rsid w:val="0062326D"/>
    <w:rsid w:val="00626404"/>
    <w:rsid w:val="00627BE1"/>
    <w:rsid w:val="0063126A"/>
    <w:rsid w:val="006313AE"/>
    <w:rsid w:val="00632C84"/>
    <w:rsid w:val="006354BB"/>
    <w:rsid w:val="00635BAC"/>
    <w:rsid w:val="00636DFE"/>
    <w:rsid w:val="00640185"/>
    <w:rsid w:val="006444DE"/>
    <w:rsid w:val="006461C1"/>
    <w:rsid w:val="00652E53"/>
    <w:rsid w:val="006566EB"/>
    <w:rsid w:val="006603F9"/>
    <w:rsid w:val="006637AD"/>
    <w:rsid w:val="00665B03"/>
    <w:rsid w:val="00672D45"/>
    <w:rsid w:val="006740AF"/>
    <w:rsid w:val="00675365"/>
    <w:rsid w:val="00680756"/>
    <w:rsid w:val="006813D4"/>
    <w:rsid w:val="00684FDE"/>
    <w:rsid w:val="00685A92"/>
    <w:rsid w:val="00686114"/>
    <w:rsid w:val="00691D34"/>
    <w:rsid w:val="0069520C"/>
    <w:rsid w:val="006A19C5"/>
    <w:rsid w:val="006A41E6"/>
    <w:rsid w:val="006A6896"/>
    <w:rsid w:val="006A6B8F"/>
    <w:rsid w:val="006B20AF"/>
    <w:rsid w:val="006B5BA8"/>
    <w:rsid w:val="006B6982"/>
    <w:rsid w:val="006C02D0"/>
    <w:rsid w:val="006D0E4D"/>
    <w:rsid w:val="006D2134"/>
    <w:rsid w:val="006D3CCC"/>
    <w:rsid w:val="006E45B0"/>
    <w:rsid w:val="006E4E69"/>
    <w:rsid w:val="006E77FD"/>
    <w:rsid w:val="006F5982"/>
    <w:rsid w:val="006F63DD"/>
    <w:rsid w:val="006F7CA9"/>
    <w:rsid w:val="007030EA"/>
    <w:rsid w:val="007051A5"/>
    <w:rsid w:val="00705478"/>
    <w:rsid w:val="0070663B"/>
    <w:rsid w:val="0071789B"/>
    <w:rsid w:val="00721A03"/>
    <w:rsid w:val="00733732"/>
    <w:rsid w:val="00733A7D"/>
    <w:rsid w:val="007365F4"/>
    <w:rsid w:val="0074492E"/>
    <w:rsid w:val="00744AE2"/>
    <w:rsid w:val="00747169"/>
    <w:rsid w:val="00750125"/>
    <w:rsid w:val="007513BB"/>
    <w:rsid w:val="00752902"/>
    <w:rsid w:val="007539D9"/>
    <w:rsid w:val="007546D6"/>
    <w:rsid w:val="00761197"/>
    <w:rsid w:val="00761E6A"/>
    <w:rsid w:val="0076259B"/>
    <w:rsid w:val="0076431B"/>
    <w:rsid w:val="00770CFD"/>
    <w:rsid w:val="00771150"/>
    <w:rsid w:val="00772FA2"/>
    <w:rsid w:val="007743F7"/>
    <w:rsid w:val="00781F01"/>
    <w:rsid w:val="0079194F"/>
    <w:rsid w:val="00791EC6"/>
    <w:rsid w:val="00792817"/>
    <w:rsid w:val="007938A0"/>
    <w:rsid w:val="00795C71"/>
    <w:rsid w:val="007A2B94"/>
    <w:rsid w:val="007A341C"/>
    <w:rsid w:val="007A64E8"/>
    <w:rsid w:val="007B0C39"/>
    <w:rsid w:val="007B0FB3"/>
    <w:rsid w:val="007B1A3B"/>
    <w:rsid w:val="007B3098"/>
    <w:rsid w:val="007B3C48"/>
    <w:rsid w:val="007B4F0F"/>
    <w:rsid w:val="007C0B2D"/>
    <w:rsid w:val="007C2DD9"/>
    <w:rsid w:val="007C303D"/>
    <w:rsid w:val="007C3841"/>
    <w:rsid w:val="007D184A"/>
    <w:rsid w:val="007D6C07"/>
    <w:rsid w:val="007D73C7"/>
    <w:rsid w:val="007E5A4D"/>
    <w:rsid w:val="007F11B8"/>
    <w:rsid w:val="007F23BC"/>
    <w:rsid w:val="007F2586"/>
    <w:rsid w:val="007F581E"/>
    <w:rsid w:val="007F735A"/>
    <w:rsid w:val="00803F3D"/>
    <w:rsid w:val="0080415D"/>
    <w:rsid w:val="00804C1F"/>
    <w:rsid w:val="00805623"/>
    <w:rsid w:val="00814D66"/>
    <w:rsid w:val="00817906"/>
    <w:rsid w:val="00820CD2"/>
    <w:rsid w:val="00823376"/>
    <w:rsid w:val="00824226"/>
    <w:rsid w:val="0082750E"/>
    <w:rsid w:val="00834965"/>
    <w:rsid w:val="00836762"/>
    <w:rsid w:val="00837140"/>
    <w:rsid w:val="00847657"/>
    <w:rsid w:val="008524B2"/>
    <w:rsid w:val="0085545D"/>
    <w:rsid w:val="00855BC2"/>
    <w:rsid w:val="00864326"/>
    <w:rsid w:val="00865354"/>
    <w:rsid w:val="00865A4D"/>
    <w:rsid w:val="008675CF"/>
    <w:rsid w:val="00870768"/>
    <w:rsid w:val="00870B89"/>
    <w:rsid w:val="008733A0"/>
    <w:rsid w:val="00877221"/>
    <w:rsid w:val="00880A1C"/>
    <w:rsid w:val="00885CE4"/>
    <w:rsid w:val="00890CA7"/>
    <w:rsid w:val="008934C8"/>
    <w:rsid w:val="00893BEF"/>
    <w:rsid w:val="00893DDB"/>
    <w:rsid w:val="00894809"/>
    <w:rsid w:val="00894E40"/>
    <w:rsid w:val="00896EBF"/>
    <w:rsid w:val="0089762B"/>
    <w:rsid w:val="008A26DB"/>
    <w:rsid w:val="008A786A"/>
    <w:rsid w:val="008B12E0"/>
    <w:rsid w:val="008B1C33"/>
    <w:rsid w:val="008B2679"/>
    <w:rsid w:val="008B33C8"/>
    <w:rsid w:val="008B5B22"/>
    <w:rsid w:val="008C50A8"/>
    <w:rsid w:val="008C53A9"/>
    <w:rsid w:val="008D06CF"/>
    <w:rsid w:val="008D16C4"/>
    <w:rsid w:val="008D311C"/>
    <w:rsid w:val="008D3C5D"/>
    <w:rsid w:val="008D701F"/>
    <w:rsid w:val="008E32FF"/>
    <w:rsid w:val="008E3C7D"/>
    <w:rsid w:val="008E5DCF"/>
    <w:rsid w:val="008E7175"/>
    <w:rsid w:val="008F12F8"/>
    <w:rsid w:val="008F36B8"/>
    <w:rsid w:val="0090091D"/>
    <w:rsid w:val="00915210"/>
    <w:rsid w:val="00916156"/>
    <w:rsid w:val="0091669E"/>
    <w:rsid w:val="009169F9"/>
    <w:rsid w:val="00925268"/>
    <w:rsid w:val="009311DD"/>
    <w:rsid w:val="00935851"/>
    <w:rsid w:val="0093605C"/>
    <w:rsid w:val="009364F9"/>
    <w:rsid w:val="00940847"/>
    <w:rsid w:val="00957C05"/>
    <w:rsid w:val="00957C88"/>
    <w:rsid w:val="00964A09"/>
    <w:rsid w:val="00965077"/>
    <w:rsid w:val="00965E40"/>
    <w:rsid w:val="00973EA5"/>
    <w:rsid w:val="00980402"/>
    <w:rsid w:val="00981226"/>
    <w:rsid w:val="00981A78"/>
    <w:rsid w:val="009839B7"/>
    <w:rsid w:val="0099360A"/>
    <w:rsid w:val="00995BF1"/>
    <w:rsid w:val="00995C87"/>
    <w:rsid w:val="009A3D17"/>
    <w:rsid w:val="009A7FB8"/>
    <w:rsid w:val="009B6C83"/>
    <w:rsid w:val="009B755D"/>
    <w:rsid w:val="009C2713"/>
    <w:rsid w:val="009C6334"/>
    <w:rsid w:val="009C6389"/>
    <w:rsid w:val="009C6CFA"/>
    <w:rsid w:val="009C6D50"/>
    <w:rsid w:val="009D046F"/>
    <w:rsid w:val="009D4A28"/>
    <w:rsid w:val="009D6A44"/>
    <w:rsid w:val="009E30CB"/>
    <w:rsid w:val="009E5936"/>
    <w:rsid w:val="009E6076"/>
    <w:rsid w:val="009E7D12"/>
    <w:rsid w:val="009F2291"/>
    <w:rsid w:val="009F3715"/>
    <w:rsid w:val="009F4930"/>
    <w:rsid w:val="009F5572"/>
    <w:rsid w:val="009F6625"/>
    <w:rsid w:val="009F7A78"/>
    <w:rsid w:val="00A027B5"/>
    <w:rsid w:val="00A111EF"/>
    <w:rsid w:val="00A11C7B"/>
    <w:rsid w:val="00A21D0D"/>
    <w:rsid w:val="00A250B7"/>
    <w:rsid w:val="00A44425"/>
    <w:rsid w:val="00A521A0"/>
    <w:rsid w:val="00A57F91"/>
    <w:rsid w:val="00A64658"/>
    <w:rsid w:val="00A65181"/>
    <w:rsid w:val="00A65AC7"/>
    <w:rsid w:val="00A66E72"/>
    <w:rsid w:val="00A74F25"/>
    <w:rsid w:val="00A821F8"/>
    <w:rsid w:val="00A83847"/>
    <w:rsid w:val="00A8763E"/>
    <w:rsid w:val="00A90E92"/>
    <w:rsid w:val="00A958C2"/>
    <w:rsid w:val="00AA0073"/>
    <w:rsid w:val="00AA2F70"/>
    <w:rsid w:val="00AA7637"/>
    <w:rsid w:val="00AB3C06"/>
    <w:rsid w:val="00AB4513"/>
    <w:rsid w:val="00AC001F"/>
    <w:rsid w:val="00AC1887"/>
    <w:rsid w:val="00AC2129"/>
    <w:rsid w:val="00AC6EE1"/>
    <w:rsid w:val="00AD2321"/>
    <w:rsid w:val="00AD6B45"/>
    <w:rsid w:val="00AD7E8A"/>
    <w:rsid w:val="00AE0969"/>
    <w:rsid w:val="00AE0D50"/>
    <w:rsid w:val="00AE10F5"/>
    <w:rsid w:val="00AE1D04"/>
    <w:rsid w:val="00AE6AAF"/>
    <w:rsid w:val="00AF1723"/>
    <w:rsid w:val="00AF1F99"/>
    <w:rsid w:val="00AF30CB"/>
    <w:rsid w:val="00AF4088"/>
    <w:rsid w:val="00AF4A84"/>
    <w:rsid w:val="00AF7E22"/>
    <w:rsid w:val="00B02AC1"/>
    <w:rsid w:val="00B06373"/>
    <w:rsid w:val="00B20044"/>
    <w:rsid w:val="00B20159"/>
    <w:rsid w:val="00B20F05"/>
    <w:rsid w:val="00B231C3"/>
    <w:rsid w:val="00B24636"/>
    <w:rsid w:val="00B302F2"/>
    <w:rsid w:val="00B32441"/>
    <w:rsid w:val="00B401DB"/>
    <w:rsid w:val="00B4058D"/>
    <w:rsid w:val="00B42DB4"/>
    <w:rsid w:val="00B439AA"/>
    <w:rsid w:val="00B43FFF"/>
    <w:rsid w:val="00B501EE"/>
    <w:rsid w:val="00B542E8"/>
    <w:rsid w:val="00B6022F"/>
    <w:rsid w:val="00B6024E"/>
    <w:rsid w:val="00B72170"/>
    <w:rsid w:val="00B72CAD"/>
    <w:rsid w:val="00B72D63"/>
    <w:rsid w:val="00B7344F"/>
    <w:rsid w:val="00B75321"/>
    <w:rsid w:val="00B76A31"/>
    <w:rsid w:val="00B81A24"/>
    <w:rsid w:val="00B81ED6"/>
    <w:rsid w:val="00B84141"/>
    <w:rsid w:val="00B87355"/>
    <w:rsid w:val="00B903C1"/>
    <w:rsid w:val="00B97126"/>
    <w:rsid w:val="00B974C7"/>
    <w:rsid w:val="00BA0712"/>
    <w:rsid w:val="00BA1618"/>
    <w:rsid w:val="00BA648A"/>
    <w:rsid w:val="00BA671D"/>
    <w:rsid w:val="00BA77CE"/>
    <w:rsid w:val="00BB04DD"/>
    <w:rsid w:val="00BB0BFF"/>
    <w:rsid w:val="00BB133C"/>
    <w:rsid w:val="00BB20EF"/>
    <w:rsid w:val="00BC42B1"/>
    <w:rsid w:val="00BD7045"/>
    <w:rsid w:val="00BE057E"/>
    <w:rsid w:val="00BE1DA2"/>
    <w:rsid w:val="00BE1F4A"/>
    <w:rsid w:val="00BE26C9"/>
    <w:rsid w:val="00BE294A"/>
    <w:rsid w:val="00BE4694"/>
    <w:rsid w:val="00BF012A"/>
    <w:rsid w:val="00BF5876"/>
    <w:rsid w:val="00C00828"/>
    <w:rsid w:val="00C00B0C"/>
    <w:rsid w:val="00C06170"/>
    <w:rsid w:val="00C07B14"/>
    <w:rsid w:val="00C139BE"/>
    <w:rsid w:val="00C27637"/>
    <w:rsid w:val="00C327B0"/>
    <w:rsid w:val="00C33205"/>
    <w:rsid w:val="00C33502"/>
    <w:rsid w:val="00C37C31"/>
    <w:rsid w:val="00C40152"/>
    <w:rsid w:val="00C41C5B"/>
    <w:rsid w:val="00C41DB9"/>
    <w:rsid w:val="00C43074"/>
    <w:rsid w:val="00C46069"/>
    <w:rsid w:val="00C464EC"/>
    <w:rsid w:val="00C51D43"/>
    <w:rsid w:val="00C52F75"/>
    <w:rsid w:val="00C5325A"/>
    <w:rsid w:val="00C600F3"/>
    <w:rsid w:val="00C61DCF"/>
    <w:rsid w:val="00C6379F"/>
    <w:rsid w:val="00C63E4F"/>
    <w:rsid w:val="00C71AFC"/>
    <w:rsid w:val="00C756AF"/>
    <w:rsid w:val="00C757A5"/>
    <w:rsid w:val="00C77574"/>
    <w:rsid w:val="00C77A92"/>
    <w:rsid w:val="00C77E01"/>
    <w:rsid w:val="00C81D5D"/>
    <w:rsid w:val="00C85F16"/>
    <w:rsid w:val="00C86B9B"/>
    <w:rsid w:val="00C9095B"/>
    <w:rsid w:val="00C9265A"/>
    <w:rsid w:val="00C932BB"/>
    <w:rsid w:val="00C944C2"/>
    <w:rsid w:val="00C96352"/>
    <w:rsid w:val="00C964D4"/>
    <w:rsid w:val="00C965F5"/>
    <w:rsid w:val="00CA04FB"/>
    <w:rsid w:val="00CA6127"/>
    <w:rsid w:val="00CA7D7A"/>
    <w:rsid w:val="00CB5615"/>
    <w:rsid w:val="00CB6FF9"/>
    <w:rsid w:val="00CC07B3"/>
    <w:rsid w:val="00CC5AAF"/>
    <w:rsid w:val="00CD137C"/>
    <w:rsid w:val="00CD5B3B"/>
    <w:rsid w:val="00CD61C3"/>
    <w:rsid w:val="00CE1BCA"/>
    <w:rsid w:val="00CE70C8"/>
    <w:rsid w:val="00CF4023"/>
    <w:rsid w:val="00D00A45"/>
    <w:rsid w:val="00D04320"/>
    <w:rsid w:val="00D0660C"/>
    <w:rsid w:val="00D07F50"/>
    <w:rsid w:val="00D10905"/>
    <w:rsid w:val="00D12C07"/>
    <w:rsid w:val="00D17592"/>
    <w:rsid w:val="00D20FD5"/>
    <w:rsid w:val="00D23296"/>
    <w:rsid w:val="00D24A67"/>
    <w:rsid w:val="00D258E5"/>
    <w:rsid w:val="00D260BB"/>
    <w:rsid w:val="00D27BAF"/>
    <w:rsid w:val="00D3015A"/>
    <w:rsid w:val="00D360AD"/>
    <w:rsid w:val="00D402D0"/>
    <w:rsid w:val="00D4096B"/>
    <w:rsid w:val="00D54947"/>
    <w:rsid w:val="00D55C7B"/>
    <w:rsid w:val="00D56A66"/>
    <w:rsid w:val="00D57D7A"/>
    <w:rsid w:val="00D63B50"/>
    <w:rsid w:val="00D74C1F"/>
    <w:rsid w:val="00D77699"/>
    <w:rsid w:val="00D83AAE"/>
    <w:rsid w:val="00D86B72"/>
    <w:rsid w:val="00D876B4"/>
    <w:rsid w:val="00D87BE6"/>
    <w:rsid w:val="00D93A10"/>
    <w:rsid w:val="00D94B7E"/>
    <w:rsid w:val="00D95E01"/>
    <w:rsid w:val="00DA2300"/>
    <w:rsid w:val="00DB17BC"/>
    <w:rsid w:val="00DB206C"/>
    <w:rsid w:val="00DB2359"/>
    <w:rsid w:val="00DB4044"/>
    <w:rsid w:val="00DC0F79"/>
    <w:rsid w:val="00DD4035"/>
    <w:rsid w:val="00DD629D"/>
    <w:rsid w:val="00DE1530"/>
    <w:rsid w:val="00DE1D86"/>
    <w:rsid w:val="00DE6B62"/>
    <w:rsid w:val="00DE79C6"/>
    <w:rsid w:val="00DF40C0"/>
    <w:rsid w:val="00DF4BF9"/>
    <w:rsid w:val="00E014BC"/>
    <w:rsid w:val="00E02B57"/>
    <w:rsid w:val="00E10BA4"/>
    <w:rsid w:val="00E1313C"/>
    <w:rsid w:val="00E167B1"/>
    <w:rsid w:val="00E170DC"/>
    <w:rsid w:val="00E22C51"/>
    <w:rsid w:val="00E241DA"/>
    <w:rsid w:val="00E255ED"/>
    <w:rsid w:val="00E25791"/>
    <w:rsid w:val="00E260E6"/>
    <w:rsid w:val="00E27574"/>
    <w:rsid w:val="00E309BD"/>
    <w:rsid w:val="00E31CEC"/>
    <w:rsid w:val="00E31EEB"/>
    <w:rsid w:val="00E32363"/>
    <w:rsid w:val="00E365DC"/>
    <w:rsid w:val="00E36FF8"/>
    <w:rsid w:val="00E40FDE"/>
    <w:rsid w:val="00E43679"/>
    <w:rsid w:val="00E44B04"/>
    <w:rsid w:val="00E44C08"/>
    <w:rsid w:val="00E636B5"/>
    <w:rsid w:val="00E64B84"/>
    <w:rsid w:val="00E720D8"/>
    <w:rsid w:val="00E72DDB"/>
    <w:rsid w:val="00E73E3C"/>
    <w:rsid w:val="00E76B6F"/>
    <w:rsid w:val="00E80900"/>
    <w:rsid w:val="00E83E40"/>
    <w:rsid w:val="00E843D1"/>
    <w:rsid w:val="00E847CC"/>
    <w:rsid w:val="00E87E47"/>
    <w:rsid w:val="00E87E50"/>
    <w:rsid w:val="00E90DBD"/>
    <w:rsid w:val="00E92113"/>
    <w:rsid w:val="00E94225"/>
    <w:rsid w:val="00E96DFB"/>
    <w:rsid w:val="00EA26F3"/>
    <w:rsid w:val="00EB0C0C"/>
    <w:rsid w:val="00EC09DA"/>
    <w:rsid w:val="00EC0A33"/>
    <w:rsid w:val="00ED2311"/>
    <w:rsid w:val="00ED66EB"/>
    <w:rsid w:val="00EE122B"/>
    <w:rsid w:val="00EF04B5"/>
    <w:rsid w:val="00EF648B"/>
    <w:rsid w:val="00F006A6"/>
    <w:rsid w:val="00F053F3"/>
    <w:rsid w:val="00F122FB"/>
    <w:rsid w:val="00F13A2A"/>
    <w:rsid w:val="00F13F1C"/>
    <w:rsid w:val="00F15D8B"/>
    <w:rsid w:val="00F27CEA"/>
    <w:rsid w:val="00F30C25"/>
    <w:rsid w:val="00F319B6"/>
    <w:rsid w:val="00F32109"/>
    <w:rsid w:val="00F32BBF"/>
    <w:rsid w:val="00F36A5A"/>
    <w:rsid w:val="00F40731"/>
    <w:rsid w:val="00F46B13"/>
    <w:rsid w:val="00F47F73"/>
    <w:rsid w:val="00F506B3"/>
    <w:rsid w:val="00F55A70"/>
    <w:rsid w:val="00F64B39"/>
    <w:rsid w:val="00F65E4C"/>
    <w:rsid w:val="00F70AD3"/>
    <w:rsid w:val="00F75CEC"/>
    <w:rsid w:val="00F84B3F"/>
    <w:rsid w:val="00F865BF"/>
    <w:rsid w:val="00F91C2F"/>
    <w:rsid w:val="00F92363"/>
    <w:rsid w:val="00F9315C"/>
    <w:rsid w:val="00F954FB"/>
    <w:rsid w:val="00F96417"/>
    <w:rsid w:val="00F968C8"/>
    <w:rsid w:val="00F968CB"/>
    <w:rsid w:val="00FA156E"/>
    <w:rsid w:val="00FA39DF"/>
    <w:rsid w:val="00FA6A22"/>
    <w:rsid w:val="00FC38B5"/>
    <w:rsid w:val="00FD0B76"/>
    <w:rsid w:val="00FD0E9C"/>
    <w:rsid w:val="00FD2C1E"/>
    <w:rsid w:val="00FD4046"/>
    <w:rsid w:val="00FD55E2"/>
    <w:rsid w:val="00FF0BFE"/>
    <w:rsid w:val="00FF28A5"/>
    <w:rsid w:val="00FF49E0"/>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186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507410726">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2.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E74D3E-EF69-4350-B261-C9548B6A5C57}">
  <ds:schemaRefs>
    <ds:schemaRef ds:uri="http://schemas.microsoft.com/office/2006/documentManagement/types"/>
    <ds:schemaRef ds:uri="http://purl.org/dc/dcmitype/"/>
    <ds:schemaRef ds:uri="http://schemas.microsoft.com/office/2006/metadata/properties"/>
    <ds:schemaRef ds:uri="7ead329b-8266-4c3e-aff9-852de1becebc"/>
    <ds:schemaRef ds:uri="http://schemas.openxmlformats.org/package/2006/metadata/core-properties"/>
    <ds:schemaRef ds:uri="http://schemas.microsoft.com/office/infopath/2007/PartnerControls"/>
    <ds:schemaRef ds:uri="http://purl.org/dc/elements/1.1/"/>
    <ds:schemaRef ds:uri="a04cab85-b566-4cb1-ae3d-910b592a012d"/>
    <ds:schemaRef ds:uri="http://www.w3.org/XML/1998/namespace"/>
    <ds:schemaRef ds:uri="http://purl.org/dc/terms/"/>
  </ds:schemaRefs>
</ds:datastoreItem>
</file>

<file path=customXml/itemProps4.xml><?xml version="1.0" encoding="utf-8"?>
<ds:datastoreItem xmlns:ds="http://schemas.openxmlformats.org/officeDocument/2006/customXml" ds:itemID="{2491AA03-9D62-4255-85A2-CE039E899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918</Words>
  <Characters>5786</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FPSO with two new Liebherr offshore cranes</vt:lpstr>
      <vt:lpstr>liebherr-press-release-one-dyaz-limain-rl-offshore-english</vt:lpstr>
    </vt:vector>
  </TitlesOfParts>
  <Company>Liebherr</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FPSO with two new Liebherr offshore cranes</dc:title>
  <dc:subject/>
  <dc:creator>Philipp Helberg</dc:creator>
  <cp:keywords/>
  <dc:description/>
  <cp:lastModifiedBy>Schenk Anja (LIN)</cp:lastModifiedBy>
  <cp:revision>2</cp:revision>
  <cp:lastPrinted>2024-06-07T09:00:00Z</cp:lastPrinted>
  <dcterms:created xsi:type="dcterms:W3CDTF">2024-06-12T14:13:00Z</dcterms:created>
  <dcterms:modified xsi:type="dcterms:W3CDTF">2024-06-12T14:13:00Z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