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8223AD" w:rsidRPr="00755CA7" w:rsidRDefault="00E847CC" w:rsidP="00E847CC">
      <w:pPr>
        <w:pStyle w:val="Topline16Pt"/>
        <w:rPr>
          <w:lang w:val="de-DE"/>
        </w:rPr>
      </w:pPr>
      <w:r w:rsidRPr="00755CA7">
        <w:rPr>
          <w:lang w:val="de-DE"/>
        </w:rPr>
        <w:t>Presseinformation</w:t>
      </w:r>
    </w:p>
    <w:p w14:paraId="2D95C493" w14:textId="525FABBB" w:rsidR="00E847CC" w:rsidRPr="00755CA7" w:rsidRDefault="00755CA7" w:rsidP="00E847CC">
      <w:pPr>
        <w:pStyle w:val="HeadlineH233Pt"/>
        <w:spacing w:line="240" w:lineRule="auto"/>
        <w:rPr>
          <w:rFonts w:cs="Arial"/>
        </w:rPr>
      </w:pPr>
      <w:r>
        <w:rPr>
          <w:rFonts w:cs="Arial"/>
          <w:bCs/>
        </w:rPr>
        <w:t xml:space="preserve">Liebherr steigt mit Klimatisierungssystemen in den kasachischen </w:t>
      </w:r>
      <w:r w:rsidR="00690CE8">
        <w:rPr>
          <w:rFonts w:cs="Arial"/>
          <w:bCs/>
        </w:rPr>
        <w:t xml:space="preserve">Eisenbahnmarkt </w:t>
      </w:r>
      <w:r>
        <w:rPr>
          <w:rFonts w:cs="Arial"/>
          <w:bCs/>
        </w:rPr>
        <w:t>ein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952DFA6" w14:textId="2D8B6BDE" w:rsidR="00755CA7" w:rsidRPr="00755CA7" w:rsidRDefault="00755CA7" w:rsidP="00755CA7">
      <w:pPr>
        <w:pStyle w:val="Bulletpoints11Pt"/>
        <w:rPr>
          <w:lang w:val="de-DE"/>
        </w:rPr>
      </w:pPr>
      <w:r w:rsidRPr="00755CA7">
        <w:rPr>
          <w:lang w:val="de-DE"/>
        </w:rPr>
        <w:t xml:space="preserve">Lieferung von 550 HLK-Systemen an Stadler </w:t>
      </w:r>
      <w:r w:rsidR="00782BDA">
        <w:rPr>
          <w:lang w:val="de-DE"/>
        </w:rPr>
        <w:t>Rail Group</w:t>
      </w:r>
      <w:r w:rsidRPr="00755CA7">
        <w:rPr>
          <w:lang w:val="de-DE"/>
        </w:rPr>
        <w:t xml:space="preserve"> in den nächsten sechs Jahren</w:t>
      </w:r>
    </w:p>
    <w:p w14:paraId="6B5ABA25" w14:textId="08093FD7" w:rsidR="00755CA7" w:rsidRPr="00755CA7" w:rsidRDefault="00755CA7" w:rsidP="00755CA7">
      <w:pPr>
        <w:pStyle w:val="Bulletpoints11Pt"/>
        <w:rPr>
          <w:lang w:val="de-DE"/>
        </w:rPr>
      </w:pPr>
      <w:r w:rsidRPr="00755CA7">
        <w:rPr>
          <w:lang w:val="de-DE"/>
        </w:rPr>
        <w:t>Liebherr-Techn</w:t>
      </w:r>
      <w:r w:rsidR="006140C4">
        <w:rPr>
          <w:lang w:val="de-DE"/>
        </w:rPr>
        <w:t>ologie</w:t>
      </w:r>
      <w:r w:rsidRPr="00755CA7">
        <w:rPr>
          <w:lang w:val="de-DE"/>
        </w:rPr>
        <w:t xml:space="preserve"> sorgt für Reisekomfort in kasachischen Zügen</w:t>
      </w:r>
    </w:p>
    <w:p w14:paraId="5D4BA1EC" w14:textId="3965A865" w:rsidR="009A3D17" w:rsidRPr="00755CA7" w:rsidRDefault="00755CA7" w:rsidP="00755CA7">
      <w:pPr>
        <w:pStyle w:val="Bulletpoints11Pt"/>
        <w:rPr>
          <w:lang w:val="de-DE"/>
        </w:rPr>
      </w:pPr>
      <w:r w:rsidRPr="00755CA7">
        <w:rPr>
          <w:lang w:val="de-DE"/>
        </w:rPr>
        <w:t>Der Vertrag stärkt die Position von Liebherr Transportation Systems (China) Co., Ltd. auf dem internationalen Markt</w:t>
      </w:r>
    </w:p>
    <w:p w14:paraId="398FB001" w14:textId="3C8A2698" w:rsidR="009A3D17" w:rsidRPr="00755CA7" w:rsidRDefault="00755CA7" w:rsidP="009A3D17">
      <w:pPr>
        <w:pStyle w:val="Teaser11Pt"/>
        <w:rPr>
          <w:lang w:val="de-DE"/>
        </w:rPr>
      </w:pPr>
      <w:r w:rsidRPr="00755CA7">
        <w:rPr>
          <w:lang w:val="de-DE"/>
        </w:rPr>
        <w:t xml:space="preserve">Liebherr Transportation Systems (China) Co. Ltd. wird 550 HLK-Systeme an den Schienenfahrzeughersteller Stadler Rail Group liefern. Die Klimatisierungssysteme sollen bis 2030 in Schlaf- und Liegewagen eingebaut werden, die von der staatlichen Eisenbahngesellschaft Kasachstans (KTZ) bestellt wurden.  </w:t>
      </w:r>
    </w:p>
    <w:p w14:paraId="6C7EA0D0" w14:textId="399C8B3D" w:rsidR="00755CA7" w:rsidRPr="00755CA7" w:rsidRDefault="00755CA7" w:rsidP="00755CA7">
      <w:pPr>
        <w:pStyle w:val="Copytext11Pt"/>
        <w:rPr>
          <w:lang w:val="de-DE"/>
        </w:rPr>
      </w:pPr>
      <w:r w:rsidRPr="00755CA7">
        <w:rPr>
          <w:lang w:val="de-DE"/>
        </w:rPr>
        <w:t>Pinghu (China), Juli 2024 – Liebherr Transportation Systems (China) mit Sitz in Pinghu wurde kürzlich von der Stadler Rail Group über ihre lokale Niederlassung in Kasachstan mit der Herstellung und Lieferung</w:t>
      </w:r>
      <w:r w:rsidR="00690CE8">
        <w:rPr>
          <w:lang w:val="de-DE"/>
        </w:rPr>
        <w:t xml:space="preserve"> </w:t>
      </w:r>
      <w:r w:rsidRPr="00755CA7">
        <w:rPr>
          <w:lang w:val="de-DE"/>
        </w:rPr>
        <w:t>von 550 Heizungs-, Lüftungs- und Klimasystemen (HLK)</w:t>
      </w:r>
      <w:r w:rsidR="00B744DF">
        <w:rPr>
          <w:lang w:val="de-DE"/>
        </w:rPr>
        <w:t xml:space="preserve"> bis 2030 </w:t>
      </w:r>
      <w:r w:rsidRPr="00755CA7">
        <w:rPr>
          <w:lang w:val="de-DE"/>
        </w:rPr>
        <w:t xml:space="preserve">beauftragt. Die </w:t>
      </w:r>
      <w:r w:rsidR="00690CE8">
        <w:rPr>
          <w:lang w:val="de-DE"/>
        </w:rPr>
        <w:t>Geräte</w:t>
      </w:r>
      <w:r w:rsidR="00690CE8" w:rsidRPr="00755CA7">
        <w:rPr>
          <w:lang w:val="de-DE"/>
        </w:rPr>
        <w:t xml:space="preserve"> </w:t>
      </w:r>
      <w:r w:rsidRPr="00755CA7">
        <w:rPr>
          <w:lang w:val="de-DE"/>
        </w:rPr>
        <w:t xml:space="preserve">werden in Schlaf- und Liegewagen von Stadler eingebaut, die von der staatlichen Eisenbahngesellschaft Kasachstans betrieben werden. </w:t>
      </w:r>
    </w:p>
    <w:p w14:paraId="18C7E32A" w14:textId="3854C589" w:rsidR="00B744DF" w:rsidRPr="00755CA7" w:rsidRDefault="00755CA7" w:rsidP="00755CA7">
      <w:pPr>
        <w:pStyle w:val="Copytext11Pt"/>
        <w:rPr>
          <w:lang w:val="de-DE"/>
        </w:rPr>
      </w:pPr>
      <w:r w:rsidRPr="00755CA7">
        <w:rPr>
          <w:lang w:val="de-DE"/>
        </w:rPr>
        <w:t>„Wir fühlen uns geehrt, mit Stadler zusammenarbeiten zu dürfen“, sag</w:t>
      </w:r>
      <w:r>
        <w:rPr>
          <w:lang w:val="de-DE"/>
        </w:rPr>
        <w:t>t</w:t>
      </w:r>
      <w:r w:rsidRPr="00755CA7">
        <w:rPr>
          <w:lang w:val="de-DE"/>
        </w:rPr>
        <w:t xml:space="preserve"> Roland Friedrich, Deputy General Manager von Liebherr Transportation Systems (China) Co., Ltd. und Key Account Manager für die Stadler Rail Group. „Der Vertrag ist unser Durchbruch und erster Meilenstein auf dem kasachischen Eisenbahnmarkt. Wir freuen uns, unsere umfangreichen Erfahrungen und innovativen technischen Lösungen in dieses Projekt einbringen zu können. Unsere Zusammenarbeit ist nicht nur eine Anerkennung der jeweiligen Stärken von Stadler und Liebherr, sondern steht auch für ein gemeinsames Engagement zur Verbesserung der Effizienz, Nachhaltigkeit und Wettbewerbsfähigkeit der Schienenverkehrsindustrie.“</w:t>
      </w:r>
    </w:p>
    <w:p w14:paraId="3BE30430" w14:textId="77777777" w:rsidR="00690CE8" w:rsidRPr="00755CA7" w:rsidRDefault="00690CE8" w:rsidP="009A3D17">
      <w:pPr>
        <w:pStyle w:val="Copytext11Pt"/>
        <w:rPr>
          <w:lang w:val="de-DE"/>
        </w:rPr>
      </w:pPr>
    </w:p>
    <w:p w14:paraId="40411A5C" w14:textId="77777777" w:rsidR="00FB7F97" w:rsidRPr="00081138" w:rsidRDefault="00FB7F97" w:rsidP="00FB7F97">
      <w:pPr>
        <w:spacing w:after="240" w:line="276" w:lineRule="auto"/>
        <w:rPr>
          <w:rFonts w:ascii="Arial" w:eastAsia="Times New Roman" w:hAnsi="Arial" w:cs="Times New Roman"/>
          <w:b/>
          <w:sz w:val="18"/>
          <w:szCs w:val="18"/>
        </w:rPr>
      </w:pPr>
      <w:r>
        <w:rPr>
          <w:rFonts w:ascii="Arial" w:eastAsia="Times New Roman" w:hAnsi="Arial" w:cs="Times New Roman"/>
          <w:b/>
          <w:bCs/>
          <w:sz w:val="18"/>
          <w:szCs w:val="18"/>
        </w:rPr>
        <w:t>Über Liebherr Aerospace &amp; Transportation SAS</w:t>
      </w:r>
    </w:p>
    <w:p w14:paraId="1C9D077A" w14:textId="77777777" w:rsidR="00FB7F97" w:rsidRDefault="00FB7F97" w:rsidP="00FB7F97">
      <w:pPr>
        <w:spacing w:after="240" w:line="276" w:lineRule="auto"/>
        <w:rPr>
          <w:rFonts w:ascii="Arial" w:eastAsia="Times New Roman" w:hAnsi="Arial" w:cs="Times New Roman"/>
          <w:sz w:val="18"/>
          <w:szCs w:val="18"/>
        </w:rPr>
      </w:pPr>
      <w:r>
        <w:rPr>
          <w:rFonts w:ascii="Arial" w:eastAsia="Times New Roman" w:hAnsi="Arial" w:cs="Times New Roman"/>
          <w:sz w:val="18"/>
          <w:szCs w:val="18"/>
        </w:rPr>
        <w:t xml:space="preserve">Liebherr Aerospace &amp; Transportation SAS mit Sitz in Toulouse (Frankreich) ist eines von 13 Produktsegmenten der Firmengruppe Liebherr und gehört zu den führenden Anbietern von Lösungen in der Luftfahrt sowie Transportindustrie. Das Unternehmen trägt durch innovative Produkte, erstklassigen Kundendienst und hervorragende Leistungen zu einer nachhaltigeren Mobilität bei. </w:t>
      </w:r>
    </w:p>
    <w:p w14:paraId="4F3494CF" w14:textId="33FC738F" w:rsidR="00FB7F97" w:rsidRPr="006B36F2" w:rsidRDefault="00FB7F97" w:rsidP="00FB7F97">
      <w:pPr>
        <w:spacing w:after="240" w:line="276" w:lineRule="auto"/>
        <w:rPr>
          <w:rFonts w:ascii="Arial" w:eastAsia="Times New Roman" w:hAnsi="Arial" w:cs="Times New Roman"/>
          <w:sz w:val="18"/>
          <w:szCs w:val="18"/>
        </w:rPr>
      </w:pPr>
      <w:r w:rsidRPr="006B36F2">
        <w:rPr>
          <w:rFonts w:ascii="Arial" w:hAnsi="Arial" w:cs="Arial"/>
          <w:sz w:val="18"/>
          <w:szCs w:val="18"/>
        </w:rPr>
        <w:lastRenderedPageBreak/>
        <w:t>Das Produktportfolio für die Luftfahrt, dass sich an Kunden im zivilen und Verteidigungsbereich richtet, umfasst Klimatisierungs- und Wärmemanagementsysteme, Flugsteuerungs- und Betätigungssysteme sowie Fahrwerke und Elektronik. Für Schienenfahrzeuge aller Art bietet Liebherr Heizungs-, Lüftungs- und Klimaanlagen, passive und aktive Hydrauliksysteme zum Bremsen, Dämpfen, zur Achsenlenkung sowie Niveauregulierung an. Außerdem versorgt Liebherr den Nutzfahrzeugmarkt mit Trailer-Kühlsystemen.</w:t>
      </w:r>
      <w:r w:rsidRPr="006A5516">
        <w:br/>
      </w:r>
    </w:p>
    <w:p w14:paraId="2F3D9999" w14:textId="77777777" w:rsidR="00FB7F97" w:rsidRPr="00310D88" w:rsidRDefault="00FB7F97" w:rsidP="00FB7F97">
      <w:pPr>
        <w:pStyle w:val="Copytext11Pt"/>
        <w:spacing w:line="276" w:lineRule="auto"/>
        <w:rPr>
          <w:b/>
          <w:sz w:val="18"/>
          <w:lang w:val="de-DE"/>
        </w:rPr>
      </w:pPr>
      <w:r w:rsidRPr="00310D88">
        <w:rPr>
          <w:b/>
          <w:sz w:val="18"/>
          <w:lang w:val="de-DE"/>
        </w:rPr>
        <w:t xml:space="preserve">Über die Firmengruppe Liebherr – 75 years of moving forward </w:t>
      </w:r>
    </w:p>
    <w:p w14:paraId="52BED36A" w14:textId="04C3BC62" w:rsidR="004C669D" w:rsidRDefault="00FB7F97" w:rsidP="00FB7F97">
      <w:pPr>
        <w:pStyle w:val="BoilerplateCopytext9Pt"/>
        <w:rPr>
          <w:bCs/>
          <w:lang w:val="de-DE"/>
        </w:rPr>
      </w:pPr>
      <w:r w:rsidRPr="00310D88">
        <w:rPr>
          <w:bCs/>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Mitarbeitenden das Ziel, ihre Kunden mit anspruchsvollen Lösungen zu überzeugen und zum technologischen Fortschritt beizutragen. Unter dem Motto „75 years of moving forward“ feiert die Firmengruppe im Jahr 2024 ihr 75-jähriges Bestehen.</w:t>
      </w:r>
    </w:p>
    <w:p w14:paraId="2BCDA95F" w14:textId="77777777" w:rsidR="00755CA7" w:rsidRDefault="00755CA7" w:rsidP="00FB7F97">
      <w:pPr>
        <w:pStyle w:val="BoilerplateCopytext9Pt"/>
        <w:rPr>
          <w:bCs/>
          <w:lang w:val="de-DE"/>
        </w:rPr>
      </w:pPr>
    </w:p>
    <w:p w14:paraId="62450F59" w14:textId="272AF30F" w:rsidR="009A3D17" w:rsidRPr="008B5AF8" w:rsidRDefault="009A3D17" w:rsidP="009A3D17">
      <w:pPr>
        <w:pStyle w:val="Copyhead11Pt"/>
        <w:rPr>
          <w:lang w:val="de-DE"/>
        </w:rPr>
      </w:pPr>
      <w:r w:rsidRPr="008B5AF8">
        <w:rPr>
          <w:lang w:val="de-DE"/>
        </w:rPr>
        <w:t>Bild</w:t>
      </w:r>
    </w:p>
    <w:p w14:paraId="0E6AAA4B" w14:textId="5EBC709B" w:rsidR="009A3D17" w:rsidRPr="008B5AF8" w:rsidRDefault="00191355" w:rsidP="009A3D17">
      <w:r>
        <w:rPr>
          <w:noProof/>
        </w:rPr>
        <w:drawing>
          <wp:inline distT="0" distB="0" distL="0" distR="0" wp14:anchorId="234F4C6C" wp14:editId="26368184">
            <wp:extent cx="2289744" cy="1171575"/>
            <wp:effectExtent l="0" t="0" r="0" b="0"/>
            <wp:docPr id="10350663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66394" name=""/>
                    <pic:cNvPicPr/>
                  </pic:nvPicPr>
                  <pic:blipFill>
                    <a:blip r:embed="rId8"/>
                    <a:stretch>
                      <a:fillRect/>
                    </a:stretch>
                  </pic:blipFill>
                  <pic:spPr>
                    <a:xfrm>
                      <a:off x="0" y="0"/>
                      <a:ext cx="2298004" cy="1175801"/>
                    </a:xfrm>
                    <a:prstGeom prst="rect">
                      <a:avLst/>
                    </a:prstGeom>
                  </pic:spPr>
                </pic:pic>
              </a:graphicData>
            </a:graphic>
          </wp:inline>
        </w:drawing>
      </w:r>
      <w:r>
        <w:rPr>
          <w:noProof/>
        </w:rPr>
        <w:t xml:space="preserve"> </w:t>
      </w:r>
    </w:p>
    <w:p w14:paraId="6DDB4FB5" w14:textId="2FC76AE0" w:rsidR="009A3D17" w:rsidRPr="005618E9" w:rsidRDefault="00755CA7" w:rsidP="00755CA7">
      <w:pPr>
        <w:pStyle w:val="Caption9Pt"/>
      </w:pPr>
      <w:r w:rsidRPr="00755CA7">
        <w:t>liebherr-stadler-ktz-copyright-stadler-</w:t>
      </w:r>
      <w:r w:rsidR="00782BDA">
        <w:t>rail-group</w:t>
      </w:r>
      <w:r w:rsidR="00690CE8">
        <w:t>.jpg</w:t>
      </w:r>
      <w:r w:rsidR="00690CE8">
        <w:br/>
      </w:r>
      <w:r w:rsidR="009A3D17" w:rsidRPr="005618E9">
        <w:br/>
      </w:r>
      <w:r w:rsidRPr="00755CA7">
        <w:t xml:space="preserve">Liebherr liefert insgesamt 550 HLK-Systeme für Schlaf- und Liegewagen von Stadler. – © Stadler </w:t>
      </w:r>
      <w:r w:rsidR="00782BDA">
        <w:t>Rail Group</w:t>
      </w:r>
    </w:p>
    <w:p w14:paraId="77C4B0B0" w14:textId="77777777" w:rsidR="00FB7F97" w:rsidRPr="00DD4478" w:rsidRDefault="00FB7F97" w:rsidP="00FB7F97">
      <w:pPr>
        <w:pStyle w:val="Copyhead11Pt"/>
        <w:rPr>
          <w:lang w:val="de-DE"/>
        </w:rPr>
      </w:pPr>
    </w:p>
    <w:p w14:paraId="4A9165E9" w14:textId="71662C76" w:rsidR="00FB7F97" w:rsidRDefault="00FB7F97" w:rsidP="00FB7F97">
      <w:pPr>
        <w:pStyle w:val="Copyhead11Pt"/>
      </w:pPr>
      <w:r>
        <w:t>Kontakt</w:t>
      </w:r>
    </w:p>
    <w:p w14:paraId="52D795DF" w14:textId="45DD1F1B" w:rsidR="00FB7F97" w:rsidRDefault="00FB7F97" w:rsidP="00755CA7">
      <w:pPr>
        <w:pStyle w:val="Copytext11Pt"/>
        <w:rPr>
          <w:rFonts w:cs="Arial"/>
          <w:lang w:val="en-GB" w:eastAsia="zh-CN"/>
        </w:rPr>
      </w:pPr>
      <w:r>
        <w:t>Ute Braam</w:t>
      </w:r>
      <w:r>
        <w:br/>
      </w:r>
      <w:r>
        <w:rPr>
          <w:rFonts w:cs="Arial"/>
          <w:lang w:val="en-GB" w:eastAsia="zh-CN"/>
        </w:rPr>
        <w:t>Head of Corporate Communication</w:t>
      </w:r>
      <w:r>
        <w:rPr>
          <w:rFonts w:cs="Arial"/>
          <w:lang w:val="en-GB" w:eastAsia="zh-CN"/>
        </w:rPr>
        <w:br/>
        <w:t>Telefon: +49 8381 / 46 - 4403</w:t>
      </w:r>
      <w:r>
        <w:rPr>
          <w:rFonts w:cs="Arial"/>
          <w:lang w:val="en-GB" w:eastAsia="zh-CN"/>
        </w:rPr>
        <w:br/>
        <w:t xml:space="preserve">E-mail: </w:t>
      </w:r>
      <w:r w:rsidRPr="00755CA7">
        <w:rPr>
          <w:rFonts w:cs="Arial"/>
          <w:lang w:val="en-GB" w:eastAsia="zh-CN"/>
        </w:rPr>
        <w:t>ute.braam@liebherr.com</w:t>
      </w:r>
    </w:p>
    <w:p w14:paraId="219E8580" w14:textId="77777777" w:rsidR="00755CA7" w:rsidRPr="00755CA7" w:rsidRDefault="00755CA7" w:rsidP="00755CA7">
      <w:pPr>
        <w:pStyle w:val="Copytext11Pt"/>
        <w:rPr>
          <w:rFonts w:cs="Arial"/>
          <w:lang w:val="en-GB" w:eastAsia="zh-CN"/>
        </w:rPr>
      </w:pPr>
    </w:p>
    <w:p w14:paraId="339D6C25" w14:textId="77777777" w:rsidR="00FB7F97" w:rsidRDefault="00FB7F97" w:rsidP="00FB7F97">
      <w:pPr>
        <w:pStyle w:val="Copyhead11Pt"/>
        <w:rPr>
          <w:lang w:val="de-DE"/>
        </w:rPr>
      </w:pPr>
      <w:r>
        <w:rPr>
          <w:lang w:val="de-DE"/>
        </w:rPr>
        <w:t>Veröffentlicht von</w:t>
      </w:r>
    </w:p>
    <w:p w14:paraId="32EBBB9C" w14:textId="4851C9A2" w:rsidR="00B81ED6" w:rsidRPr="00B11B3E" w:rsidRDefault="00FB7F97" w:rsidP="00B11B3E">
      <w:pPr>
        <w:pStyle w:val="Copytext11Pt"/>
        <w:rPr>
          <w:lang w:val="de-DE"/>
        </w:rPr>
      </w:pPr>
      <w:r w:rsidRPr="009748DF">
        <w:rPr>
          <w:lang w:val="de-DE"/>
        </w:rPr>
        <w:t xml:space="preserve">Liebherr-Aerospace </w:t>
      </w:r>
      <w:r w:rsidR="00DD4478" w:rsidRPr="009748DF">
        <w:rPr>
          <w:lang w:val="de-DE"/>
        </w:rPr>
        <w:t>&amp;</w:t>
      </w:r>
      <w:r w:rsidRPr="009748DF">
        <w:rPr>
          <w:lang w:val="de-DE"/>
        </w:rPr>
        <w:t xml:space="preserve"> Transportation SAS </w:t>
      </w:r>
      <w:r w:rsidRPr="009748DF">
        <w:rPr>
          <w:lang w:val="de-DE"/>
        </w:rPr>
        <w:br/>
        <w:t>Toulouse / Frankreich</w:t>
      </w:r>
      <w:r w:rsidRPr="009748DF">
        <w:rPr>
          <w:lang w:val="de-DE"/>
        </w:rPr>
        <w:br/>
        <w:t>www.liebherr.com</w:t>
      </w:r>
    </w:p>
    <w:sectPr w:rsidR="00B81ED6" w:rsidRPr="00B11B3E"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1CBC479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140C4">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140C4">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140C4">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6140C4">
      <w:rPr>
        <w:rFonts w:ascii="Arial" w:hAnsi="Arial" w:cs="Arial"/>
      </w:rPr>
      <w:fldChar w:fldCharType="separate"/>
    </w:r>
    <w:r w:rsidR="006140C4">
      <w:rPr>
        <w:rFonts w:ascii="Arial" w:hAnsi="Arial" w:cs="Arial"/>
        <w:noProof/>
      </w:rPr>
      <w:t>2</w:t>
    </w:r>
    <w:r w:rsidR="006140C4" w:rsidRPr="0093605C">
      <w:rPr>
        <w:rFonts w:ascii="Arial" w:hAnsi="Arial" w:cs="Arial"/>
        <w:noProof/>
      </w:rPr>
      <w:t>/</w:t>
    </w:r>
    <w:r w:rsidR="006140C4">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296059065">
    <w:abstractNumId w:val="0"/>
  </w:num>
  <w:num w:numId="2" w16cid:durableId="34393888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36048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53CA"/>
    <w:rsid w:val="000E3C3F"/>
    <w:rsid w:val="001419B4"/>
    <w:rsid w:val="00145DB7"/>
    <w:rsid w:val="00155D51"/>
    <w:rsid w:val="00191355"/>
    <w:rsid w:val="001A1AD7"/>
    <w:rsid w:val="002837EA"/>
    <w:rsid w:val="002C3350"/>
    <w:rsid w:val="00327624"/>
    <w:rsid w:val="003524D2"/>
    <w:rsid w:val="003936A6"/>
    <w:rsid w:val="004429F1"/>
    <w:rsid w:val="00462769"/>
    <w:rsid w:val="004C669D"/>
    <w:rsid w:val="004E184F"/>
    <w:rsid w:val="004E413B"/>
    <w:rsid w:val="00556698"/>
    <w:rsid w:val="005F6898"/>
    <w:rsid w:val="006140C4"/>
    <w:rsid w:val="00652E53"/>
    <w:rsid w:val="00690CE8"/>
    <w:rsid w:val="00747169"/>
    <w:rsid w:val="00755CA7"/>
    <w:rsid w:val="00761197"/>
    <w:rsid w:val="00782BDA"/>
    <w:rsid w:val="007C2DD9"/>
    <w:rsid w:val="007F2586"/>
    <w:rsid w:val="00811192"/>
    <w:rsid w:val="008223AD"/>
    <w:rsid w:val="00824226"/>
    <w:rsid w:val="009169F9"/>
    <w:rsid w:val="0093605C"/>
    <w:rsid w:val="00965077"/>
    <w:rsid w:val="00972565"/>
    <w:rsid w:val="009748DF"/>
    <w:rsid w:val="009A3D17"/>
    <w:rsid w:val="00A261BF"/>
    <w:rsid w:val="00A55BEB"/>
    <w:rsid w:val="00AC2129"/>
    <w:rsid w:val="00AF1F99"/>
    <w:rsid w:val="00B11B3E"/>
    <w:rsid w:val="00B410B2"/>
    <w:rsid w:val="00B744DF"/>
    <w:rsid w:val="00B81ED6"/>
    <w:rsid w:val="00BB0BFF"/>
    <w:rsid w:val="00BD7045"/>
    <w:rsid w:val="00C464EC"/>
    <w:rsid w:val="00C77574"/>
    <w:rsid w:val="00D63B50"/>
    <w:rsid w:val="00DD4478"/>
    <w:rsid w:val="00DF40C0"/>
    <w:rsid w:val="00E260E6"/>
    <w:rsid w:val="00E32363"/>
    <w:rsid w:val="00E847CC"/>
    <w:rsid w:val="00EA26F3"/>
    <w:rsid w:val="00ED2DA8"/>
    <w:rsid w:val="00FB7F97"/>
    <w:rsid w:val="00FC792E"/>
    <w:rsid w:val="00FF453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755CA7"/>
    <w:rPr>
      <w:color w:val="605E5C"/>
      <w:shd w:val="clear" w:color="auto" w:fill="E1DFDD"/>
    </w:rPr>
  </w:style>
  <w:style w:type="paragraph" w:styleId="berarbeitung">
    <w:name w:val="Revision"/>
    <w:hidden/>
    <w:uiPriority w:val="99"/>
    <w:semiHidden/>
    <w:rsid w:val="00690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617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3467</Characters>
  <Application>Microsoft Office Word</Application>
  <DocSecurity>0</DocSecurity>
  <Lines>61</Lines>
  <Paragraphs>26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5</cp:revision>
  <dcterms:created xsi:type="dcterms:W3CDTF">2024-07-30T15:27:00Z</dcterms:created>
  <dcterms:modified xsi:type="dcterms:W3CDTF">2024-07-31T14:50:00Z</dcterms:modified>
  <cp:category>Presseinformation</cp:category>
</cp:coreProperties>
</file>