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961B" w14:textId="0C85D723" w:rsidR="00681323" w:rsidRPr="002D4A0F" w:rsidRDefault="49DDFB22" w:rsidP="00681323">
      <w:pPr>
        <w:pStyle w:val="topline16pt"/>
        <w:spacing w:before="0" w:beforeAutospacing="0" w:after="0" w:afterAutospacing="0"/>
        <w:rPr>
          <w:rFonts w:ascii="Arial" w:eastAsia="Arial" w:hAnsi="Arial" w:cs="Arial"/>
          <w:sz w:val="33"/>
          <w:szCs w:val="33"/>
          <w:lang w:val="en-GB"/>
        </w:rPr>
      </w:pPr>
      <w:r>
        <w:rPr>
          <w:rFonts w:ascii="Arial" w:eastAsia="Arial" w:hAnsi="Arial" w:cs="Arial"/>
          <w:sz w:val="33"/>
          <w:szCs w:val="33"/>
          <w:lang w:val="en-GB"/>
        </w:rPr>
        <w:t>Press release</w:t>
      </w:r>
    </w:p>
    <w:p w14:paraId="0B7B568A" w14:textId="6845FA7A" w:rsidR="00681323" w:rsidRPr="002D4A0F" w:rsidRDefault="0BF869DD" w:rsidP="00681323">
      <w:pPr>
        <w:pStyle w:val="headlineh233pt"/>
        <w:spacing w:before="0" w:beforeAutospacing="0" w:after="0" w:afterAutospacing="0"/>
        <w:rPr>
          <w:rStyle w:val="Fett"/>
          <w:rFonts w:ascii="Arial" w:eastAsia="Arial" w:hAnsi="Arial" w:cs="Arial"/>
          <w:sz w:val="56"/>
          <w:szCs w:val="56"/>
          <w:lang w:val="en-GB"/>
        </w:rPr>
      </w:pPr>
      <w:r>
        <w:rPr>
          <w:rStyle w:val="Fett"/>
          <w:rFonts w:ascii="Arial" w:eastAsia="Arial" w:hAnsi="Arial" w:cs="Arial"/>
          <w:sz w:val="56"/>
          <w:szCs w:val="56"/>
          <w:lang w:val="en-GB"/>
        </w:rPr>
        <w:t>Even more energy efficient: Liebherr presents its first fully integrated fridge-freezer in class A and other top-performing models</w:t>
      </w:r>
    </w:p>
    <w:p w14:paraId="15B39F9D" w14:textId="77777777" w:rsidR="00681323" w:rsidRDefault="00681323" w:rsidP="00681323">
      <w:pPr>
        <w:pStyle w:val="headlineh233pt"/>
        <w:spacing w:before="0" w:beforeAutospacing="0" w:after="0" w:afterAutospacing="0"/>
        <w:rPr>
          <w:rStyle w:val="Fett"/>
          <w:rFonts w:ascii="Arial" w:eastAsia="Arial" w:hAnsi="Arial" w:cs="Arial"/>
          <w:sz w:val="66"/>
          <w:szCs w:val="66"/>
        </w:rPr>
      </w:pPr>
      <w:r>
        <w:rPr>
          <w:rStyle w:val="Fett"/>
          <w:rFonts w:ascii="Arial" w:eastAsia="Arial" w:hAnsi="Arial" w:cs="Arial"/>
          <w:sz w:val="66"/>
          <w:szCs w:val="66"/>
          <w:lang w:val="en-GB"/>
        </w:rPr>
        <w:t>⸺</w:t>
      </w:r>
    </w:p>
    <w:p w14:paraId="26FEF558" w14:textId="192D7F3F" w:rsidR="00681323" w:rsidRPr="002D4A0F" w:rsidRDefault="00EC6A34" w:rsidP="487F4B0E">
      <w:pPr>
        <w:pStyle w:val="press5-body"/>
        <w:numPr>
          <w:ilvl w:val="0"/>
          <w:numId w:val="4"/>
        </w:numPr>
        <w:spacing w:before="0" w:beforeAutospacing="0" w:after="0" w:afterAutospacing="0"/>
        <w:jc w:val="both"/>
        <w:rPr>
          <w:rStyle w:val="Fett"/>
          <w:rFonts w:ascii="Arial" w:eastAsia="Arial" w:hAnsi="Arial" w:cs="Arial"/>
          <w:sz w:val="22"/>
          <w:szCs w:val="22"/>
          <w:lang w:val="en-GB"/>
        </w:rPr>
      </w:pPr>
      <w:r>
        <w:rPr>
          <w:rStyle w:val="Fett"/>
          <w:rFonts w:ascii="Arial" w:eastAsia="Arial" w:hAnsi="Arial" w:cs="Arial"/>
          <w:sz w:val="22"/>
          <w:szCs w:val="22"/>
          <w:lang w:val="en-GB"/>
        </w:rPr>
        <w:t>ICBa 5123: The world’s first fully-integrated fridge-freezer in energy efficiency class A</w:t>
      </w:r>
    </w:p>
    <w:p w14:paraId="1E170A5C" w14:textId="79F995B6" w:rsidR="00681323" w:rsidRPr="002D4A0F" w:rsidRDefault="03D9B382" w:rsidP="4FB7FA3B">
      <w:pPr>
        <w:pStyle w:val="press5-body"/>
        <w:numPr>
          <w:ilvl w:val="0"/>
          <w:numId w:val="4"/>
        </w:numPr>
        <w:spacing w:before="0" w:beforeAutospacing="0" w:after="0" w:afterAutospacing="0"/>
        <w:jc w:val="both"/>
        <w:rPr>
          <w:rStyle w:val="Fett"/>
          <w:rFonts w:ascii="Arial" w:eastAsia="Arial" w:hAnsi="Arial" w:cs="Arial"/>
          <w:sz w:val="22"/>
          <w:szCs w:val="22"/>
          <w:lang w:val="en-GB"/>
        </w:rPr>
      </w:pPr>
      <w:r>
        <w:rPr>
          <w:rStyle w:val="Fett"/>
          <w:rFonts w:ascii="Arial" w:eastAsia="Arial" w:hAnsi="Arial" w:cs="Arial"/>
          <w:sz w:val="22"/>
          <w:szCs w:val="22"/>
          <w:lang w:val="en-GB"/>
        </w:rPr>
        <w:t>CBNsda 755i: Freestanding fridge-freezer offering generous capacity thanks to its 75-cm width, now also in energy efficiency class A</w:t>
      </w:r>
    </w:p>
    <w:p w14:paraId="4836B30A" w14:textId="2D5C2A61" w:rsidR="00681323" w:rsidRPr="002D4A0F" w:rsidRDefault="00FB372B" w:rsidP="59839695">
      <w:pPr>
        <w:pStyle w:val="press5-body"/>
        <w:numPr>
          <w:ilvl w:val="0"/>
          <w:numId w:val="4"/>
        </w:numPr>
        <w:spacing w:before="0" w:beforeAutospacing="0" w:after="0" w:afterAutospacing="0"/>
        <w:jc w:val="both"/>
        <w:rPr>
          <w:rStyle w:val="Fett"/>
          <w:rFonts w:ascii="Arial" w:eastAsia="Arial" w:hAnsi="Arial" w:cs="Arial"/>
          <w:sz w:val="22"/>
          <w:szCs w:val="22"/>
          <w:lang w:val="en-GB"/>
        </w:rPr>
      </w:pPr>
      <w:r>
        <w:rPr>
          <w:rStyle w:val="Fett"/>
          <w:rFonts w:ascii="Arial" w:eastAsia="Arial" w:hAnsi="Arial" w:cs="Arial"/>
          <w:sz w:val="22"/>
          <w:szCs w:val="22"/>
          <w:lang w:val="en-GB"/>
        </w:rPr>
        <w:t xml:space="preserve">FNa 6635: First-class energy-efficient freezer made from sustainable materials </w:t>
      </w:r>
    </w:p>
    <w:p w14:paraId="73B0F72C" w14:textId="7F1F25B4" w:rsidR="59839695" w:rsidRPr="002D4A0F" w:rsidRDefault="59839695" w:rsidP="59839695">
      <w:pPr>
        <w:pStyle w:val="press5-body"/>
        <w:spacing w:before="0" w:beforeAutospacing="0" w:after="0" w:afterAutospacing="0"/>
        <w:ind w:left="720"/>
        <w:jc w:val="both"/>
        <w:rPr>
          <w:rStyle w:val="Fett"/>
          <w:rFonts w:ascii="Arial" w:eastAsia="Arial" w:hAnsi="Arial" w:cs="Arial"/>
          <w:lang w:val="en-GB"/>
        </w:rPr>
      </w:pPr>
    </w:p>
    <w:p w14:paraId="4126D595" w14:textId="44F37F67" w:rsidR="00103AA6" w:rsidRPr="002D4A0F" w:rsidRDefault="00103AA6" w:rsidP="00103AA6">
      <w:pPr>
        <w:rPr>
          <w:rStyle w:val="Fett"/>
          <w:rFonts w:ascii="Arial" w:eastAsia="Arial" w:hAnsi="Arial" w:cs="Arial"/>
          <w:lang w:val="en-GB"/>
          <w14:ligatures w14:val="none"/>
        </w:rPr>
      </w:pPr>
      <w:r>
        <w:rPr>
          <w:rStyle w:val="Fett"/>
          <w:rFonts w:ascii="Arial" w:eastAsia="Arial" w:hAnsi="Arial" w:cs="Arial"/>
          <w:lang w:val="en-GB"/>
          <w14:ligatures w14:val="none"/>
        </w:rPr>
        <w:t xml:space="preserve">Maximum energy efficiency is Liebherr’s top priority. As </w:t>
      </w:r>
      <w:r>
        <w:rPr>
          <w:rStyle w:val="Fett"/>
          <w:rFonts w:ascii="Arial" w:eastAsia="Arial" w:hAnsi="Arial" w:cs="Arial"/>
          <w:lang w:val="en-GB"/>
        </w:rPr>
        <w:t>specialists in refrigeration</w:t>
      </w:r>
      <w:r>
        <w:rPr>
          <w:rStyle w:val="Fett"/>
          <w:rFonts w:ascii="Arial" w:eastAsia="Arial" w:hAnsi="Arial" w:cs="Arial"/>
          <w:lang w:val="en-GB"/>
          <w14:ligatures w14:val="none"/>
        </w:rPr>
        <w:t xml:space="preserve"> and freezing, our solutions are setting new standards in this field. That is why we created the </w:t>
      </w:r>
      <w:r>
        <w:rPr>
          <w:rStyle w:val="Fett"/>
          <w:rFonts w:ascii="Arial" w:eastAsia="Arial" w:hAnsi="Arial" w:cs="Arial"/>
          <w:lang w:val="en-GB"/>
        </w:rPr>
        <w:t xml:space="preserve">world’s first fully-integrated fridge-freezer on the market in energy efficiency class A: the ICBa 5123. This fridge-freezer is one of many examples of </w:t>
      </w:r>
      <w:r>
        <w:rPr>
          <w:rStyle w:val="Fett"/>
          <w:rFonts w:ascii="Arial" w:eastAsia="Arial" w:hAnsi="Arial" w:cs="Arial"/>
          <w:lang w:val="en-GB"/>
          <w14:ligatures w14:val="none"/>
        </w:rPr>
        <w:t xml:space="preserve"> Liebherr appliances that boast ultra-economical consumption throughout the entire lifecycle. </w:t>
      </w:r>
    </w:p>
    <w:p w14:paraId="3282552F" w14:textId="77777777" w:rsidR="00681323" w:rsidRPr="002D4A0F" w:rsidRDefault="00681323" w:rsidP="00681323">
      <w:pPr>
        <w:pStyle w:val="press5-body"/>
        <w:spacing w:before="0" w:beforeAutospacing="0" w:after="0" w:afterAutospacing="0"/>
        <w:jc w:val="both"/>
        <w:rPr>
          <w:rFonts w:ascii="Arial" w:eastAsia="Arial" w:hAnsi="Arial" w:cs="Arial"/>
          <w:lang w:val="en-GB"/>
        </w:rPr>
      </w:pPr>
      <w:r>
        <w:rPr>
          <w:rFonts w:ascii="Arial" w:eastAsia="Arial" w:hAnsi="Arial" w:cs="Arial"/>
          <w:lang w:val="en-GB"/>
        </w:rPr>
        <w:t> </w:t>
      </w:r>
    </w:p>
    <w:p w14:paraId="374247B3" w14:textId="49FA0A08" w:rsidR="00267AD7" w:rsidRPr="002D4A0F" w:rsidRDefault="00681323" w:rsidP="3A2C7373">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b/>
          <w:bCs/>
          <w:sz w:val="21"/>
          <w:szCs w:val="21"/>
          <w:lang w:val="en-GB"/>
        </w:rPr>
        <w:t xml:space="preserve">Ochsenhausen, Germany, </w:t>
      </w:r>
      <w:r w:rsidR="008F4D6C">
        <w:rPr>
          <w:rFonts w:ascii="Arial" w:eastAsia="Arial" w:hAnsi="Arial" w:cs="Arial"/>
          <w:b/>
          <w:bCs/>
          <w:sz w:val="21"/>
          <w:szCs w:val="21"/>
          <w:lang w:val="en-GB"/>
        </w:rPr>
        <w:t>05.09</w:t>
      </w:r>
      <w:r>
        <w:rPr>
          <w:rFonts w:ascii="Arial" w:eastAsia="Arial" w:hAnsi="Arial" w:cs="Arial"/>
          <w:b/>
          <w:bCs/>
          <w:sz w:val="21"/>
          <w:szCs w:val="21"/>
          <w:lang w:val="en-GB"/>
        </w:rPr>
        <w:t>.2024</w:t>
      </w:r>
      <w:r>
        <w:rPr>
          <w:rFonts w:ascii="Arial" w:eastAsia="Arial" w:hAnsi="Arial" w:cs="Arial"/>
          <w:sz w:val="21"/>
          <w:szCs w:val="21"/>
          <w:lang w:val="en-GB"/>
        </w:rPr>
        <w:t xml:space="preserve"> – Fridges and freezers are in operation 24 hours a day, 7 days a week, with the result that they are responsible for a significant proportion of the total amount of electricity consumed by households. In other words, by lowering the amount of energy consumed by these appliances, we can sustainably conserve resources. Studies show that for an overwhelming majority of consumers, low power consumption is one of the top five criteria when choosing an electrical domestic appliance*.        </w:t>
      </w:r>
    </w:p>
    <w:p w14:paraId="04C573E6"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25FBF82D" w14:textId="05DC0848" w:rsidR="00267AD7" w:rsidRPr="008603B9" w:rsidRDefault="00267AD7" w:rsidP="008603B9">
      <w:pPr>
        <w:pStyle w:val="paragraph"/>
        <w:spacing w:before="0" w:beforeAutospacing="0" w:after="0" w:afterAutospacing="0" w:line="276" w:lineRule="auto"/>
        <w:jc w:val="both"/>
        <w:rPr>
          <w:rFonts w:ascii="Arial" w:eastAsia="Arial" w:hAnsi="Arial" w:cs="Arial"/>
          <w:color w:val="000000" w:themeColor="text1"/>
          <w:sz w:val="21"/>
          <w:szCs w:val="21"/>
        </w:rPr>
      </w:pPr>
      <w:r>
        <w:rPr>
          <w:rFonts w:ascii="Arial" w:eastAsia="Arial" w:hAnsi="Arial" w:cs="Arial"/>
          <w:sz w:val="21"/>
          <w:szCs w:val="21"/>
        </w:rPr>
        <w:t xml:space="preserve">“Low power consumption is a key advantage of Liebherr’s cooling and freezing solutions. We are constantly working to improve the energy efficiency of our product portfolio, resulting in a whole range of solutions that excel in this respect, setting new standards in their respective segments. Our presence at this year’s IFA demonstrates this in an impressive way,” explains Steffen </w:t>
      </w:r>
      <w:r>
        <w:rPr>
          <w:rFonts w:ascii="Arial" w:eastAsia="Arial" w:hAnsi="Arial" w:cs="Arial"/>
          <w:color w:val="000000" w:themeColor="text1"/>
          <w:sz w:val="21"/>
          <w:szCs w:val="21"/>
        </w:rPr>
        <w:t>Nagel, Managing Director Sales &amp; Marketing at Liebherr-Hausgeräte GmbH.</w:t>
      </w:r>
    </w:p>
    <w:p w14:paraId="4E6CA3F9"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38DB6831" w14:textId="16DF5590" w:rsidR="00267AD7" w:rsidRPr="002D4A0F" w:rsidRDefault="3952FE8F" w:rsidP="3A2C7373">
      <w:pPr>
        <w:pStyle w:val="press5-body"/>
        <w:spacing w:before="0" w:beforeAutospacing="0" w:after="0" w:afterAutospacing="0" w:line="276" w:lineRule="auto"/>
        <w:jc w:val="both"/>
        <w:rPr>
          <w:rFonts w:ascii="Arial" w:eastAsia="Arial" w:hAnsi="Arial" w:cs="Arial"/>
          <w:b/>
          <w:sz w:val="21"/>
          <w:szCs w:val="21"/>
          <w:lang w:val="en-GB"/>
        </w:rPr>
      </w:pPr>
      <w:r>
        <w:rPr>
          <w:rFonts w:ascii="Arial" w:eastAsia="Arial" w:hAnsi="Arial" w:cs="Arial"/>
          <w:b/>
          <w:bCs/>
          <w:sz w:val="21"/>
          <w:szCs w:val="21"/>
          <w:lang w:val="en-GB"/>
        </w:rPr>
        <w:t>ICBa 5123: In an energy efficiency class of its own</w:t>
      </w:r>
    </w:p>
    <w:p w14:paraId="5438E662"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11629E58" w14:textId="44C829A9" w:rsidR="006632A8" w:rsidRPr="002D4A0F" w:rsidRDefault="006632A8" w:rsidP="006632A8">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Liebherr has reached another milestone on its journey of continuously developing improved solutions for greater sustainability: The ICBa 5123 has become the world’s first fully integrated fridge-freezer in energy efficiency class A.</w:t>
      </w:r>
    </w:p>
    <w:p w14:paraId="73155E49" w14:textId="21C1029E" w:rsidR="59839695" w:rsidRPr="002D4A0F" w:rsidRDefault="59839695" w:rsidP="59839695">
      <w:pPr>
        <w:pStyle w:val="press5-body"/>
        <w:spacing w:before="0" w:beforeAutospacing="0" w:after="0" w:afterAutospacing="0" w:line="276" w:lineRule="auto"/>
        <w:jc w:val="both"/>
        <w:rPr>
          <w:rFonts w:ascii="Arial" w:eastAsia="Arial" w:hAnsi="Arial" w:cs="Arial"/>
          <w:sz w:val="21"/>
          <w:szCs w:val="21"/>
          <w:lang w:val="en-GB"/>
        </w:rPr>
      </w:pPr>
    </w:p>
    <w:p w14:paraId="7C89BE01" w14:textId="5C76C602" w:rsidR="009206C7" w:rsidRPr="002D4A0F" w:rsidRDefault="00460026" w:rsidP="00460026">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 xml:space="preserve">The appliance features the intelligent BioFresh technology, which also contributes to a more responsible use of resources: BioFresh technology ensures that fresh food stays fresh for </w:t>
      </w:r>
      <w:r>
        <w:rPr>
          <w:rFonts w:ascii="Arial" w:eastAsia="Arial" w:hAnsi="Arial" w:cs="Arial"/>
          <w:sz w:val="21"/>
          <w:szCs w:val="21"/>
          <w:lang w:val="en-GB"/>
        </w:rPr>
        <w:lastRenderedPageBreak/>
        <w:t xml:space="preserve">noticeably longer by storing it at an ideal humidity and a perfect temperature, close to 0 °C. The ability to store food for longer then means that less gets wasted. </w:t>
      </w:r>
    </w:p>
    <w:p w14:paraId="56F005F6" w14:textId="46DC6F57" w:rsidR="00047669" w:rsidRPr="002D4A0F" w:rsidDel="006632A8" w:rsidRDefault="00047669" w:rsidP="00460026">
      <w:pPr>
        <w:pStyle w:val="press5-body"/>
        <w:spacing w:before="0" w:beforeAutospacing="0" w:after="0" w:afterAutospacing="0" w:line="276" w:lineRule="auto"/>
        <w:jc w:val="both"/>
        <w:rPr>
          <w:rFonts w:ascii="Arial" w:eastAsia="Arial" w:hAnsi="Arial" w:cs="Arial"/>
          <w:sz w:val="21"/>
          <w:szCs w:val="21"/>
          <w:lang w:val="en-GB"/>
        </w:rPr>
      </w:pPr>
    </w:p>
    <w:p w14:paraId="12E9AAA0" w14:textId="1D33829E" w:rsidR="00267AD7" w:rsidRPr="002D4A0F" w:rsidRDefault="23E980E2" w:rsidP="487F4B0E">
      <w:pPr>
        <w:pStyle w:val="press5-body"/>
        <w:spacing w:before="0" w:beforeAutospacing="0" w:after="0" w:afterAutospacing="0" w:line="276" w:lineRule="auto"/>
        <w:jc w:val="both"/>
        <w:rPr>
          <w:rFonts w:ascii="Arial" w:eastAsia="Arial" w:hAnsi="Arial" w:cs="Arial"/>
          <w:b/>
          <w:sz w:val="21"/>
          <w:szCs w:val="21"/>
          <w:lang w:val="en-GB"/>
        </w:rPr>
      </w:pPr>
      <w:r>
        <w:rPr>
          <w:rFonts w:ascii="Arial" w:eastAsia="Arial" w:hAnsi="Arial" w:cs="Arial"/>
          <w:b/>
          <w:bCs/>
          <w:sz w:val="21"/>
          <w:szCs w:val="21"/>
          <w:lang w:val="en-GB"/>
        </w:rPr>
        <w:t>CBNsda 755i: The very best in energy efficiency, now in a larger size</w:t>
      </w:r>
    </w:p>
    <w:p w14:paraId="29437287"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1B8D6A94" w14:textId="03546C7B" w:rsidR="00267AD7" w:rsidRPr="002D4A0F" w:rsidRDefault="650B943A" w:rsidP="3A2C7373">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The CBNsda 755i freestanding fridge-freezer in the 75-cm wide range is now also in energy efficiency class A. Numerous freshness technologies, including VarioTemp, NoFrost and the largest-ever BioFresh safe, ensure optimum storage conditions with minimal energy consumption. This makes it the ideal fridge-freezer for families who need a lot of space for their food, but also like to be conscious in how they consume valuable resources.</w:t>
      </w:r>
    </w:p>
    <w:p w14:paraId="1B3E78D3"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46ADEDF3" w14:textId="12025768" w:rsidR="00267AD7" w:rsidRPr="002D4A0F" w:rsidRDefault="20332089" w:rsidP="3A2C7373">
      <w:pPr>
        <w:pStyle w:val="press5-body"/>
        <w:spacing w:before="0" w:beforeAutospacing="0" w:after="0" w:afterAutospacing="0" w:line="276" w:lineRule="auto"/>
        <w:jc w:val="both"/>
        <w:rPr>
          <w:rFonts w:ascii="Arial" w:eastAsia="Arial" w:hAnsi="Arial" w:cs="Arial"/>
          <w:b/>
          <w:sz w:val="21"/>
          <w:szCs w:val="21"/>
          <w:lang w:val="en-GB"/>
        </w:rPr>
      </w:pPr>
      <w:r>
        <w:rPr>
          <w:rFonts w:ascii="Arial" w:eastAsia="Arial" w:hAnsi="Arial" w:cs="Arial"/>
          <w:b/>
          <w:bCs/>
          <w:sz w:val="21"/>
          <w:szCs w:val="21"/>
          <w:lang w:val="en-GB"/>
        </w:rPr>
        <w:t>FNa 6635: Sustainability through environmentally friendly materials</w:t>
      </w:r>
    </w:p>
    <w:p w14:paraId="198E5F11"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05E1D636" w14:textId="252A8530" w:rsidR="00267AD7" w:rsidRPr="002D4A0F" w:rsidRDefault="75985918" w:rsidP="487F4B0E">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The Liebherr FNa 6635 freezer is another example of sustainable innovation. This model uses e</w:t>
      </w:r>
      <w:r w:rsidR="002D4A0F">
        <w:rPr>
          <w:rFonts w:ascii="Arial" w:eastAsia="Arial" w:hAnsi="Arial" w:cs="Arial"/>
          <w:sz w:val="21"/>
          <w:szCs w:val="21"/>
          <w:lang w:val="en-GB"/>
        </w:rPr>
        <w:t>co</w:t>
      </w:r>
      <w:r>
        <w:rPr>
          <w:rFonts w:ascii="Arial" w:eastAsia="Arial" w:hAnsi="Arial" w:cs="Arial"/>
          <w:sz w:val="21"/>
          <w:szCs w:val="21"/>
          <w:lang w:val="en-GB"/>
        </w:rPr>
        <w:t>-</w:t>
      </w:r>
      <w:r w:rsidR="002D4A0F">
        <w:rPr>
          <w:rFonts w:ascii="Arial" w:eastAsia="Arial" w:hAnsi="Arial" w:cs="Arial"/>
          <w:sz w:val="21"/>
          <w:szCs w:val="21"/>
          <w:lang w:val="en-GB"/>
        </w:rPr>
        <w:t>responsible</w:t>
      </w:r>
      <w:r>
        <w:rPr>
          <w:rFonts w:ascii="Arial" w:eastAsia="Arial" w:hAnsi="Arial" w:cs="Arial"/>
          <w:sz w:val="21"/>
          <w:szCs w:val="21"/>
          <w:lang w:val="en-GB"/>
        </w:rPr>
        <w:t xml:space="preserve"> materials wherever possible. The doors and side panels are made from recycled steel, while the insulating foam and interior lining are made from recycled and bio-based materials. Even the door seals use TPE instead of PVC, </w:t>
      </w:r>
      <w:r w:rsidR="002D4A0F" w:rsidRPr="002D4A0F">
        <w:rPr>
          <w:rFonts w:ascii="Arial" w:eastAsia="Arial" w:hAnsi="Arial" w:cs="Arial"/>
          <w:sz w:val="21"/>
          <w:szCs w:val="21"/>
          <w:lang w:val="en-GB"/>
        </w:rPr>
        <w:t>ensuring durability and better recyclability</w:t>
      </w:r>
      <w:r>
        <w:rPr>
          <w:rFonts w:ascii="Arial" w:eastAsia="Arial" w:hAnsi="Arial" w:cs="Arial"/>
          <w:sz w:val="21"/>
          <w:szCs w:val="21"/>
          <w:lang w:val="en-GB"/>
        </w:rPr>
        <w:t>.</w:t>
      </w:r>
      <w:r w:rsidR="002D4A0F">
        <w:rPr>
          <w:rFonts w:ascii="Arial" w:eastAsia="Arial" w:hAnsi="Arial" w:cs="Arial"/>
          <w:sz w:val="21"/>
          <w:szCs w:val="21"/>
          <w:lang w:val="en-GB"/>
        </w:rPr>
        <w:t xml:space="preserve"> </w:t>
      </w:r>
      <w:r w:rsidR="002D4A0F" w:rsidRPr="002D4A0F">
        <w:rPr>
          <w:rFonts w:ascii="Arial" w:eastAsia="Arial" w:hAnsi="Arial" w:cs="Arial"/>
          <w:sz w:val="21"/>
          <w:szCs w:val="21"/>
          <w:lang w:val="en-GB"/>
        </w:rPr>
        <w:t>Also, we've reduced the ecological footprint of our packaging, without compromising on transportation safety.</w:t>
      </w:r>
    </w:p>
    <w:p w14:paraId="43E39096"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0C2EA276" w14:textId="2CCF2C7E" w:rsidR="00267AD7" w:rsidRPr="002D4A0F" w:rsidRDefault="00DA1D9E" w:rsidP="487F4B0E">
      <w:pPr>
        <w:pStyle w:val="press5-body"/>
        <w:spacing w:before="0" w:beforeAutospacing="0" w:after="0" w:afterAutospacing="0" w:line="276" w:lineRule="auto"/>
        <w:jc w:val="both"/>
        <w:rPr>
          <w:rFonts w:ascii="Arial" w:eastAsia="Arial" w:hAnsi="Arial" w:cs="Arial"/>
          <w:b/>
          <w:sz w:val="21"/>
          <w:szCs w:val="21"/>
          <w:lang w:val="en-GB"/>
        </w:rPr>
      </w:pPr>
      <w:r>
        <w:rPr>
          <w:rFonts w:ascii="Arial" w:eastAsia="Arial" w:hAnsi="Arial" w:cs="Arial"/>
          <w:b/>
          <w:bCs/>
          <w:sz w:val="21"/>
          <w:szCs w:val="21"/>
          <w:lang w:val="en-GB"/>
        </w:rPr>
        <w:t xml:space="preserve">Long-lasting energy efficiency for low power consumption now and in the future  </w:t>
      </w:r>
    </w:p>
    <w:p w14:paraId="741B45C8" w14:textId="77777777" w:rsidR="00267AD7" w:rsidRPr="002D4A0F" w:rsidRDefault="00267AD7" w:rsidP="00192839">
      <w:pPr>
        <w:pStyle w:val="press5-body"/>
        <w:spacing w:before="0" w:beforeAutospacing="0" w:after="0" w:afterAutospacing="0" w:line="276" w:lineRule="auto"/>
        <w:jc w:val="both"/>
        <w:rPr>
          <w:rFonts w:ascii="Arial" w:eastAsia="Arial" w:hAnsi="Arial" w:cs="Arial"/>
          <w:sz w:val="21"/>
          <w:szCs w:val="21"/>
          <w:lang w:val="en-GB"/>
        </w:rPr>
      </w:pPr>
    </w:p>
    <w:p w14:paraId="1B13C6EE" w14:textId="0715AB46" w:rsidR="007F1857" w:rsidRPr="002D4A0F" w:rsidRDefault="007F1857" w:rsidP="487F4B0E">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 xml:space="preserve">Liebherr thinks to the future and remains committed to constant innovation with the aim of reducing the environmental impact of its high-quality products throughout their entire life cycle. As a specialist in refrigeration and freezing, our top values in terms of energy efficiency are achieved by using the most innovative refrigeration technology in combination with high-quality vacuum insulation panels. Unlike conventional alternatives, our appliances maintain their insulation properties at a high level </w:t>
      </w:r>
      <w:r w:rsidR="002D4A0F">
        <w:rPr>
          <w:rFonts w:ascii="Arial" w:eastAsia="Arial" w:hAnsi="Arial" w:cs="Arial"/>
          <w:sz w:val="21"/>
          <w:szCs w:val="21"/>
          <w:lang w:val="en-GB"/>
        </w:rPr>
        <w:t xml:space="preserve">over their lifespan </w:t>
      </w:r>
      <w:r>
        <w:rPr>
          <w:rFonts w:ascii="Arial" w:eastAsia="Arial" w:hAnsi="Arial" w:cs="Arial"/>
          <w:sz w:val="21"/>
          <w:szCs w:val="21"/>
          <w:lang w:val="en-GB"/>
        </w:rPr>
        <w:t>thanks to these technologies. For customers, this means that the power consumption stays low for practically the entire useful life of the appliance.</w:t>
      </w:r>
    </w:p>
    <w:p w14:paraId="374BD170" w14:textId="77777777" w:rsidR="003F4B3B" w:rsidRPr="002D4A0F" w:rsidRDefault="003F4B3B" w:rsidP="487F4B0E">
      <w:pPr>
        <w:pStyle w:val="press5-body"/>
        <w:spacing w:before="0" w:beforeAutospacing="0" w:after="0" w:afterAutospacing="0" w:line="276" w:lineRule="auto"/>
        <w:jc w:val="both"/>
        <w:rPr>
          <w:rFonts w:ascii="Arial" w:eastAsia="Arial" w:hAnsi="Arial" w:cs="Arial"/>
          <w:sz w:val="21"/>
          <w:szCs w:val="21"/>
          <w:lang w:val="en-GB"/>
        </w:rPr>
      </w:pPr>
    </w:p>
    <w:p w14:paraId="28333E23" w14:textId="21A60FC1" w:rsidR="003F4B3B" w:rsidRPr="002D4A0F" w:rsidRDefault="003F4B3B" w:rsidP="487F4B0E">
      <w:pPr>
        <w:pStyle w:val="press5-body"/>
        <w:spacing w:before="0" w:beforeAutospacing="0" w:after="0" w:afterAutospacing="0" w:line="276" w:lineRule="auto"/>
        <w:jc w:val="both"/>
        <w:rPr>
          <w:rFonts w:ascii="Arial" w:eastAsia="Arial" w:hAnsi="Arial" w:cs="Arial"/>
          <w:sz w:val="21"/>
          <w:szCs w:val="21"/>
          <w:lang w:val="en-GB"/>
        </w:rPr>
      </w:pPr>
      <w:r>
        <w:rPr>
          <w:rFonts w:ascii="Arial" w:eastAsia="Arial" w:hAnsi="Arial" w:cs="Arial"/>
          <w:sz w:val="21"/>
          <w:szCs w:val="21"/>
          <w:lang w:val="en-GB"/>
        </w:rPr>
        <w:t xml:space="preserve">To find out more, see </w:t>
      </w:r>
      <w:hyperlink r:id="rId10" w:history="1">
        <w:r>
          <w:rPr>
            <w:rStyle w:val="Hyperlink"/>
            <w:rFonts w:ascii="Arial" w:eastAsia="Arial" w:hAnsi="Arial" w:cs="Arial"/>
            <w:sz w:val="21"/>
            <w:szCs w:val="21"/>
            <w:lang w:val="en-GB"/>
          </w:rPr>
          <w:t>Energy efficiency | Liebherr | Liebherr</w:t>
        </w:r>
      </w:hyperlink>
      <w:r>
        <w:rPr>
          <w:rFonts w:ascii="Arial" w:eastAsia="Arial" w:hAnsi="Arial" w:cs="Arial"/>
          <w:sz w:val="21"/>
          <w:szCs w:val="21"/>
          <w:lang w:val="en-GB"/>
        </w:rPr>
        <w:t xml:space="preserve"> </w:t>
      </w:r>
    </w:p>
    <w:p w14:paraId="1A01FB0A" w14:textId="77777777" w:rsidR="00267AD7" w:rsidRPr="002D4A0F" w:rsidRDefault="00267AD7" w:rsidP="00267AD7">
      <w:pPr>
        <w:spacing w:line="276" w:lineRule="auto"/>
        <w:rPr>
          <w:rFonts w:ascii="Arial" w:eastAsia="Arial" w:hAnsi="Arial" w:cs="Arial"/>
          <w:lang w:val="en-GB"/>
        </w:rPr>
      </w:pPr>
    </w:p>
    <w:p w14:paraId="42D03E91" w14:textId="77777777" w:rsidR="002213ED" w:rsidRPr="002D4A0F" w:rsidRDefault="002213ED" w:rsidP="002213ED">
      <w:pPr>
        <w:rPr>
          <w:rFonts w:ascii="Arial" w:eastAsia="Arial" w:hAnsi="Arial" w:cs="Arial"/>
          <w:sz w:val="18"/>
          <w:szCs w:val="18"/>
          <w:lang w:val="en-GB"/>
          <w14:ligatures w14:val="none"/>
        </w:rPr>
      </w:pPr>
      <w:r>
        <w:rPr>
          <w:rFonts w:ascii="Arial" w:eastAsia="Arial" w:hAnsi="Arial" w:cs="Arial"/>
          <w:sz w:val="18"/>
          <w:szCs w:val="18"/>
          <w:lang w:val="en-GB"/>
          <w14:ligatures w14:val="none"/>
        </w:rPr>
        <w:t>*www.co2online.de/energie-sparen/strom-sparen/strom-sparen-stromspartipp</w:t>
      </w:r>
    </w:p>
    <w:p w14:paraId="322D70B3" w14:textId="77777777" w:rsidR="00192839" w:rsidRPr="002D4A0F" w:rsidRDefault="00192839" w:rsidP="00681323">
      <w:pPr>
        <w:pStyle w:val="copytext11pt"/>
        <w:spacing w:before="0" w:beforeAutospacing="0" w:after="300" w:afterAutospacing="0"/>
        <w:rPr>
          <w:rStyle w:val="Fett"/>
          <w:rFonts w:ascii="Arial" w:eastAsia="Arial" w:hAnsi="Arial" w:cs="Arial"/>
          <w:sz w:val="18"/>
          <w:szCs w:val="18"/>
          <w:lang w:val="en-GB"/>
        </w:rPr>
      </w:pPr>
    </w:p>
    <w:p w14:paraId="2FC56A76" w14:textId="2FF702A6" w:rsidR="00681323" w:rsidRPr="002D4A0F" w:rsidRDefault="00681323" w:rsidP="00681323">
      <w:pPr>
        <w:pStyle w:val="copytext11pt"/>
        <w:spacing w:before="0" w:beforeAutospacing="0" w:after="300" w:afterAutospacing="0"/>
        <w:rPr>
          <w:rStyle w:val="Fett"/>
          <w:rFonts w:ascii="Arial" w:eastAsia="Arial" w:hAnsi="Arial" w:cs="Arial"/>
          <w:sz w:val="18"/>
          <w:szCs w:val="18"/>
          <w:lang w:val="en-GB"/>
        </w:rPr>
      </w:pPr>
      <w:r>
        <w:rPr>
          <w:rStyle w:val="Fett"/>
          <w:rFonts w:ascii="Arial" w:eastAsia="Arial" w:hAnsi="Arial" w:cs="Arial"/>
          <w:sz w:val="18"/>
          <w:szCs w:val="18"/>
          <w:lang w:val="en-GB"/>
        </w:rPr>
        <w:t>About Liebherr-Hausgeräte GmbH</w:t>
      </w:r>
    </w:p>
    <w:p w14:paraId="439201DD" w14:textId="124471B5" w:rsidR="00681323" w:rsidRPr="002D4A0F" w:rsidRDefault="00681323" w:rsidP="00681323">
      <w:pPr>
        <w:pStyle w:val="StandardWeb"/>
        <w:spacing w:line="276" w:lineRule="auto"/>
        <w:rPr>
          <w:rFonts w:ascii="Arial" w:eastAsia="Arial" w:hAnsi="Arial" w:cs="Arial"/>
          <w:sz w:val="18"/>
          <w:szCs w:val="18"/>
          <w:lang w:val="en-GB"/>
        </w:rPr>
      </w:pPr>
      <w:r>
        <w:rPr>
          <w:rFonts w:ascii="Arial" w:eastAsia="Arial" w:hAnsi="Arial" w:cs="Arial"/>
          <w:sz w:val="18"/>
          <w:szCs w:val="18"/>
          <w:lang w:val="en-GB"/>
        </w:rPr>
        <w:t xml:space="preserve">Liebherr-Hausgeräte GmbH is one of </w:t>
      </w:r>
      <w:r w:rsidR="0051584D">
        <w:rPr>
          <w:rFonts w:ascii="Arial" w:eastAsia="Arial" w:hAnsi="Arial" w:cs="Arial"/>
          <w:sz w:val="18"/>
          <w:szCs w:val="18"/>
          <w:lang w:val="en-GB"/>
        </w:rPr>
        <w:t xml:space="preserve">13 product segments </w:t>
      </w:r>
      <w:r>
        <w:rPr>
          <w:rFonts w:ascii="Arial" w:eastAsia="Arial" w:hAnsi="Arial" w:cs="Arial"/>
          <w:sz w:val="18"/>
          <w:szCs w:val="18"/>
          <w:lang w:val="en-GB"/>
        </w:rPr>
        <w:t>of the Liebherr Group. The Appliances division employs more than 6,800 staff and develops and produces a wide range of high-quality refrigerators and freezers for the domestic and professional sectors at its headquarters in Ochsenhausen (Germany) and in Lienz (Austria), Marica (Bulgaria), Kluang (Malaysia) and Aurangabad (India).</w:t>
      </w:r>
    </w:p>
    <w:p w14:paraId="173C1B0F" w14:textId="6ABCBB3C" w:rsidR="59839695" w:rsidRPr="002D4A0F" w:rsidRDefault="59839695" w:rsidP="59839695">
      <w:pPr>
        <w:pStyle w:val="StandardWeb"/>
        <w:spacing w:line="276" w:lineRule="auto"/>
        <w:rPr>
          <w:rFonts w:ascii="Arial" w:eastAsia="Arial" w:hAnsi="Arial" w:cs="Arial"/>
          <w:sz w:val="18"/>
          <w:szCs w:val="18"/>
          <w:lang w:val="en-GB"/>
        </w:rPr>
      </w:pPr>
    </w:p>
    <w:p w14:paraId="1A63F642" w14:textId="77777777" w:rsidR="00192839" w:rsidRPr="002D4A0F" w:rsidRDefault="00192839" w:rsidP="00192839">
      <w:pPr>
        <w:pStyle w:val="StandardWeb"/>
        <w:spacing w:line="300" w:lineRule="auto"/>
        <w:rPr>
          <w:rStyle w:val="Fett"/>
          <w:rFonts w:ascii="Arial" w:eastAsia="Arial" w:hAnsi="Arial" w:cs="Arial"/>
          <w:sz w:val="18"/>
          <w:szCs w:val="18"/>
          <w:lang w:val="en-GB"/>
        </w:rPr>
      </w:pPr>
      <w:r>
        <w:rPr>
          <w:rStyle w:val="Fett"/>
          <w:rFonts w:ascii="Arial" w:eastAsia="Arial" w:hAnsi="Arial" w:cs="Arial"/>
          <w:sz w:val="18"/>
          <w:szCs w:val="18"/>
          <w:lang w:val="en-GB"/>
        </w:rPr>
        <w:t>About the Liebherr Group – 75 years of moving forward</w:t>
      </w:r>
    </w:p>
    <w:p w14:paraId="07EAFD79" w14:textId="77777777" w:rsidR="00192839" w:rsidRPr="002D4A0F" w:rsidRDefault="00192839" w:rsidP="00192839">
      <w:pPr>
        <w:pStyle w:val="StandardWeb"/>
        <w:spacing w:line="276" w:lineRule="auto"/>
        <w:rPr>
          <w:rFonts w:ascii="Arial" w:eastAsia="Arial" w:hAnsi="Arial" w:cs="Arial"/>
          <w:sz w:val="18"/>
          <w:szCs w:val="18"/>
          <w:lang w:val="en-GB"/>
        </w:rPr>
      </w:pPr>
      <w:r>
        <w:rPr>
          <w:rFonts w:ascii="Arial" w:eastAsia="Arial" w:hAnsi="Arial" w:cs="Arial"/>
          <w:sz w:val="18"/>
          <w:szCs w:val="18"/>
          <w:lang w:val="en-GB"/>
        </w:rPr>
        <w:t xml:space="preserve">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150 companies from every continent. In 2023, it employed more than 50,000 staff and generated total revenue of over €14 billion. Liebherr was founded by Hans Liebherr in 1949 in the southern German town of Kirchdorf an der Iller. Since then, its goal has been to win over its customers with sophisticated solutions and contribute to </w:t>
      </w:r>
      <w:r>
        <w:rPr>
          <w:rFonts w:ascii="Arial" w:eastAsia="Arial" w:hAnsi="Arial" w:cs="Arial"/>
          <w:sz w:val="18"/>
          <w:szCs w:val="18"/>
          <w:lang w:val="en-GB"/>
        </w:rPr>
        <w:lastRenderedPageBreak/>
        <w:t>technological progress. The Group celebrated three quarters of a century in 2024 under the motto ‘75 years of moving forward’.</w:t>
      </w:r>
    </w:p>
    <w:p w14:paraId="2F4351C0" w14:textId="7341BE1D" w:rsidR="59839695" w:rsidRPr="002D4A0F" w:rsidRDefault="59839695" w:rsidP="59839695">
      <w:pPr>
        <w:pStyle w:val="StandardWeb"/>
        <w:spacing w:line="276" w:lineRule="auto"/>
        <w:rPr>
          <w:rFonts w:ascii="Arial" w:eastAsia="Arial" w:hAnsi="Arial" w:cs="Arial"/>
          <w:sz w:val="18"/>
          <w:szCs w:val="18"/>
          <w:lang w:val="en-GB"/>
        </w:rPr>
      </w:pPr>
    </w:p>
    <w:p w14:paraId="5CC37003" w14:textId="77777777" w:rsidR="00A7495F" w:rsidRPr="009206C7" w:rsidRDefault="00A7495F" w:rsidP="00A7495F">
      <w:pPr>
        <w:pStyle w:val="Copyhead11Pt"/>
        <w:spacing w:after="0" w:line="276" w:lineRule="auto"/>
        <w:rPr>
          <w:rFonts w:eastAsia="Arial" w:cs="Arial"/>
          <w:sz w:val="18"/>
        </w:rPr>
      </w:pPr>
      <w:r>
        <w:rPr>
          <w:rFonts w:eastAsia="Arial" w:cs="Arial"/>
          <w:bCs/>
          <w:sz w:val="18"/>
          <w:lang w:val="en-GB"/>
        </w:rPr>
        <w:t>Contact</w:t>
      </w:r>
    </w:p>
    <w:p w14:paraId="50AD1DF9" w14:textId="77777777" w:rsidR="00A7495F" w:rsidRPr="009206C7" w:rsidRDefault="00A7495F" w:rsidP="00A7495F">
      <w:pPr>
        <w:pStyle w:val="Copytext11Pt0"/>
        <w:spacing w:after="0" w:line="276" w:lineRule="auto"/>
        <w:rPr>
          <w:rFonts w:eastAsia="Arial" w:cs="Arial"/>
          <w:sz w:val="18"/>
        </w:rPr>
      </w:pPr>
      <w:r>
        <w:rPr>
          <w:rFonts w:eastAsia="Arial" w:cs="Arial"/>
          <w:sz w:val="18"/>
          <w:lang w:val="en-GB"/>
        </w:rPr>
        <w:t>Maria Mack</w:t>
      </w:r>
    </w:p>
    <w:p w14:paraId="1C63AF1A" w14:textId="77777777" w:rsidR="00A7495F" w:rsidRPr="009206C7" w:rsidRDefault="00A7495F" w:rsidP="00A7495F">
      <w:pPr>
        <w:pStyle w:val="Copytext11Pt0"/>
        <w:spacing w:after="0" w:line="276" w:lineRule="auto"/>
        <w:rPr>
          <w:rFonts w:eastAsia="Arial" w:cs="Arial"/>
          <w:sz w:val="18"/>
        </w:rPr>
      </w:pPr>
      <w:r>
        <w:rPr>
          <w:rFonts w:eastAsia="Arial" w:cs="Arial"/>
          <w:sz w:val="18"/>
          <w:lang w:val="en-GB"/>
        </w:rPr>
        <w:t>Manager Customer &amp; Trade Relations</w:t>
      </w:r>
    </w:p>
    <w:p w14:paraId="37414386" w14:textId="77777777" w:rsidR="00A7495F" w:rsidRPr="009206C7" w:rsidRDefault="00A7495F" w:rsidP="00A7495F">
      <w:pPr>
        <w:pStyle w:val="Copytext11Pt0"/>
        <w:spacing w:after="0" w:line="276" w:lineRule="auto"/>
        <w:rPr>
          <w:rFonts w:eastAsia="Arial" w:cs="Arial"/>
          <w:sz w:val="18"/>
        </w:rPr>
      </w:pPr>
      <w:r>
        <w:rPr>
          <w:rFonts w:eastAsia="Arial" w:cs="Arial"/>
          <w:sz w:val="18"/>
          <w:lang w:val="en-GB"/>
        </w:rPr>
        <w:t>Telephone: +49 151 21418878</w:t>
      </w:r>
    </w:p>
    <w:p w14:paraId="5DC845AB" w14:textId="77777777" w:rsidR="00A7495F" w:rsidRPr="009206C7" w:rsidRDefault="00A7495F" w:rsidP="00A7495F">
      <w:pPr>
        <w:pStyle w:val="Copytext11Pt0"/>
        <w:spacing w:after="0" w:line="276" w:lineRule="auto"/>
        <w:rPr>
          <w:rFonts w:eastAsia="Arial" w:cs="Arial"/>
          <w:sz w:val="18"/>
        </w:rPr>
      </w:pPr>
      <w:r>
        <w:rPr>
          <w:rFonts w:eastAsia="Arial" w:cs="Arial"/>
          <w:sz w:val="18"/>
          <w:lang w:val="en-GB"/>
        </w:rPr>
        <w:t>Email: maria.mack@liebherr.com</w:t>
      </w:r>
    </w:p>
    <w:p w14:paraId="672590BA" w14:textId="77777777" w:rsidR="00A7495F" w:rsidRPr="009206C7" w:rsidRDefault="00A7495F" w:rsidP="00A7495F">
      <w:pPr>
        <w:pStyle w:val="Copyhead11Pt"/>
        <w:spacing w:after="0" w:line="276" w:lineRule="auto"/>
        <w:rPr>
          <w:rFonts w:eastAsia="Arial" w:cs="Arial"/>
          <w:sz w:val="18"/>
        </w:rPr>
      </w:pPr>
    </w:p>
    <w:p w14:paraId="272E2715" w14:textId="77777777" w:rsidR="00A7495F" w:rsidRPr="009206C7" w:rsidRDefault="00A7495F" w:rsidP="00A7495F">
      <w:pPr>
        <w:pStyle w:val="Copyhead11Pt"/>
        <w:spacing w:after="0" w:line="276" w:lineRule="auto"/>
        <w:rPr>
          <w:rFonts w:eastAsia="Arial" w:cs="Arial"/>
          <w:sz w:val="18"/>
        </w:rPr>
      </w:pPr>
    </w:p>
    <w:p w14:paraId="309E1F9B" w14:textId="77777777" w:rsidR="00A7495F" w:rsidRPr="002D4A0F" w:rsidRDefault="00A7495F" w:rsidP="00A7495F">
      <w:pPr>
        <w:pStyle w:val="Copyhead11Pt"/>
        <w:spacing w:after="0" w:line="276" w:lineRule="auto"/>
        <w:rPr>
          <w:rFonts w:eastAsia="Arial" w:cs="Arial"/>
          <w:sz w:val="18"/>
          <w:lang w:val="de-DE"/>
        </w:rPr>
      </w:pPr>
      <w:r w:rsidRPr="002D4A0F">
        <w:rPr>
          <w:rFonts w:eastAsia="Arial" w:cs="Arial"/>
          <w:bCs/>
          <w:sz w:val="18"/>
          <w:lang w:val="de-DE"/>
        </w:rPr>
        <w:t>Published by</w:t>
      </w:r>
    </w:p>
    <w:p w14:paraId="3D2F4205" w14:textId="77777777" w:rsidR="00A7495F" w:rsidRPr="002D4A0F" w:rsidRDefault="00A7495F" w:rsidP="00A7495F">
      <w:pPr>
        <w:pStyle w:val="Copyhead11Pt"/>
        <w:spacing w:after="0" w:line="276" w:lineRule="auto"/>
        <w:rPr>
          <w:rFonts w:eastAsia="Arial" w:cs="Arial"/>
          <w:b w:val="0"/>
          <w:sz w:val="18"/>
          <w:lang w:val="de-DE"/>
        </w:rPr>
      </w:pPr>
      <w:r w:rsidRPr="002D4A0F">
        <w:rPr>
          <w:b w:val="0"/>
          <w:sz w:val="18"/>
          <w:lang w:val="de-DE"/>
        </w:rPr>
        <w:t>Liebherr-Hausgeräte GmbH</w:t>
      </w:r>
      <w:r w:rsidRPr="002D4A0F">
        <w:rPr>
          <w:b w:val="0"/>
          <w:sz w:val="18"/>
          <w:lang w:val="de-DE"/>
        </w:rPr>
        <w:br/>
        <w:t>Ochsenhausen, Germany</w:t>
      </w:r>
      <w:r w:rsidRPr="002D4A0F">
        <w:rPr>
          <w:b w:val="0"/>
          <w:sz w:val="18"/>
          <w:lang w:val="de-DE"/>
        </w:rPr>
        <w:br/>
        <w:t>home.liebherr.com</w:t>
      </w:r>
    </w:p>
    <w:p w14:paraId="6C1A1376" w14:textId="77777777" w:rsidR="00267AD7" w:rsidRPr="007B6FBC" w:rsidRDefault="00267AD7" w:rsidP="00681323">
      <w:pPr>
        <w:pStyle w:val="StandardWeb"/>
        <w:spacing w:line="276" w:lineRule="auto"/>
      </w:pPr>
    </w:p>
    <w:p w14:paraId="535E62AF" w14:textId="77777777" w:rsidR="00681323" w:rsidRPr="00DB28BE" w:rsidRDefault="00681323" w:rsidP="00681323"/>
    <w:p w14:paraId="66FCC6E3" w14:textId="77777777" w:rsidR="00681323" w:rsidRPr="00BC0AC5" w:rsidRDefault="00681323" w:rsidP="00681323"/>
    <w:p w14:paraId="0FB3899B" w14:textId="31B9B3A6" w:rsidR="005D06BB" w:rsidRDefault="00B70D84" w:rsidP="0037505F">
      <w:pPr>
        <w:spacing w:line="276" w:lineRule="auto"/>
      </w:pPr>
      <w:r w:rsidRPr="002D4A0F">
        <w:t xml:space="preserve">    </w:t>
      </w:r>
    </w:p>
    <w:sectPr w:rsidR="005D06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CA9B6" w14:textId="77777777" w:rsidR="007636EE" w:rsidRDefault="007636EE" w:rsidP="00743B99">
      <w:r>
        <w:separator/>
      </w:r>
    </w:p>
  </w:endnote>
  <w:endnote w:type="continuationSeparator" w:id="0">
    <w:p w14:paraId="35A0576E" w14:textId="77777777" w:rsidR="007636EE" w:rsidRDefault="007636EE" w:rsidP="0074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DEF16" w14:textId="77777777" w:rsidR="007636EE" w:rsidRDefault="007636EE" w:rsidP="00743B99">
      <w:r>
        <w:separator/>
      </w:r>
    </w:p>
  </w:footnote>
  <w:footnote w:type="continuationSeparator" w:id="0">
    <w:p w14:paraId="656CB4C0" w14:textId="77777777" w:rsidR="007636EE" w:rsidRDefault="007636EE" w:rsidP="0074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137B"/>
    <w:multiLevelType w:val="hybridMultilevel"/>
    <w:tmpl w:val="FFAAE4CE"/>
    <w:lvl w:ilvl="0" w:tplc="155CB81E">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65505"/>
    <w:multiLevelType w:val="multilevel"/>
    <w:tmpl w:val="F1A61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A16B9"/>
    <w:multiLevelType w:val="multilevel"/>
    <w:tmpl w:val="BC5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5544968">
    <w:abstractNumId w:val="1"/>
  </w:num>
  <w:num w:numId="2" w16cid:durableId="233780924">
    <w:abstractNumId w:val="0"/>
  </w:num>
  <w:num w:numId="3" w16cid:durableId="523592927">
    <w:abstractNumId w:val="2"/>
  </w:num>
  <w:num w:numId="4" w16cid:durableId="169294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4"/>
    <w:rsid w:val="0000018A"/>
    <w:rsid w:val="00011E1C"/>
    <w:rsid w:val="00041AFB"/>
    <w:rsid w:val="00047669"/>
    <w:rsid w:val="000661EB"/>
    <w:rsid w:val="0008082F"/>
    <w:rsid w:val="00084268"/>
    <w:rsid w:val="000A53B3"/>
    <w:rsid w:val="000D493A"/>
    <w:rsid w:val="000F231B"/>
    <w:rsid w:val="000F753A"/>
    <w:rsid w:val="00103AA6"/>
    <w:rsid w:val="00110EF0"/>
    <w:rsid w:val="001226E5"/>
    <w:rsid w:val="00124660"/>
    <w:rsid w:val="00175F8D"/>
    <w:rsid w:val="00181841"/>
    <w:rsid w:val="00182C49"/>
    <w:rsid w:val="00192839"/>
    <w:rsid w:val="00194475"/>
    <w:rsid w:val="001C2A90"/>
    <w:rsid w:val="002213ED"/>
    <w:rsid w:val="00241959"/>
    <w:rsid w:val="00246884"/>
    <w:rsid w:val="00250FBA"/>
    <w:rsid w:val="00254FDB"/>
    <w:rsid w:val="00267AD7"/>
    <w:rsid w:val="00280690"/>
    <w:rsid w:val="0029365D"/>
    <w:rsid w:val="002A2EB0"/>
    <w:rsid w:val="002A41FA"/>
    <w:rsid w:val="002B68C1"/>
    <w:rsid w:val="002D4A0F"/>
    <w:rsid w:val="002F580C"/>
    <w:rsid w:val="00302209"/>
    <w:rsid w:val="00304A79"/>
    <w:rsid w:val="003243E3"/>
    <w:rsid w:val="00354DD3"/>
    <w:rsid w:val="0037505F"/>
    <w:rsid w:val="003837F2"/>
    <w:rsid w:val="00395766"/>
    <w:rsid w:val="003C4AC7"/>
    <w:rsid w:val="003C77D4"/>
    <w:rsid w:val="003E4438"/>
    <w:rsid w:val="003F4B3B"/>
    <w:rsid w:val="00405554"/>
    <w:rsid w:val="00415374"/>
    <w:rsid w:val="00427616"/>
    <w:rsid w:val="00436802"/>
    <w:rsid w:val="00460026"/>
    <w:rsid w:val="00494880"/>
    <w:rsid w:val="00497B07"/>
    <w:rsid w:val="004A7DA6"/>
    <w:rsid w:val="004C4F2A"/>
    <w:rsid w:val="004D1C14"/>
    <w:rsid w:val="0051584D"/>
    <w:rsid w:val="00536375"/>
    <w:rsid w:val="00542BDC"/>
    <w:rsid w:val="005570E5"/>
    <w:rsid w:val="00590696"/>
    <w:rsid w:val="00592988"/>
    <w:rsid w:val="005A55DF"/>
    <w:rsid w:val="005C42C3"/>
    <w:rsid w:val="005D06BB"/>
    <w:rsid w:val="005F6849"/>
    <w:rsid w:val="00601D12"/>
    <w:rsid w:val="006564A1"/>
    <w:rsid w:val="006632A8"/>
    <w:rsid w:val="00676363"/>
    <w:rsid w:val="00681323"/>
    <w:rsid w:val="006D6360"/>
    <w:rsid w:val="006E637B"/>
    <w:rsid w:val="0071131E"/>
    <w:rsid w:val="00716310"/>
    <w:rsid w:val="007421C5"/>
    <w:rsid w:val="00743B99"/>
    <w:rsid w:val="0076148E"/>
    <w:rsid w:val="007636EE"/>
    <w:rsid w:val="00764C1F"/>
    <w:rsid w:val="00785C5C"/>
    <w:rsid w:val="007B0999"/>
    <w:rsid w:val="007B3917"/>
    <w:rsid w:val="007B53C9"/>
    <w:rsid w:val="007C7F8D"/>
    <w:rsid w:val="007F1857"/>
    <w:rsid w:val="007F21E4"/>
    <w:rsid w:val="007F56CB"/>
    <w:rsid w:val="00804804"/>
    <w:rsid w:val="008603B9"/>
    <w:rsid w:val="00881552"/>
    <w:rsid w:val="008A21CA"/>
    <w:rsid w:val="008B7650"/>
    <w:rsid w:val="008C47F3"/>
    <w:rsid w:val="008F08D4"/>
    <w:rsid w:val="008F3CC1"/>
    <w:rsid w:val="008F4D6C"/>
    <w:rsid w:val="0090000C"/>
    <w:rsid w:val="00914E26"/>
    <w:rsid w:val="009206C7"/>
    <w:rsid w:val="009232F1"/>
    <w:rsid w:val="0093111A"/>
    <w:rsid w:val="00964E61"/>
    <w:rsid w:val="00967FC9"/>
    <w:rsid w:val="009734B0"/>
    <w:rsid w:val="009860BD"/>
    <w:rsid w:val="009A3E68"/>
    <w:rsid w:val="009B7FC4"/>
    <w:rsid w:val="009F236F"/>
    <w:rsid w:val="00A0132E"/>
    <w:rsid w:val="00A07BBB"/>
    <w:rsid w:val="00A14921"/>
    <w:rsid w:val="00A33A89"/>
    <w:rsid w:val="00A51583"/>
    <w:rsid w:val="00A56D6A"/>
    <w:rsid w:val="00A7495F"/>
    <w:rsid w:val="00A750B0"/>
    <w:rsid w:val="00AD201E"/>
    <w:rsid w:val="00B14012"/>
    <w:rsid w:val="00B22AC9"/>
    <w:rsid w:val="00B335EE"/>
    <w:rsid w:val="00B63F04"/>
    <w:rsid w:val="00B70D84"/>
    <w:rsid w:val="00B7291E"/>
    <w:rsid w:val="00BB2D89"/>
    <w:rsid w:val="00BC19AC"/>
    <w:rsid w:val="00BC219F"/>
    <w:rsid w:val="00C16F9D"/>
    <w:rsid w:val="00C2209E"/>
    <w:rsid w:val="00C35F55"/>
    <w:rsid w:val="00C46835"/>
    <w:rsid w:val="00C5304F"/>
    <w:rsid w:val="00C73D99"/>
    <w:rsid w:val="00C94C95"/>
    <w:rsid w:val="00C97B29"/>
    <w:rsid w:val="00CB2E25"/>
    <w:rsid w:val="00CB5D29"/>
    <w:rsid w:val="00CD2EE7"/>
    <w:rsid w:val="00CE195D"/>
    <w:rsid w:val="00D0695C"/>
    <w:rsid w:val="00D17E5E"/>
    <w:rsid w:val="00D24464"/>
    <w:rsid w:val="00D324C5"/>
    <w:rsid w:val="00D4363E"/>
    <w:rsid w:val="00D57C63"/>
    <w:rsid w:val="00D62676"/>
    <w:rsid w:val="00D62C86"/>
    <w:rsid w:val="00D946DC"/>
    <w:rsid w:val="00DA1D9E"/>
    <w:rsid w:val="00DA29E1"/>
    <w:rsid w:val="00DC5BDE"/>
    <w:rsid w:val="00DE4164"/>
    <w:rsid w:val="00DF0331"/>
    <w:rsid w:val="00E179A1"/>
    <w:rsid w:val="00E309B1"/>
    <w:rsid w:val="00E76550"/>
    <w:rsid w:val="00E94D36"/>
    <w:rsid w:val="00E96049"/>
    <w:rsid w:val="00EA0A45"/>
    <w:rsid w:val="00EA2591"/>
    <w:rsid w:val="00EB30B9"/>
    <w:rsid w:val="00EC1602"/>
    <w:rsid w:val="00EC6A34"/>
    <w:rsid w:val="00EC6F21"/>
    <w:rsid w:val="00EF05AB"/>
    <w:rsid w:val="00F06068"/>
    <w:rsid w:val="00F257D4"/>
    <w:rsid w:val="00F27D1D"/>
    <w:rsid w:val="00F28BF9"/>
    <w:rsid w:val="00F41C5C"/>
    <w:rsid w:val="00F46F8E"/>
    <w:rsid w:val="00F51C0E"/>
    <w:rsid w:val="00F75F60"/>
    <w:rsid w:val="00F82619"/>
    <w:rsid w:val="00F94195"/>
    <w:rsid w:val="00F95726"/>
    <w:rsid w:val="00FA2CE5"/>
    <w:rsid w:val="00FB372B"/>
    <w:rsid w:val="00FE028C"/>
    <w:rsid w:val="00FF43B5"/>
    <w:rsid w:val="00FF5C25"/>
    <w:rsid w:val="01BA7AE3"/>
    <w:rsid w:val="01BBB762"/>
    <w:rsid w:val="03431ED6"/>
    <w:rsid w:val="03CDCA4E"/>
    <w:rsid w:val="03D9B382"/>
    <w:rsid w:val="04670426"/>
    <w:rsid w:val="05951417"/>
    <w:rsid w:val="061173C6"/>
    <w:rsid w:val="07C25F53"/>
    <w:rsid w:val="0818EE0C"/>
    <w:rsid w:val="08527E94"/>
    <w:rsid w:val="08F5F755"/>
    <w:rsid w:val="08F7037B"/>
    <w:rsid w:val="09DDF55B"/>
    <w:rsid w:val="09EF1069"/>
    <w:rsid w:val="0A13C124"/>
    <w:rsid w:val="0A38CD22"/>
    <w:rsid w:val="0BF869DD"/>
    <w:rsid w:val="0C1D23B7"/>
    <w:rsid w:val="0C22AD97"/>
    <w:rsid w:val="0CA177A7"/>
    <w:rsid w:val="0DC69388"/>
    <w:rsid w:val="107B7359"/>
    <w:rsid w:val="10F5E239"/>
    <w:rsid w:val="11803721"/>
    <w:rsid w:val="12FA0299"/>
    <w:rsid w:val="13F7BB40"/>
    <w:rsid w:val="158B447E"/>
    <w:rsid w:val="15DA26BF"/>
    <w:rsid w:val="15DB7CCF"/>
    <w:rsid w:val="175EBA16"/>
    <w:rsid w:val="1761EF56"/>
    <w:rsid w:val="17729F29"/>
    <w:rsid w:val="1AB3613E"/>
    <w:rsid w:val="1B383BA4"/>
    <w:rsid w:val="1BC6358B"/>
    <w:rsid w:val="1BD27C76"/>
    <w:rsid w:val="1EC5903A"/>
    <w:rsid w:val="1F3B07DB"/>
    <w:rsid w:val="20332089"/>
    <w:rsid w:val="20B53DF9"/>
    <w:rsid w:val="20CDD2D5"/>
    <w:rsid w:val="2304C4AB"/>
    <w:rsid w:val="2385D515"/>
    <w:rsid w:val="23B1DEAA"/>
    <w:rsid w:val="23E980E2"/>
    <w:rsid w:val="2490E577"/>
    <w:rsid w:val="24AC60AD"/>
    <w:rsid w:val="25480344"/>
    <w:rsid w:val="2573CF41"/>
    <w:rsid w:val="258CB878"/>
    <w:rsid w:val="26317C82"/>
    <w:rsid w:val="2666B549"/>
    <w:rsid w:val="278959C6"/>
    <w:rsid w:val="2A02B944"/>
    <w:rsid w:val="2A9365CE"/>
    <w:rsid w:val="2A9FD133"/>
    <w:rsid w:val="2ADA08E2"/>
    <w:rsid w:val="2B3EB72E"/>
    <w:rsid w:val="2C2086E9"/>
    <w:rsid w:val="2D6B0BAE"/>
    <w:rsid w:val="2DA3497E"/>
    <w:rsid w:val="2DBD6EA9"/>
    <w:rsid w:val="2E341983"/>
    <w:rsid w:val="2EB9798A"/>
    <w:rsid w:val="302271C5"/>
    <w:rsid w:val="307C5BB7"/>
    <w:rsid w:val="30DDF699"/>
    <w:rsid w:val="318E568E"/>
    <w:rsid w:val="31B1E322"/>
    <w:rsid w:val="323C119F"/>
    <w:rsid w:val="32830AF4"/>
    <w:rsid w:val="32F69CAE"/>
    <w:rsid w:val="332BD8BB"/>
    <w:rsid w:val="33A9EC82"/>
    <w:rsid w:val="34C86033"/>
    <w:rsid w:val="353A1D44"/>
    <w:rsid w:val="36095B9A"/>
    <w:rsid w:val="36756C4F"/>
    <w:rsid w:val="372D430B"/>
    <w:rsid w:val="376EC35B"/>
    <w:rsid w:val="38C35332"/>
    <w:rsid w:val="3952FE8F"/>
    <w:rsid w:val="3A012A7A"/>
    <w:rsid w:val="3A2C7373"/>
    <w:rsid w:val="3A7FDFBA"/>
    <w:rsid w:val="3AFAF5EA"/>
    <w:rsid w:val="3B478840"/>
    <w:rsid w:val="3B9AF905"/>
    <w:rsid w:val="3CD67BB5"/>
    <w:rsid w:val="3CEE3D4A"/>
    <w:rsid w:val="3DE5516F"/>
    <w:rsid w:val="3E11D2FE"/>
    <w:rsid w:val="3E3DD29C"/>
    <w:rsid w:val="3E711746"/>
    <w:rsid w:val="3E78746B"/>
    <w:rsid w:val="3E7C413D"/>
    <w:rsid w:val="3F599936"/>
    <w:rsid w:val="3F7CBE5B"/>
    <w:rsid w:val="3F8A614D"/>
    <w:rsid w:val="3F9C8839"/>
    <w:rsid w:val="3FF63957"/>
    <w:rsid w:val="41E3227A"/>
    <w:rsid w:val="421A7DB3"/>
    <w:rsid w:val="43BB154F"/>
    <w:rsid w:val="4486D585"/>
    <w:rsid w:val="46B321B1"/>
    <w:rsid w:val="485C63A3"/>
    <w:rsid w:val="487F4B0E"/>
    <w:rsid w:val="489C8542"/>
    <w:rsid w:val="48C4AA9E"/>
    <w:rsid w:val="48FF9224"/>
    <w:rsid w:val="4906D353"/>
    <w:rsid w:val="49409520"/>
    <w:rsid w:val="49702D00"/>
    <w:rsid w:val="49DDFB22"/>
    <w:rsid w:val="4A09C54C"/>
    <w:rsid w:val="4A4A5409"/>
    <w:rsid w:val="4A80C147"/>
    <w:rsid w:val="4ADC9E5F"/>
    <w:rsid w:val="4BDD4EF0"/>
    <w:rsid w:val="4C9FC591"/>
    <w:rsid w:val="4DB0312B"/>
    <w:rsid w:val="4F207B66"/>
    <w:rsid w:val="4FB7FA3B"/>
    <w:rsid w:val="52AB019E"/>
    <w:rsid w:val="53A9F814"/>
    <w:rsid w:val="55EC1387"/>
    <w:rsid w:val="565511B3"/>
    <w:rsid w:val="56D872F4"/>
    <w:rsid w:val="57310C6F"/>
    <w:rsid w:val="5832990B"/>
    <w:rsid w:val="59839695"/>
    <w:rsid w:val="59DEFB66"/>
    <w:rsid w:val="5A383808"/>
    <w:rsid w:val="5AE0099D"/>
    <w:rsid w:val="5BED1C5C"/>
    <w:rsid w:val="5D107B60"/>
    <w:rsid w:val="5D573130"/>
    <w:rsid w:val="5DE351AF"/>
    <w:rsid w:val="5E18B907"/>
    <w:rsid w:val="5E64C388"/>
    <w:rsid w:val="5E9DDF76"/>
    <w:rsid w:val="5F4C98CC"/>
    <w:rsid w:val="5F55A491"/>
    <w:rsid w:val="609E2194"/>
    <w:rsid w:val="610C8282"/>
    <w:rsid w:val="617855AB"/>
    <w:rsid w:val="624A3485"/>
    <w:rsid w:val="62D704C2"/>
    <w:rsid w:val="62F8EAF3"/>
    <w:rsid w:val="648AEAC3"/>
    <w:rsid w:val="650B943A"/>
    <w:rsid w:val="665AAABF"/>
    <w:rsid w:val="668E9631"/>
    <w:rsid w:val="67C9B4BF"/>
    <w:rsid w:val="696ED87E"/>
    <w:rsid w:val="69C47E9D"/>
    <w:rsid w:val="6AA3543E"/>
    <w:rsid w:val="6BCC3228"/>
    <w:rsid w:val="6C38E2A4"/>
    <w:rsid w:val="6C8A3FD9"/>
    <w:rsid w:val="6D2316EB"/>
    <w:rsid w:val="6D87B1E5"/>
    <w:rsid w:val="6DD7C9EA"/>
    <w:rsid w:val="6E060687"/>
    <w:rsid w:val="6E49BC1C"/>
    <w:rsid w:val="6EA4C992"/>
    <w:rsid w:val="6EA648DB"/>
    <w:rsid w:val="6FC628C7"/>
    <w:rsid w:val="6FD42BED"/>
    <w:rsid w:val="6FF07A8F"/>
    <w:rsid w:val="70522817"/>
    <w:rsid w:val="70615F90"/>
    <w:rsid w:val="72213102"/>
    <w:rsid w:val="72F23693"/>
    <w:rsid w:val="7308B2B2"/>
    <w:rsid w:val="73DC1F88"/>
    <w:rsid w:val="753105AD"/>
    <w:rsid w:val="753EF6BD"/>
    <w:rsid w:val="75985918"/>
    <w:rsid w:val="766DD8B6"/>
    <w:rsid w:val="76F5F56E"/>
    <w:rsid w:val="77FD77FC"/>
    <w:rsid w:val="7983E3AB"/>
    <w:rsid w:val="798AB8BC"/>
    <w:rsid w:val="79DBD0B2"/>
    <w:rsid w:val="7A1F1687"/>
    <w:rsid w:val="7AB6F3F5"/>
    <w:rsid w:val="7B3A9A21"/>
    <w:rsid w:val="7B6219AD"/>
    <w:rsid w:val="7BA8C79C"/>
    <w:rsid w:val="7C95092E"/>
    <w:rsid w:val="7D13FBA3"/>
    <w:rsid w:val="7DFA7D15"/>
    <w:rsid w:val="7F1497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03DC"/>
  <w15:chartTrackingRefBased/>
  <w15:docId w15:val="{B92873D5-5056-4330-9B15-A3AD9C4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164"/>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DE4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E4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E416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E416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E416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E416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416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416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416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16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E416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E416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E416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E416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E41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41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41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4164"/>
    <w:rPr>
      <w:rFonts w:eastAsiaTheme="majorEastAsia" w:cstheme="majorBidi"/>
      <w:color w:val="272727" w:themeColor="text1" w:themeTint="D8"/>
    </w:rPr>
  </w:style>
  <w:style w:type="paragraph" w:styleId="Titel">
    <w:name w:val="Title"/>
    <w:basedOn w:val="Standard"/>
    <w:next w:val="Standard"/>
    <w:link w:val="TitelZchn"/>
    <w:uiPriority w:val="10"/>
    <w:qFormat/>
    <w:rsid w:val="00DE416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1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41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41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41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4164"/>
    <w:rPr>
      <w:i/>
      <w:iCs/>
      <w:color w:val="404040" w:themeColor="text1" w:themeTint="BF"/>
    </w:rPr>
  </w:style>
  <w:style w:type="paragraph" w:styleId="Listenabsatz">
    <w:name w:val="List Paragraph"/>
    <w:basedOn w:val="Standard"/>
    <w:uiPriority w:val="34"/>
    <w:qFormat/>
    <w:rsid w:val="00DE4164"/>
    <w:pPr>
      <w:ind w:left="720"/>
      <w:contextualSpacing/>
    </w:pPr>
  </w:style>
  <w:style w:type="character" w:styleId="IntensiveHervorhebung">
    <w:name w:val="Intense Emphasis"/>
    <w:basedOn w:val="Absatz-Standardschriftart"/>
    <w:uiPriority w:val="21"/>
    <w:qFormat/>
    <w:rsid w:val="00DE4164"/>
    <w:rPr>
      <w:i/>
      <w:iCs/>
      <w:color w:val="2F5496" w:themeColor="accent1" w:themeShade="BF"/>
    </w:rPr>
  </w:style>
  <w:style w:type="paragraph" w:styleId="IntensivesZitat">
    <w:name w:val="Intense Quote"/>
    <w:basedOn w:val="Standard"/>
    <w:next w:val="Standard"/>
    <w:link w:val="IntensivesZitatZchn"/>
    <w:uiPriority w:val="30"/>
    <w:qFormat/>
    <w:rsid w:val="00DE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E4164"/>
    <w:rPr>
      <w:i/>
      <w:iCs/>
      <w:color w:val="2F5496" w:themeColor="accent1" w:themeShade="BF"/>
    </w:rPr>
  </w:style>
  <w:style w:type="character" w:styleId="IntensiverVerweis">
    <w:name w:val="Intense Reference"/>
    <w:basedOn w:val="Absatz-Standardschriftart"/>
    <w:uiPriority w:val="32"/>
    <w:qFormat/>
    <w:rsid w:val="00DE4164"/>
    <w:rPr>
      <w:b/>
      <w:bCs/>
      <w:smallCaps/>
      <w:color w:val="2F5496" w:themeColor="accent1" w:themeShade="BF"/>
      <w:spacing w:val="5"/>
    </w:rPr>
  </w:style>
  <w:style w:type="paragraph" w:customStyle="1" w:styleId="paragraph">
    <w:name w:val="paragraph"/>
    <w:basedOn w:val="Standard"/>
    <w:rsid w:val="00194475"/>
    <w:pPr>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Absatz-Standardschriftart"/>
    <w:rsid w:val="00194475"/>
  </w:style>
  <w:style w:type="character" w:customStyle="1" w:styleId="eop">
    <w:name w:val="eop"/>
    <w:basedOn w:val="Absatz-Standardschriftart"/>
    <w:rsid w:val="00EC1602"/>
  </w:style>
  <w:style w:type="paragraph" w:styleId="StandardWeb">
    <w:name w:val="Normal (Web)"/>
    <w:basedOn w:val="Standard"/>
    <w:uiPriority w:val="99"/>
    <w:semiHidden/>
    <w:unhideWhenUsed/>
    <w:rsid w:val="005D06BB"/>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Absatz-Standardschriftart"/>
    <w:uiPriority w:val="99"/>
    <w:semiHidden/>
    <w:unhideWhenUsed/>
    <w:rsid w:val="00681323"/>
    <w:rPr>
      <w:color w:val="0000FF"/>
      <w:u w:val="single"/>
    </w:rPr>
  </w:style>
  <w:style w:type="paragraph" w:customStyle="1" w:styleId="copytext11pt">
    <w:name w:val="copytext11pt"/>
    <w:basedOn w:val="Standard"/>
    <w:uiPriority w:val="99"/>
    <w:semiHidden/>
    <w:rsid w:val="00681323"/>
    <w:pPr>
      <w:spacing w:before="100" w:beforeAutospacing="1" w:after="100" w:afterAutospacing="1"/>
    </w:pPr>
    <w:rPr>
      <w:sz w:val="24"/>
      <w:szCs w:val="24"/>
      <w14:ligatures w14:val="none"/>
    </w:rPr>
  </w:style>
  <w:style w:type="paragraph" w:customStyle="1" w:styleId="topline16pt">
    <w:name w:val="topline16pt"/>
    <w:basedOn w:val="Standard"/>
    <w:uiPriority w:val="99"/>
    <w:semiHidden/>
    <w:rsid w:val="00681323"/>
    <w:pPr>
      <w:spacing w:before="100" w:beforeAutospacing="1" w:after="100" w:afterAutospacing="1"/>
    </w:pPr>
    <w:rPr>
      <w:sz w:val="24"/>
      <w:szCs w:val="24"/>
      <w14:ligatures w14:val="none"/>
    </w:rPr>
  </w:style>
  <w:style w:type="paragraph" w:customStyle="1" w:styleId="headlineh233pt">
    <w:name w:val="headlineh233pt"/>
    <w:basedOn w:val="Standard"/>
    <w:uiPriority w:val="99"/>
    <w:semiHidden/>
    <w:rsid w:val="00681323"/>
    <w:pPr>
      <w:spacing w:before="100" w:beforeAutospacing="1" w:after="100" w:afterAutospacing="1"/>
    </w:pPr>
    <w:rPr>
      <w:sz w:val="24"/>
      <w:szCs w:val="24"/>
      <w14:ligatures w14:val="none"/>
    </w:rPr>
  </w:style>
  <w:style w:type="paragraph" w:customStyle="1" w:styleId="press5-body">
    <w:name w:val="press5-body"/>
    <w:basedOn w:val="Standard"/>
    <w:uiPriority w:val="99"/>
    <w:semiHidden/>
    <w:rsid w:val="00681323"/>
    <w:pPr>
      <w:spacing w:before="100" w:beforeAutospacing="1" w:after="100" w:afterAutospacing="1"/>
    </w:pPr>
    <w:rPr>
      <w:sz w:val="24"/>
      <w:szCs w:val="24"/>
      <w14:ligatures w14:val="none"/>
    </w:rPr>
  </w:style>
  <w:style w:type="character" w:styleId="Fett">
    <w:name w:val="Strong"/>
    <w:basedOn w:val="Absatz-Standardschriftart"/>
    <w:uiPriority w:val="22"/>
    <w:qFormat/>
    <w:rsid w:val="00681323"/>
    <w:rPr>
      <w:b/>
      <w:bCs/>
    </w:rPr>
  </w:style>
  <w:style w:type="paragraph" w:styleId="berarbeitung">
    <w:name w:val="Revision"/>
    <w:hidden/>
    <w:uiPriority w:val="99"/>
    <w:semiHidden/>
    <w:rsid w:val="00A51583"/>
    <w:pPr>
      <w:spacing w:after="0" w:line="240" w:lineRule="auto"/>
    </w:pPr>
    <w:rPr>
      <w:rFonts w:ascii="Aptos" w:hAnsi="Aptos" w:cs="Aptos"/>
      <w:kern w:val="0"/>
    </w:rPr>
  </w:style>
  <w:style w:type="character" w:customStyle="1" w:styleId="Copytext11PtZchn">
    <w:name w:val="Copytext 11Pt Zchn"/>
    <w:basedOn w:val="Absatz-Standardschriftart"/>
    <w:link w:val="Copytext11Pt0"/>
    <w:locked/>
    <w:rsid w:val="00A7495F"/>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A7495F"/>
    <w:pPr>
      <w:spacing w:after="300" w:line="300" w:lineRule="exact"/>
    </w:pPr>
    <w:rPr>
      <w:rFonts w:ascii="Arial" w:eastAsia="Times New Roman" w:hAnsi="Arial" w:cs="Times New Roman"/>
      <w:szCs w:val="18"/>
      <w:lang w:val="en-US" w:eastAsia="de-DE"/>
      <w14:ligatures w14:val="none"/>
    </w:rPr>
  </w:style>
  <w:style w:type="character" w:customStyle="1" w:styleId="Copyhead11PtZchn">
    <w:name w:val="Copyhead 11Pt Zchn"/>
    <w:basedOn w:val="Absatz-Standardschriftart"/>
    <w:link w:val="Copyhead11Pt"/>
    <w:locked/>
    <w:rsid w:val="00A7495F"/>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A7495F"/>
    <w:pPr>
      <w:spacing w:after="300" w:line="300" w:lineRule="exact"/>
    </w:pPr>
    <w:rPr>
      <w:rFonts w:ascii="Arial" w:eastAsia="Times New Roman" w:hAnsi="Arial" w:cs="Times New Roman"/>
      <w:b/>
      <w:szCs w:val="18"/>
      <w:lang w:val="en-US" w:eastAsia="de-DE"/>
      <w14:ligatures w14:val="non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ptos" w:hAnsi="Aptos" w:cs="Aptos"/>
      <w:kern w:val="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0D493A"/>
    <w:rPr>
      <w:b/>
      <w:bCs/>
    </w:rPr>
  </w:style>
  <w:style w:type="character" w:customStyle="1" w:styleId="KommentarthemaZchn">
    <w:name w:val="Kommentarthema Zchn"/>
    <w:basedOn w:val="KommentartextZchn"/>
    <w:link w:val="Kommentarthema"/>
    <w:uiPriority w:val="99"/>
    <w:semiHidden/>
    <w:rsid w:val="000D493A"/>
    <w:rPr>
      <w:rFonts w:ascii="Aptos" w:hAnsi="Aptos" w:cs="Aptos"/>
      <w:b/>
      <w:bCs/>
      <w:kern w:val="0"/>
      <w:sz w:val="20"/>
      <w:szCs w:val="20"/>
    </w:rPr>
  </w:style>
  <w:style w:type="paragraph" w:styleId="Kopfzeile">
    <w:name w:val="header"/>
    <w:basedOn w:val="Standard"/>
    <w:link w:val="KopfzeileZchn"/>
    <w:uiPriority w:val="99"/>
    <w:unhideWhenUsed/>
    <w:rsid w:val="00743B99"/>
    <w:pPr>
      <w:tabs>
        <w:tab w:val="center" w:pos="4536"/>
        <w:tab w:val="right" w:pos="9072"/>
      </w:tabs>
    </w:pPr>
  </w:style>
  <w:style w:type="character" w:customStyle="1" w:styleId="KopfzeileZchn">
    <w:name w:val="Kopfzeile Zchn"/>
    <w:basedOn w:val="Absatz-Standardschriftart"/>
    <w:link w:val="Kopfzeile"/>
    <w:uiPriority w:val="99"/>
    <w:rsid w:val="00743B99"/>
    <w:rPr>
      <w:rFonts w:ascii="Aptos" w:hAnsi="Aptos" w:cs="Aptos"/>
      <w:kern w:val="0"/>
    </w:rPr>
  </w:style>
  <w:style w:type="paragraph" w:styleId="Fuzeile">
    <w:name w:val="footer"/>
    <w:basedOn w:val="Standard"/>
    <w:link w:val="FuzeileZchn"/>
    <w:uiPriority w:val="99"/>
    <w:unhideWhenUsed/>
    <w:rsid w:val="00743B99"/>
    <w:pPr>
      <w:tabs>
        <w:tab w:val="center" w:pos="4536"/>
        <w:tab w:val="right" w:pos="9072"/>
      </w:tabs>
    </w:pPr>
  </w:style>
  <w:style w:type="character" w:customStyle="1" w:styleId="FuzeileZchn">
    <w:name w:val="Fußzeile Zchn"/>
    <w:basedOn w:val="Absatz-Standardschriftart"/>
    <w:link w:val="Fuzeile"/>
    <w:uiPriority w:val="99"/>
    <w:rsid w:val="00743B99"/>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6991">
      <w:bodyDiv w:val="1"/>
      <w:marLeft w:val="0"/>
      <w:marRight w:val="0"/>
      <w:marTop w:val="0"/>
      <w:marBottom w:val="0"/>
      <w:divBdr>
        <w:top w:val="none" w:sz="0" w:space="0" w:color="auto"/>
        <w:left w:val="none" w:sz="0" w:space="0" w:color="auto"/>
        <w:bottom w:val="none" w:sz="0" w:space="0" w:color="auto"/>
        <w:right w:val="none" w:sz="0" w:space="0" w:color="auto"/>
      </w:divBdr>
    </w:div>
    <w:div w:id="352651425">
      <w:bodyDiv w:val="1"/>
      <w:marLeft w:val="0"/>
      <w:marRight w:val="0"/>
      <w:marTop w:val="0"/>
      <w:marBottom w:val="0"/>
      <w:divBdr>
        <w:top w:val="none" w:sz="0" w:space="0" w:color="auto"/>
        <w:left w:val="none" w:sz="0" w:space="0" w:color="auto"/>
        <w:bottom w:val="none" w:sz="0" w:space="0" w:color="auto"/>
        <w:right w:val="none" w:sz="0" w:space="0" w:color="auto"/>
      </w:divBdr>
    </w:div>
    <w:div w:id="1151756095">
      <w:bodyDiv w:val="1"/>
      <w:marLeft w:val="0"/>
      <w:marRight w:val="0"/>
      <w:marTop w:val="0"/>
      <w:marBottom w:val="0"/>
      <w:divBdr>
        <w:top w:val="none" w:sz="0" w:space="0" w:color="auto"/>
        <w:left w:val="none" w:sz="0" w:space="0" w:color="auto"/>
        <w:bottom w:val="none" w:sz="0" w:space="0" w:color="auto"/>
        <w:right w:val="none" w:sz="0" w:space="0" w:color="auto"/>
      </w:divBdr>
    </w:div>
    <w:div w:id="1261987739">
      <w:bodyDiv w:val="1"/>
      <w:marLeft w:val="0"/>
      <w:marRight w:val="0"/>
      <w:marTop w:val="0"/>
      <w:marBottom w:val="0"/>
      <w:divBdr>
        <w:top w:val="none" w:sz="0" w:space="0" w:color="auto"/>
        <w:left w:val="none" w:sz="0" w:space="0" w:color="auto"/>
        <w:bottom w:val="none" w:sz="0" w:space="0" w:color="auto"/>
        <w:right w:val="none" w:sz="0" w:space="0" w:color="auto"/>
      </w:divBdr>
    </w:div>
    <w:div w:id="1801848223">
      <w:bodyDiv w:val="1"/>
      <w:marLeft w:val="0"/>
      <w:marRight w:val="0"/>
      <w:marTop w:val="0"/>
      <w:marBottom w:val="0"/>
      <w:divBdr>
        <w:top w:val="none" w:sz="0" w:space="0" w:color="auto"/>
        <w:left w:val="none" w:sz="0" w:space="0" w:color="auto"/>
        <w:bottom w:val="none" w:sz="0" w:space="0" w:color="auto"/>
        <w:right w:val="none" w:sz="0" w:space="0" w:color="auto"/>
      </w:divBdr>
    </w:div>
    <w:div w:id="2077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me.liebherr.com/de/deu/de/liebherr-erleben/nachhaltigkeit/energyefficency-consumer.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A65345253A547BD8F9181ACD0F294" ma:contentTypeVersion="14" ma:contentTypeDescription="Create a new document." ma:contentTypeScope="" ma:versionID="c6c8d5b77c13365806f2254606f91e79">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51ddd9cac2035e78ddc44442474568e7"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Props1.xml><?xml version="1.0" encoding="utf-8"?>
<ds:datastoreItem xmlns:ds="http://schemas.openxmlformats.org/officeDocument/2006/customXml" ds:itemID="{34AC4C35-F8E1-4FC5-A055-4B7F1C7F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794BD-7984-4E59-B1C7-FA1F55BCF461}">
  <ds:schemaRefs>
    <ds:schemaRef ds:uri="http://schemas.microsoft.com/sharepoint/v3/contenttype/forms"/>
  </ds:schemaRefs>
</ds:datastoreItem>
</file>

<file path=customXml/itemProps3.xml><?xml version="1.0" encoding="utf-8"?>
<ds:datastoreItem xmlns:ds="http://schemas.openxmlformats.org/officeDocument/2006/customXml" ds:itemID="{8BF410E3-03C7-4CB7-8FB7-63D5E9977A17}">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7</cp:revision>
  <dcterms:created xsi:type="dcterms:W3CDTF">2024-08-13T07:45:00Z</dcterms:created>
  <dcterms:modified xsi:type="dcterms:W3CDTF">2024-08-28T09:23:00Z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