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6B5061DE" w:rsidR="00333BA6" w:rsidRPr="00D2589D" w:rsidRDefault="00E847CC" w:rsidP="00E847CC">
      <w:pPr>
        <w:pStyle w:val="Topline16Pt"/>
      </w:pPr>
      <w:r>
        <w:rPr>
          <w:lang w:val="pt-BR"/>
        </w:rPr>
        <w:t>Comunicado à imprensa</w:t>
      </w:r>
    </w:p>
    <w:p w14:paraId="2D95C493" w14:textId="311986CA" w:rsidR="00E847CC" w:rsidRPr="0032103F" w:rsidRDefault="00117DBD" w:rsidP="00E847CC">
      <w:pPr>
        <w:pStyle w:val="HeadlineH233Pt"/>
        <w:spacing w:line="240" w:lineRule="auto"/>
        <w:rPr>
          <w:rFonts w:cs="Arial"/>
          <w:lang w:val="en-GB"/>
        </w:rPr>
      </w:pPr>
      <w:r>
        <w:rPr>
          <w:rFonts w:cs="Arial"/>
          <w:bCs/>
          <w:lang w:val="pt-BR"/>
        </w:rPr>
        <w:t>A família de guindastes móveis para construção da Liebherr está crescendo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  <w:bCs/>
          <w:lang w:val="pt-BR"/>
        </w:rPr>
        <w:t>⸺</w:t>
      </w:r>
    </w:p>
    <w:p w14:paraId="0C5900CC" w14:textId="77777777" w:rsidR="00AB08B2" w:rsidRDefault="001040E1" w:rsidP="00AB08B2">
      <w:pPr>
        <w:pStyle w:val="Bulletpoints11Pt"/>
      </w:pPr>
      <w:r>
        <w:rPr>
          <w:bCs/>
          <w:lang w:val="pt-BR"/>
        </w:rPr>
        <w:t>O MK 120-5.1 está agora disponível para encomenda</w:t>
      </w:r>
    </w:p>
    <w:p w14:paraId="5A21C9E8" w14:textId="396254B9" w:rsidR="009A3D17" w:rsidRPr="00AB08B2" w:rsidRDefault="003101C5" w:rsidP="00AB08B2">
      <w:pPr>
        <w:pStyle w:val="Bulletpoints11Pt"/>
      </w:pPr>
      <w:r>
        <w:rPr>
          <w:bCs/>
          <w:lang w:val="pt-BR"/>
        </w:rPr>
        <w:t>Compact size, maximum power: O guindaste de cinco eixos manobrável com alcance de 52 metros e capacidade de carga de 2.100 kg na ponta da lança</w:t>
      </w:r>
    </w:p>
    <w:p w14:paraId="5D4BA1EC" w14:textId="61C9350D" w:rsidR="009A3D17" w:rsidRPr="001040E1" w:rsidRDefault="001040E1" w:rsidP="009A3D17">
      <w:pPr>
        <w:pStyle w:val="Bulletpoints11Pt"/>
      </w:pPr>
      <w:r>
        <w:rPr>
          <w:bCs/>
          <w:lang w:val="pt-BR"/>
        </w:rPr>
        <w:t>Novo visor e gancho de suspensão menor opcional disponíveis</w:t>
      </w:r>
    </w:p>
    <w:p w14:paraId="398FB001" w14:textId="1971A4D5" w:rsidR="009A3D17" w:rsidRPr="0032103F" w:rsidRDefault="00117DBD" w:rsidP="009A3D17">
      <w:pPr>
        <w:pStyle w:val="Teaser11Pt"/>
        <w:rPr>
          <w:lang w:val="pt-BR"/>
        </w:rPr>
      </w:pPr>
      <w:r>
        <w:rPr>
          <w:bCs/>
          <w:lang w:val="pt-BR"/>
        </w:rPr>
        <w:t>O MK</w:t>
      </w:r>
      <w:r w:rsidR="00CE03D9">
        <w:rPr>
          <w:bCs/>
          <w:lang w:val="pt-BR"/>
        </w:rPr>
        <w:t> </w:t>
      </w:r>
      <w:r>
        <w:rPr>
          <w:bCs/>
          <w:lang w:val="pt-BR"/>
        </w:rPr>
        <w:t>120-5.1 é o mais novo membro da linha de guindastes móveis para construção da Liebherr. O guindaste de cinco eixos preenche a lacuna entre o MK</w:t>
      </w:r>
      <w:r w:rsidR="00CE03D9">
        <w:rPr>
          <w:bCs/>
          <w:lang w:val="pt-BR"/>
        </w:rPr>
        <w:t> </w:t>
      </w:r>
      <w:r>
        <w:rPr>
          <w:bCs/>
          <w:lang w:val="pt-BR"/>
        </w:rPr>
        <w:t>88-4.1 e o MK</w:t>
      </w:r>
      <w:r w:rsidR="00CE03D9">
        <w:rPr>
          <w:bCs/>
          <w:lang w:val="pt-BR"/>
        </w:rPr>
        <w:t> </w:t>
      </w:r>
      <w:r>
        <w:rPr>
          <w:bCs/>
          <w:lang w:val="pt-BR"/>
        </w:rPr>
        <w:t>140-5.1. Além da grande potência do guindaste, ele vem com um novo visor e um gancho de suspensão menor opcional para trabalhar em espaços limitados.</w:t>
      </w:r>
    </w:p>
    <w:p w14:paraId="4B1C30F4" w14:textId="41E9F279" w:rsidR="00F81E29" w:rsidRPr="0032103F" w:rsidRDefault="007F597A" w:rsidP="00C7462E">
      <w:pPr>
        <w:pStyle w:val="Copytext11Pt"/>
        <w:rPr>
          <w:lang w:val="pt-BR"/>
        </w:rPr>
      </w:pPr>
      <w:r>
        <w:rPr>
          <w:lang w:val="pt-BR"/>
        </w:rPr>
        <w:t>Biberach</w:t>
      </w:r>
      <w:r w:rsidR="0032103F">
        <w:rPr>
          <w:lang w:val="pt-BR"/>
        </w:rPr>
        <w:t xml:space="preserve"> (</w:t>
      </w:r>
      <w:r>
        <w:rPr>
          <w:lang w:val="pt-BR"/>
        </w:rPr>
        <w:t>Riß</w:t>
      </w:r>
      <w:r w:rsidR="0032103F">
        <w:rPr>
          <w:lang w:val="pt-BR"/>
        </w:rPr>
        <w:t>)</w:t>
      </w:r>
      <w:r>
        <w:rPr>
          <w:lang w:val="pt-BR"/>
        </w:rPr>
        <w:t xml:space="preserve"> (Alemanha), 18 de setembro de 2024 – Com seu comprimento de lança de 52 metros e uma capacidade máxima de carga de 2.100 kg na lança, o MK</w:t>
      </w:r>
      <w:r w:rsidR="00CE03D9">
        <w:rPr>
          <w:lang w:val="pt-BR"/>
        </w:rPr>
        <w:t> </w:t>
      </w:r>
      <w:r>
        <w:rPr>
          <w:lang w:val="pt-BR"/>
        </w:rPr>
        <w:t>120-5.1 oferece um desempenho impressionante. Com esses valores, ele amplia o portfólio MK existente e preenche a lacuna entre o MK</w:t>
      </w:r>
      <w:r w:rsidR="00CE03D9">
        <w:rPr>
          <w:lang w:val="pt-BR"/>
        </w:rPr>
        <w:t> </w:t>
      </w:r>
      <w:r>
        <w:rPr>
          <w:lang w:val="pt-BR"/>
        </w:rPr>
        <w:t>88-4.1 e o MK</w:t>
      </w:r>
      <w:r w:rsidR="00CE03D9">
        <w:rPr>
          <w:lang w:val="pt-BR"/>
        </w:rPr>
        <w:t> </w:t>
      </w:r>
      <w:r>
        <w:rPr>
          <w:lang w:val="pt-BR"/>
        </w:rPr>
        <w:t>140-5.1. O guindaste móvel para construção ganha pontos com sua manobrabilidade; o pequeno círculo de giro também possibilita a passagem por ruas estreitas e cruzamentos.</w:t>
      </w:r>
    </w:p>
    <w:p w14:paraId="755A5345" w14:textId="52C05036" w:rsidR="00110A33" w:rsidRPr="0032103F" w:rsidRDefault="00110A33" w:rsidP="00C7462E">
      <w:pPr>
        <w:pStyle w:val="Copytext11Pt"/>
        <w:rPr>
          <w:lang w:val="pt-BR"/>
        </w:rPr>
      </w:pPr>
      <w:r>
        <w:rPr>
          <w:lang w:val="pt-BR"/>
        </w:rPr>
        <w:t>A base do novo guindaste é o bem-sucedido MK</w:t>
      </w:r>
      <w:r w:rsidR="00CE03D9">
        <w:rPr>
          <w:lang w:val="pt-BR"/>
        </w:rPr>
        <w:t> </w:t>
      </w:r>
      <w:r>
        <w:rPr>
          <w:lang w:val="pt-BR"/>
        </w:rPr>
        <w:t>140-5.1. Os operadores de guindaste que já foram treinados nesse modelo podem ser usados no novo guindaste sem nenhum treinamento adicional.</w:t>
      </w:r>
    </w:p>
    <w:p w14:paraId="3AB747D7" w14:textId="7E0EE3B5" w:rsidR="00D905B8" w:rsidRPr="00D905B8" w:rsidRDefault="00D905B8" w:rsidP="00D905B8">
      <w:pPr>
        <w:pStyle w:val="Copyhead11Pt"/>
      </w:pPr>
      <w:r>
        <w:rPr>
          <w:bCs/>
          <w:lang w:val="pt-BR"/>
        </w:rPr>
        <w:t>Novo guindaste, novo visor</w:t>
      </w:r>
    </w:p>
    <w:p w14:paraId="09E40C36" w14:textId="22979D73" w:rsidR="00215B0F" w:rsidRDefault="2A2D3687" w:rsidP="00C7462E">
      <w:pPr>
        <w:pStyle w:val="Copytext11Pt"/>
      </w:pPr>
      <w:r>
        <w:rPr>
          <w:lang w:val="pt-BR"/>
        </w:rPr>
        <w:t>O MK</w:t>
      </w:r>
      <w:r w:rsidR="00536102">
        <w:rPr>
          <w:lang w:val="pt-BR"/>
        </w:rPr>
        <w:t> </w:t>
      </w:r>
      <w:r>
        <w:rPr>
          <w:lang w:val="pt-BR"/>
        </w:rPr>
        <w:t>120-5.1 está equipado com o novo visor TC-OS da Liebherr. Com a interface de usuário TC-OS (Tower Crane Operating System), o foco está na operação simples e no ajuste flexível pelo operador do guindaste. O visor sensível ao toque de 12 polegadas pode ser operado em modo de tela dividida ou cheia. Portanto, podem ser exibidas informações diferentes em áreas de exibição diferentes. O visor deverá substituir o visor anterior em todos os guindastes móveis para construção até o final de 2025.</w:t>
      </w:r>
    </w:p>
    <w:p w14:paraId="710DA153" w14:textId="08F718F9" w:rsidR="00D905B8" w:rsidRPr="00215B0F" w:rsidRDefault="00215B0F" w:rsidP="00215B0F">
      <w:pPr>
        <w:pStyle w:val="Copyhead11Pt"/>
      </w:pPr>
      <w:r>
        <w:rPr>
          <w:bCs/>
          <w:lang w:val="pt-BR"/>
        </w:rPr>
        <w:t xml:space="preserve">O gancho de suspensão menor permite o posicionamento ideal da carga </w:t>
      </w:r>
    </w:p>
    <w:p w14:paraId="6BFF3868" w14:textId="131EE0CE" w:rsidR="00215B0F" w:rsidRDefault="00D2201E" w:rsidP="00C7462E">
      <w:pPr>
        <w:pStyle w:val="Copytext11Pt"/>
      </w:pPr>
      <w:r>
        <w:rPr>
          <w:lang w:val="pt-BR"/>
        </w:rPr>
        <w:t>O MK</w:t>
      </w:r>
      <w:r w:rsidR="00CE03D9">
        <w:rPr>
          <w:lang w:val="pt-BR"/>
        </w:rPr>
        <w:t> </w:t>
      </w:r>
      <w:r>
        <w:rPr>
          <w:lang w:val="pt-BR"/>
        </w:rPr>
        <w:t xml:space="preserve">120-5.1 pode ser encomendado opcionalmente com um gancho de suspensão menor adicional. Ele pode realmente ser utilizado em canteiros de obras de edifícios existentes quando o edifício é montado em andaimes e a carga é movida entre o edifício e os andaimes. O gancho de suspensão pode ser trocado no local em apenas alguns minutos. O gancho de suspensão menor pode suportar </w:t>
      </w:r>
      <w:r>
        <w:rPr>
          <w:lang w:val="pt-BR"/>
        </w:rPr>
        <w:lastRenderedPageBreak/>
        <w:t xml:space="preserve">tanta carga quanto o maior e, em breve, estará disponível para todos os guindastes móveis para construção da Liebherr. </w:t>
      </w:r>
    </w:p>
    <w:p w14:paraId="5533BBC0" w14:textId="564A2EAA" w:rsidR="00FF051C" w:rsidRPr="00115818" w:rsidRDefault="00FF051C" w:rsidP="00FF051C">
      <w:pPr>
        <w:pStyle w:val="Copyhead11Pt"/>
      </w:pPr>
      <w:r>
        <w:rPr>
          <w:bCs/>
          <w:lang w:val="pt-BR"/>
        </w:rPr>
        <w:t>“O guindaste certo para a nossa frota”</w:t>
      </w:r>
    </w:p>
    <w:p w14:paraId="2B838096" w14:textId="226D97D6" w:rsidR="00FF051C" w:rsidRDefault="00FF051C" w:rsidP="00FF051C">
      <w:pPr>
        <w:pStyle w:val="Copytext11Pt"/>
      </w:pPr>
      <w:r>
        <w:rPr>
          <w:lang w:val="pt-BR"/>
        </w:rPr>
        <w:t>Os primeiros clientes estão impressionados com a novidade da linha de guindastes móveis para construção da Liebherr: “O MK</w:t>
      </w:r>
      <w:r w:rsidR="00CE03D9">
        <w:rPr>
          <w:lang w:val="pt-BR"/>
        </w:rPr>
        <w:t> </w:t>
      </w:r>
      <w:r>
        <w:rPr>
          <w:lang w:val="pt-BR"/>
        </w:rPr>
        <w:t>120-5.1 é exatamente o guindaste certo para a nossa frota. Com sua combinação de comprimento de lança e capacidade de carga, ele é ideal para os canteiros de obras de nossos clientes”, afirma Stephan Zaugg, diretor administrativo da Zaugg</w:t>
      </w:r>
      <w:r w:rsidR="00CE03D9">
        <w:rPr>
          <w:lang w:val="pt-BR"/>
        </w:rPr>
        <w:t> </w:t>
      </w:r>
      <w:r>
        <w:rPr>
          <w:lang w:val="pt-BR"/>
        </w:rPr>
        <w:t>AG Rohrbach (Suíça). “Estamos felizes por sermos o primeiro cliente do novo MK. A confiabilidade, o atendimento ao cliente e a reputação dos guindastes móveis para construção foram os fatores decisivos para a compra junto da Liebherr.” Uma empresa belga também já encomendou um MK</w:t>
      </w:r>
      <w:r w:rsidR="00CE03D9">
        <w:rPr>
          <w:lang w:val="pt-BR"/>
        </w:rPr>
        <w:t> </w:t>
      </w:r>
      <w:r>
        <w:rPr>
          <w:lang w:val="pt-BR"/>
        </w:rPr>
        <w:t>120-5.1. A entrega começará no verão de 2025.</w:t>
      </w:r>
    </w:p>
    <w:p w14:paraId="525124F7" w14:textId="006384AD" w:rsidR="008567E6" w:rsidRPr="003F0D3B" w:rsidRDefault="008567E6" w:rsidP="008567E6">
      <w:pPr>
        <w:pStyle w:val="BoilerplateCopyhead9Pt"/>
      </w:pPr>
      <w:r>
        <w:rPr>
          <w:bCs/>
          <w:lang w:val="pt-BR"/>
        </w:rPr>
        <w:t>Sobre a divisão de guindastes de torre da Liebherr</w:t>
      </w:r>
    </w:p>
    <w:p w14:paraId="0AF0263B" w14:textId="4064DAD2" w:rsidR="009A3D17" w:rsidRPr="003F0D3B" w:rsidRDefault="008567E6" w:rsidP="008567E6">
      <w:pPr>
        <w:pStyle w:val="BoilerplateCopytext9Pt"/>
      </w:pPr>
      <w:r>
        <w:rPr>
          <w:lang w:val="pt-BR"/>
        </w:rP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basculante, bem como gruas móveis para construção. Além de fornecer os produtos da linha Tower Crane, a Liebherr também oferece uma ampla variedade de serviços, que completam seu portfólio: O Tower Crane Solutions, o Tower Crane Center e o Tower Crane Customer Service.</w:t>
      </w:r>
    </w:p>
    <w:p w14:paraId="39F75CA8" w14:textId="5007AD33" w:rsidR="009A3D17" w:rsidRPr="00DE6E5C" w:rsidRDefault="00333BA6" w:rsidP="009A3D17">
      <w:pPr>
        <w:pStyle w:val="BoilerplateCopyhead9Pt"/>
      </w:pPr>
      <w:r>
        <w:rPr>
          <w:bCs/>
          <w:lang w:val="pt-BR"/>
        </w:rPr>
        <w:t>Sobre o Grupo Liebherr – 75 years of moving forward</w:t>
      </w:r>
    </w:p>
    <w:p w14:paraId="52BED36A" w14:textId="74726CA7" w:rsidR="004C669D" w:rsidRPr="004C669D" w:rsidRDefault="00333BA6" w:rsidP="009A3D17">
      <w:pPr>
        <w:pStyle w:val="BoilerplateCopytext9Pt"/>
      </w:pPr>
      <w:r>
        <w:rPr>
          <w:lang w:val="pt-BR"/>
        </w:rPr>
        <w:t>O Grupo Liebherr é uma companhia de tecnologia de gestão familiar, com um portfólio de produtos altamente diversificado. A empresa é uma das maiores fabricantes de máquinas de construção do mundo E também oferece vários outros produtos de alta qualidade e orientados ao cliente. O Grupo engloba hoje mais de 150 empresas em todos os continentes. No ano de 2023, empregou mais de 50.000 colaboradores e atingiu um faturamento consolidado total de mais de € 14 bilhões. A Liebherr foi fundada por Hans Liebherr em 1949, em Kirchdorf an der Iller, no sul da Alemanha. Desde então, os colaboradores têm perseguido o objetivo de encantar seus clientes com soluções excepcionais e contribuir para o progresso tecnológico. Sob o lema “75 years of moving forward”, o Grupo celebra 75 anos de existência no ano de 2024.</w:t>
      </w:r>
    </w:p>
    <w:p w14:paraId="62450F59" w14:textId="2F616301" w:rsidR="009A3D17" w:rsidRPr="008B5AF8" w:rsidRDefault="0032103F" w:rsidP="009A3D17">
      <w:pPr>
        <w:pStyle w:val="Copyhead11Pt"/>
      </w:pPr>
      <w:r>
        <w:rPr>
          <w:noProof/>
          <w:lang w:val="de-DE"/>
        </w:rPr>
        <w:drawing>
          <wp:anchor distT="0" distB="0" distL="114300" distR="114300" simplePos="0" relativeHeight="251660289" behindDoc="0" locked="0" layoutInCell="1" allowOverlap="1" wp14:anchorId="461FDFD3" wp14:editId="10712761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2685407" cy="1789043"/>
            <wp:effectExtent l="0" t="0" r="1270" b="1905"/>
            <wp:wrapNone/>
            <wp:docPr id="2" name="Grafik 2" descr="Ein Bild, das Himmel, draußen, Fahrzeug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immel, draußen, Fahrzeug, Landfahr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07" cy="178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D17">
        <w:rPr>
          <w:bCs/>
          <w:lang w:val="pt-BR"/>
        </w:rPr>
        <w:t>Imagens</w:t>
      </w:r>
    </w:p>
    <w:p w14:paraId="0E6AAA4B" w14:textId="77777777" w:rsidR="009A3D17" w:rsidRPr="0032103F" w:rsidRDefault="009A3D17" w:rsidP="009A3D17">
      <w:pPr>
        <w:rPr>
          <w:lang w:val="en-US"/>
        </w:rPr>
      </w:pPr>
    </w:p>
    <w:p w14:paraId="2D13B45F" w14:textId="77777777" w:rsidR="009A3D17" w:rsidRPr="0032103F" w:rsidRDefault="009A3D17" w:rsidP="009A3D17">
      <w:pPr>
        <w:rPr>
          <w:lang w:val="en-US"/>
        </w:rPr>
      </w:pPr>
    </w:p>
    <w:p w14:paraId="67FB7208" w14:textId="77777777" w:rsidR="009A3D17" w:rsidRPr="0032103F" w:rsidRDefault="009A3D17" w:rsidP="009A3D17">
      <w:pPr>
        <w:rPr>
          <w:lang w:val="en-US"/>
        </w:rPr>
      </w:pPr>
    </w:p>
    <w:p w14:paraId="34528EB9" w14:textId="77777777" w:rsidR="009A3D17" w:rsidRPr="0032103F" w:rsidRDefault="009A3D17" w:rsidP="009A3D17">
      <w:pPr>
        <w:rPr>
          <w:lang w:val="en-US"/>
        </w:rPr>
      </w:pPr>
    </w:p>
    <w:p w14:paraId="5E3A25AC" w14:textId="77777777" w:rsidR="009A3D17" w:rsidRPr="0032103F" w:rsidRDefault="009A3D17" w:rsidP="009A3D17">
      <w:pPr>
        <w:rPr>
          <w:lang w:val="en-US"/>
        </w:rPr>
      </w:pPr>
    </w:p>
    <w:p w14:paraId="77C428D9" w14:textId="77777777" w:rsidR="009A3D17" w:rsidRPr="0032103F" w:rsidRDefault="009A3D17" w:rsidP="009A3D17">
      <w:pPr>
        <w:rPr>
          <w:lang w:val="en-US"/>
        </w:rPr>
      </w:pPr>
    </w:p>
    <w:p w14:paraId="3B600637" w14:textId="234572A8" w:rsidR="00AC6869" w:rsidRPr="0032103F" w:rsidRDefault="009A3D17" w:rsidP="009A3D17">
      <w:pPr>
        <w:pStyle w:val="Caption9Pt"/>
        <w:rPr>
          <w:lang w:val="en-US"/>
        </w:rPr>
      </w:pPr>
      <w:r>
        <w:rPr>
          <w:lang w:val="pt-BR"/>
        </w:rPr>
        <w:t>liebherr-mk-120-5-1-01.jpg</w:t>
      </w:r>
      <w:r>
        <w:rPr>
          <w:lang w:val="pt-BR"/>
        </w:rPr>
        <w:br/>
        <w:t>A família de guindastes móveis para construção da Liebherr está crescendo: O MK</w:t>
      </w:r>
      <w:r w:rsidR="00CE03D9">
        <w:rPr>
          <w:lang w:val="pt-BR"/>
        </w:rPr>
        <w:t> </w:t>
      </w:r>
      <w:r>
        <w:rPr>
          <w:lang w:val="pt-BR"/>
        </w:rPr>
        <w:t>120-5.1 pode levantar até 2.100 kg</w:t>
      </w:r>
      <w:r w:rsidR="00EE4233">
        <w:rPr>
          <w:lang w:val="pt-BR"/>
        </w:rPr>
        <w:t xml:space="preserve"> </w:t>
      </w:r>
      <w:r w:rsidR="00EE4233">
        <w:rPr>
          <w:bCs/>
          <w:lang w:val="pt-BR"/>
        </w:rPr>
        <w:t>na ponta da lança</w:t>
      </w:r>
      <w:r>
        <w:rPr>
          <w:lang w:val="pt-BR"/>
        </w:rPr>
        <w:t>.</w:t>
      </w:r>
    </w:p>
    <w:p w14:paraId="06131411" w14:textId="77777777" w:rsidR="00AC6869" w:rsidRPr="0032103F" w:rsidRDefault="00AC6869">
      <w:pPr>
        <w:rPr>
          <w:rFonts w:ascii="Arial" w:eastAsiaTheme="minorHAnsi" w:hAnsi="Arial" w:cs="Arial"/>
          <w:sz w:val="18"/>
          <w:szCs w:val="18"/>
          <w:lang w:val="en-US"/>
        </w:rPr>
      </w:pPr>
      <w:r>
        <w:rPr>
          <w:lang w:val="pt-BR"/>
        </w:rPr>
        <w:br w:type="page"/>
      </w:r>
    </w:p>
    <w:p w14:paraId="6DDB4FB5" w14:textId="57BDEACE" w:rsidR="009A3D17" w:rsidRPr="0032103F" w:rsidRDefault="0032103F" w:rsidP="009A3D17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7" behindDoc="0" locked="0" layoutInCell="1" allowOverlap="1" wp14:anchorId="2BE5C936" wp14:editId="2964F76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685409" cy="1789044"/>
            <wp:effectExtent l="0" t="0" r="1270" b="1905"/>
            <wp:wrapNone/>
            <wp:docPr id="3" name="Grafik 3" descr="Ein Bild, das draußen, Rad, Fahrzeug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Rad, Fahrzeug, Landfahr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13" cy="180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C9E5" w14:textId="77777777" w:rsidR="009A3D17" w:rsidRPr="0032103F" w:rsidRDefault="009A3D17" w:rsidP="009A3D17">
      <w:pPr>
        <w:rPr>
          <w:lang w:val="en-US"/>
        </w:rPr>
      </w:pPr>
    </w:p>
    <w:p w14:paraId="0787027A" w14:textId="77777777" w:rsidR="009A3D17" w:rsidRPr="0032103F" w:rsidRDefault="009A3D17" w:rsidP="009A3D17">
      <w:pPr>
        <w:rPr>
          <w:lang w:val="en-US"/>
        </w:rPr>
      </w:pPr>
    </w:p>
    <w:p w14:paraId="6176C335" w14:textId="77777777" w:rsidR="009A3D17" w:rsidRPr="0032103F" w:rsidRDefault="009A3D17" w:rsidP="009A3D17">
      <w:pPr>
        <w:rPr>
          <w:lang w:val="en-US"/>
        </w:rPr>
      </w:pPr>
    </w:p>
    <w:p w14:paraId="242BADA2" w14:textId="77777777" w:rsidR="009A3D17" w:rsidRPr="0032103F" w:rsidRDefault="009A3D17" w:rsidP="009A3D17">
      <w:pPr>
        <w:rPr>
          <w:lang w:val="en-US"/>
        </w:rPr>
      </w:pPr>
    </w:p>
    <w:p w14:paraId="41ECDB1E" w14:textId="01D4DC2D" w:rsidR="009A3D17" w:rsidRPr="0032103F" w:rsidRDefault="0032103F" w:rsidP="009A3D17">
      <w:pPr>
        <w:rPr>
          <w:lang w:val="en-US"/>
        </w:rPr>
      </w:pPr>
      <w:r>
        <w:rPr>
          <w:lang w:val="en-US"/>
        </w:rPr>
        <w:br/>
      </w:r>
    </w:p>
    <w:p w14:paraId="5FB66916" w14:textId="244F82CE" w:rsidR="00AC6869" w:rsidRPr="00536102" w:rsidRDefault="00AC6869" w:rsidP="0032103F">
      <w:pPr>
        <w:pStyle w:val="Caption9Pt"/>
        <w:rPr>
          <w:lang w:val="en-US"/>
        </w:rPr>
      </w:pPr>
      <w:r w:rsidRPr="00536102">
        <w:rPr>
          <w:lang w:val="en-US"/>
        </w:rPr>
        <w:t>liebherr-mk-120-5-1-0</w:t>
      </w:r>
      <w:r w:rsidR="0032103F" w:rsidRPr="00536102">
        <w:rPr>
          <w:lang w:val="en-US"/>
        </w:rPr>
        <w:t>2</w:t>
      </w:r>
      <w:r w:rsidRPr="00536102">
        <w:rPr>
          <w:lang w:val="en-US"/>
        </w:rPr>
        <w:t>.jpg</w:t>
      </w:r>
      <w:r w:rsidRPr="00536102">
        <w:rPr>
          <w:lang w:val="en-US"/>
        </w:rPr>
        <w:br/>
        <w:t xml:space="preserve">O </w:t>
      </w:r>
      <w:proofErr w:type="spellStart"/>
      <w:r w:rsidRPr="00536102">
        <w:rPr>
          <w:lang w:val="en-US"/>
        </w:rPr>
        <w:t>guindaste</w:t>
      </w:r>
      <w:proofErr w:type="spellEnd"/>
      <w:r w:rsidRPr="00536102">
        <w:rPr>
          <w:lang w:val="en-US"/>
        </w:rPr>
        <w:t xml:space="preserve"> de </w:t>
      </w:r>
      <w:proofErr w:type="spellStart"/>
      <w:r w:rsidRPr="00536102">
        <w:rPr>
          <w:lang w:val="en-US"/>
        </w:rPr>
        <w:t>cinco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eixos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enquadra</w:t>
      </w:r>
      <w:proofErr w:type="spellEnd"/>
      <w:r w:rsidRPr="00536102">
        <w:rPr>
          <w:lang w:val="en-US"/>
        </w:rPr>
        <w:t xml:space="preserve">-se no </w:t>
      </w:r>
      <w:proofErr w:type="spellStart"/>
      <w:r w:rsidRPr="00536102">
        <w:rPr>
          <w:lang w:val="en-US"/>
        </w:rPr>
        <w:t>conceito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bem-sucedido</w:t>
      </w:r>
      <w:proofErr w:type="spellEnd"/>
      <w:r w:rsidRPr="00536102">
        <w:rPr>
          <w:lang w:val="en-US"/>
        </w:rPr>
        <w:t xml:space="preserve"> de </w:t>
      </w:r>
      <w:proofErr w:type="spellStart"/>
      <w:r w:rsidRPr="00536102">
        <w:rPr>
          <w:lang w:val="en-US"/>
        </w:rPr>
        <w:t>guindaste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táxi</w:t>
      </w:r>
      <w:proofErr w:type="spellEnd"/>
      <w:r w:rsidRPr="00536102">
        <w:rPr>
          <w:lang w:val="en-US"/>
        </w:rPr>
        <w:t xml:space="preserve"> e </w:t>
      </w:r>
      <w:proofErr w:type="spellStart"/>
      <w:r w:rsidRPr="00536102">
        <w:rPr>
          <w:lang w:val="en-US"/>
        </w:rPr>
        <w:t>pode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atender</w:t>
      </w:r>
      <w:proofErr w:type="spellEnd"/>
      <w:r w:rsidRPr="00536102">
        <w:rPr>
          <w:lang w:val="en-US"/>
        </w:rPr>
        <w:t xml:space="preserve"> a </w:t>
      </w:r>
      <w:proofErr w:type="spellStart"/>
      <w:r w:rsidRPr="00536102">
        <w:rPr>
          <w:lang w:val="en-US"/>
        </w:rPr>
        <w:t>vários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canteiros</w:t>
      </w:r>
      <w:proofErr w:type="spellEnd"/>
      <w:r w:rsidRPr="00536102">
        <w:rPr>
          <w:lang w:val="en-US"/>
        </w:rPr>
        <w:t xml:space="preserve"> de </w:t>
      </w:r>
      <w:proofErr w:type="spellStart"/>
      <w:r w:rsidRPr="00536102">
        <w:rPr>
          <w:lang w:val="en-US"/>
        </w:rPr>
        <w:t>obras</w:t>
      </w:r>
      <w:proofErr w:type="spellEnd"/>
      <w:r w:rsidRPr="00536102">
        <w:rPr>
          <w:lang w:val="en-US"/>
        </w:rPr>
        <w:t xml:space="preserve"> </w:t>
      </w:r>
      <w:proofErr w:type="spellStart"/>
      <w:r w:rsidRPr="00536102">
        <w:rPr>
          <w:lang w:val="en-US"/>
        </w:rPr>
        <w:t>em</w:t>
      </w:r>
      <w:proofErr w:type="spellEnd"/>
      <w:r w:rsidRPr="00536102">
        <w:rPr>
          <w:lang w:val="en-US"/>
        </w:rPr>
        <w:t xml:space="preserve"> um dia.</w:t>
      </w:r>
    </w:p>
    <w:p w14:paraId="3A460AEC" w14:textId="77777777" w:rsidR="003A514A" w:rsidRDefault="003A514A" w:rsidP="009A3D17">
      <w:pPr>
        <w:pStyle w:val="Copyhead11Pt"/>
      </w:pPr>
    </w:p>
    <w:p w14:paraId="039F9908" w14:textId="77777777" w:rsidR="0032103F" w:rsidRDefault="0032103F" w:rsidP="009A3D17">
      <w:pPr>
        <w:pStyle w:val="Copyhead11Pt"/>
      </w:pPr>
    </w:p>
    <w:p w14:paraId="08BCF461" w14:textId="757590EF" w:rsidR="009A3D17" w:rsidRPr="00BA1DEA" w:rsidRDefault="00D63B50" w:rsidP="009A3D17">
      <w:pPr>
        <w:pStyle w:val="Copyhead11Pt"/>
      </w:pPr>
      <w:r>
        <w:rPr>
          <w:bCs/>
          <w:lang w:val="pt-BR"/>
        </w:rPr>
        <w:t>Contato</w:t>
      </w:r>
    </w:p>
    <w:p w14:paraId="53F7E788" w14:textId="128B88D7" w:rsidR="009A3D17" w:rsidRPr="00313C6E" w:rsidRDefault="005B2B09" w:rsidP="009A3D17">
      <w:pPr>
        <w:pStyle w:val="Copytext11Pt"/>
      </w:pPr>
      <w:r>
        <w:rPr>
          <w:lang w:val="pt-BR"/>
        </w:rPr>
        <w:t>Astrid Kuzia</w:t>
      </w:r>
      <w:r>
        <w:rPr>
          <w:lang w:val="pt-BR"/>
        </w:rPr>
        <w:br/>
        <w:t>Especialista em comunicação</w:t>
      </w:r>
      <w:r>
        <w:rPr>
          <w:lang w:val="pt-BR"/>
        </w:rPr>
        <w:br/>
        <w:t>Telefone: +49 7351/41 – 4044</w:t>
      </w:r>
      <w:r>
        <w:rPr>
          <w:lang w:val="pt-BR"/>
        </w:rPr>
        <w:br/>
        <w:t>E-mail: astrid.kuzia@liebherr.com</w:t>
      </w:r>
    </w:p>
    <w:p w14:paraId="687A3262" w14:textId="77777777" w:rsidR="009A3D17" w:rsidRPr="00BA1DEA" w:rsidRDefault="009A3D17" w:rsidP="009A3D17">
      <w:pPr>
        <w:pStyle w:val="Copyhead11Pt"/>
      </w:pPr>
      <w:r>
        <w:rPr>
          <w:bCs/>
          <w:lang w:val="pt-BR"/>
        </w:rPr>
        <w:t>Publicado por</w:t>
      </w:r>
    </w:p>
    <w:p w14:paraId="32EBBB9C" w14:textId="3E3AD631" w:rsidR="00B81ED6" w:rsidRPr="00B81ED6" w:rsidRDefault="005B2B09" w:rsidP="009A3D17">
      <w:pPr>
        <w:pStyle w:val="Copytext11Pt"/>
      </w:pPr>
      <w:r>
        <w:rPr>
          <w:lang w:val="pt-BR"/>
        </w:rPr>
        <w:t>Liebherr-Werk Biberach GmbH</w:t>
      </w:r>
      <w:r>
        <w:rPr>
          <w:lang w:val="pt-BR"/>
        </w:rPr>
        <w:br/>
        <w:t>Biberach/Alemanha</w:t>
      </w:r>
      <w:r>
        <w:rPr>
          <w:lang w:val="pt-BR"/>
        </w:rPr>
        <w:br/>
      </w:r>
      <w:hyperlink r:id="rId13" w:history="1">
        <w:r>
          <w:rPr>
            <w:lang w:val="pt-BR"/>
          </w:rPr>
          <w:t>www.liebherr.com</w:t>
        </w:r>
      </w:hyperlink>
    </w:p>
    <w:sectPr w:rsidR="00B81ED6" w:rsidRPr="00B81ED6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BCA7" w14:textId="77777777" w:rsidR="00C8673C" w:rsidRDefault="00C8673C" w:rsidP="00B81ED6">
      <w:pPr>
        <w:spacing w:after="0" w:line="240" w:lineRule="auto"/>
      </w:pPr>
      <w:r>
        <w:separator/>
      </w:r>
    </w:p>
  </w:endnote>
  <w:endnote w:type="continuationSeparator" w:id="0">
    <w:p w14:paraId="35D746B8" w14:textId="77777777" w:rsidR="00C8673C" w:rsidRDefault="00C8673C" w:rsidP="00B81ED6">
      <w:pPr>
        <w:spacing w:after="0" w:line="240" w:lineRule="auto"/>
      </w:pPr>
      <w:r>
        <w:continuationSeparator/>
      </w:r>
    </w:p>
  </w:endnote>
  <w:endnote w:type="continuationNotice" w:id="1">
    <w:p w14:paraId="63C0E937" w14:textId="77777777" w:rsidR="00763A6C" w:rsidRDefault="00763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7F5C769C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IF 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CE03D9">
      <w:rPr>
        <w:rFonts w:ascii="Arial" w:hAnsi="Arial" w:cs="Arial"/>
        <w:noProof/>
        <w:lang w:val="pt-BR"/>
      </w:rPr>
      <w:instrText>3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 &gt; 1 "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PAGE  </w:instrText>
    </w:r>
    <w:r>
      <w:rPr>
        <w:rFonts w:ascii="Arial" w:hAnsi="Arial" w:cs="Arial"/>
        <w:lang w:val="pt-BR"/>
      </w:rPr>
      <w:fldChar w:fldCharType="separate"/>
    </w:r>
    <w:r w:rsidR="00CE03D9">
      <w:rPr>
        <w:rFonts w:ascii="Arial" w:hAnsi="Arial" w:cs="Arial"/>
        <w:noProof/>
        <w:lang w:val="pt-BR"/>
      </w:rPr>
      <w:instrText>3</w:instrText>
    </w:r>
    <w:r>
      <w:rPr>
        <w:rFonts w:ascii="Arial" w:hAnsi="Arial" w:cs="Arial"/>
        <w:lang w:val="pt-BR"/>
      </w:rPr>
      <w:fldChar w:fldCharType="end"/>
    </w:r>
    <w:r>
      <w:rPr>
        <w:rFonts w:ascii="Arial" w:hAnsi="Arial" w:cs="Arial"/>
        <w:lang w:val="pt-BR"/>
      </w:rPr>
      <w:instrText>/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CE03D9">
      <w:rPr>
        <w:rFonts w:ascii="Arial" w:hAnsi="Arial" w:cs="Arial"/>
        <w:noProof/>
        <w:lang w:val="pt-BR"/>
      </w:rPr>
      <w:instrText>3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" "" </w:instrText>
    </w:r>
    <w:r w:rsidR="00CE03D9">
      <w:rPr>
        <w:rFonts w:ascii="Arial" w:hAnsi="Arial" w:cs="Arial"/>
        <w:lang w:val="pt-BR"/>
      </w:rPr>
      <w:fldChar w:fldCharType="separate"/>
    </w:r>
    <w:r w:rsidR="00CE03D9">
      <w:rPr>
        <w:rFonts w:ascii="Arial" w:hAnsi="Arial" w:cs="Arial"/>
        <w:noProof/>
        <w:lang w:val="pt-BR"/>
      </w:rPr>
      <w:t>3/3</w:t>
    </w:r>
    <w:r>
      <w:rPr>
        <w:rFonts w:ascii="Arial" w:hAnsi="Arial" w:cs="Arial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ADE6" w14:textId="77777777" w:rsidR="00C8673C" w:rsidRDefault="00C8673C" w:rsidP="00B81ED6">
      <w:pPr>
        <w:spacing w:after="0" w:line="240" w:lineRule="auto"/>
      </w:pPr>
      <w:r>
        <w:separator/>
      </w:r>
    </w:p>
  </w:footnote>
  <w:footnote w:type="continuationSeparator" w:id="0">
    <w:p w14:paraId="018397CA" w14:textId="77777777" w:rsidR="00C8673C" w:rsidRDefault="00C8673C" w:rsidP="00B81ED6">
      <w:pPr>
        <w:spacing w:after="0" w:line="240" w:lineRule="auto"/>
      </w:pPr>
      <w:r>
        <w:continuationSeparator/>
      </w:r>
    </w:p>
  </w:footnote>
  <w:footnote w:type="continuationNotice" w:id="1">
    <w:p w14:paraId="5B608558" w14:textId="77777777" w:rsidR="00763A6C" w:rsidRDefault="00763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ptab w:relativeTo="margin" w:alignment="right" w:leader="none"/>
    </w:r>
    <w:r>
      <w:rPr>
        <w:noProof/>
        <w:lang w:val="pt-BR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lang w:val="pt-BR"/>
      </w:rP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B51E3D"/>
    <w:multiLevelType w:val="hybridMultilevel"/>
    <w:tmpl w:val="D716F120"/>
    <w:lvl w:ilvl="0" w:tplc="E5B88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 w16cid:durableId="442656283">
    <w:abstractNumId w:val="0"/>
  </w:num>
  <w:num w:numId="2" w16cid:durableId="98562352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361170775">
    <w:abstractNumId w:val="1"/>
  </w:num>
  <w:num w:numId="4" w16cid:durableId="43471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02B7"/>
    <w:rsid w:val="00015E35"/>
    <w:rsid w:val="00017B50"/>
    <w:rsid w:val="00024A28"/>
    <w:rsid w:val="00033002"/>
    <w:rsid w:val="00041DD8"/>
    <w:rsid w:val="0004766F"/>
    <w:rsid w:val="00066E54"/>
    <w:rsid w:val="000A221B"/>
    <w:rsid w:val="000B1472"/>
    <w:rsid w:val="000E0248"/>
    <w:rsid w:val="000E2C81"/>
    <w:rsid w:val="000E3C3F"/>
    <w:rsid w:val="000F51F1"/>
    <w:rsid w:val="000F687D"/>
    <w:rsid w:val="001040E1"/>
    <w:rsid w:val="00110A33"/>
    <w:rsid w:val="00115818"/>
    <w:rsid w:val="00117DBD"/>
    <w:rsid w:val="0012306C"/>
    <w:rsid w:val="001419B4"/>
    <w:rsid w:val="00145B3C"/>
    <w:rsid w:val="00145DB7"/>
    <w:rsid w:val="001A1AD7"/>
    <w:rsid w:val="00215B0F"/>
    <w:rsid w:val="002B23AF"/>
    <w:rsid w:val="002C3350"/>
    <w:rsid w:val="002D53FE"/>
    <w:rsid w:val="002E2ED4"/>
    <w:rsid w:val="00300500"/>
    <w:rsid w:val="00301396"/>
    <w:rsid w:val="003101C5"/>
    <w:rsid w:val="00313C6E"/>
    <w:rsid w:val="003158CD"/>
    <w:rsid w:val="0032103F"/>
    <w:rsid w:val="00327624"/>
    <w:rsid w:val="00333BA6"/>
    <w:rsid w:val="003524D2"/>
    <w:rsid w:val="00384AFF"/>
    <w:rsid w:val="0039260C"/>
    <w:rsid w:val="003936A6"/>
    <w:rsid w:val="003A16ED"/>
    <w:rsid w:val="003A514A"/>
    <w:rsid w:val="003B2819"/>
    <w:rsid w:val="003D74C9"/>
    <w:rsid w:val="003E3020"/>
    <w:rsid w:val="003E4D55"/>
    <w:rsid w:val="003F0D3B"/>
    <w:rsid w:val="00430B2A"/>
    <w:rsid w:val="00437058"/>
    <w:rsid w:val="00476821"/>
    <w:rsid w:val="004B5606"/>
    <w:rsid w:val="004C669D"/>
    <w:rsid w:val="004E09A4"/>
    <w:rsid w:val="004E5870"/>
    <w:rsid w:val="005228F2"/>
    <w:rsid w:val="00536102"/>
    <w:rsid w:val="00536CF1"/>
    <w:rsid w:val="00556698"/>
    <w:rsid w:val="00571643"/>
    <w:rsid w:val="00585D9B"/>
    <w:rsid w:val="0059419D"/>
    <w:rsid w:val="005A3FC8"/>
    <w:rsid w:val="005B2B09"/>
    <w:rsid w:val="005B5DEA"/>
    <w:rsid w:val="005D1930"/>
    <w:rsid w:val="005D1CAB"/>
    <w:rsid w:val="005E25E0"/>
    <w:rsid w:val="00607542"/>
    <w:rsid w:val="006114DE"/>
    <w:rsid w:val="0061319A"/>
    <w:rsid w:val="00652E53"/>
    <w:rsid w:val="0069403E"/>
    <w:rsid w:val="006E37BA"/>
    <w:rsid w:val="006F0FED"/>
    <w:rsid w:val="00714CCE"/>
    <w:rsid w:val="0074567D"/>
    <w:rsid w:val="00747169"/>
    <w:rsid w:val="00752A62"/>
    <w:rsid w:val="00761197"/>
    <w:rsid w:val="00763A6C"/>
    <w:rsid w:val="0077471A"/>
    <w:rsid w:val="0078127E"/>
    <w:rsid w:val="007964DC"/>
    <w:rsid w:val="007A4CC0"/>
    <w:rsid w:val="007A78C7"/>
    <w:rsid w:val="007C2DD9"/>
    <w:rsid w:val="007F2586"/>
    <w:rsid w:val="007F597A"/>
    <w:rsid w:val="00811C82"/>
    <w:rsid w:val="008220ED"/>
    <w:rsid w:val="00824226"/>
    <w:rsid w:val="00841806"/>
    <w:rsid w:val="0085633E"/>
    <w:rsid w:val="008567E6"/>
    <w:rsid w:val="008811FD"/>
    <w:rsid w:val="008B3F64"/>
    <w:rsid w:val="008B6EBF"/>
    <w:rsid w:val="008C0066"/>
    <w:rsid w:val="008E71BC"/>
    <w:rsid w:val="00903356"/>
    <w:rsid w:val="00913293"/>
    <w:rsid w:val="009169F9"/>
    <w:rsid w:val="0093605C"/>
    <w:rsid w:val="00965077"/>
    <w:rsid w:val="009776C0"/>
    <w:rsid w:val="00995A02"/>
    <w:rsid w:val="009A2609"/>
    <w:rsid w:val="009A3D17"/>
    <w:rsid w:val="009B1D34"/>
    <w:rsid w:val="009B548A"/>
    <w:rsid w:val="009C6C8F"/>
    <w:rsid w:val="009E6714"/>
    <w:rsid w:val="00A14E00"/>
    <w:rsid w:val="00A173F0"/>
    <w:rsid w:val="00A261BF"/>
    <w:rsid w:val="00A646D8"/>
    <w:rsid w:val="00A87AE0"/>
    <w:rsid w:val="00AB08B2"/>
    <w:rsid w:val="00AC2129"/>
    <w:rsid w:val="00AC6869"/>
    <w:rsid w:val="00AF1F99"/>
    <w:rsid w:val="00B10CDD"/>
    <w:rsid w:val="00B24BE4"/>
    <w:rsid w:val="00B71338"/>
    <w:rsid w:val="00B81ED6"/>
    <w:rsid w:val="00B86628"/>
    <w:rsid w:val="00B94A25"/>
    <w:rsid w:val="00BB0BFF"/>
    <w:rsid w:val="00BD3A7A"/>
    <w:rsid w:val="00BD7045"/>
    <w:rsid w:val="00C10BE8"/>
    <w:rsid w:val="00C12A0B"/>
    <w:rsid w:val="00C464EC"/>
    <w:rsid w:val="00C7462E"/>
    <w:rsid w:val="00C77574"/>
    <w:rsid w:val="00C820E7"/>
    <w:rsid w:val="00C846E2"/>
    <w:rsid w:val="00C8673C"/>
    <w:rsid w:val="00CC2F70"/>
    <w:rsid w:val="00CE03D9"/>
    <w:rsid w:val="00CF4014"/>
    <w:rsid w:val="00CF6A49"/>
    <w:rsid w:val="00D045D7"/>
    <w:rsid w:val="00D2201E"/>
    <w:rsid w:val="00D2589D"/>
    <w:rsid w:val="00D608F6"/>
    <w:rsid w:val="00D63B50"/>
    <w:rsid w:val="00D905B8"/>
    <w:rsid w:val="00D9400B"/>
    <w:rsid w:val="00DB76FF"/>
    <w:rsid w:val="00DC447E"/>
    <w:rsid w:val="00DD5301"/>
    <w:rsid w:val="00DE3A03"/>
    <w:rsid w:val="00DF40C0"/>
    <w:rsid w:val="00E210EE"/>
    <w:rsid w:val="00E260E6"/>
    <w:rsid w:val="00E32363"/>
    <w:rsid w:val="00E463AD"/>
    <w:rsid w:val="00E5006C"/>
    <w:rsid w:val="00E847CC"/>
    <w:rsid w:val="00EA1DF4"/>
    <w:rsid w:val="00EA26F3"/>
    <w:rsid w:val="00ED1A75"/>
    <w:rsid w:val="00ED2270"/>
    <w:rsid w:val="00EE0D95"/>
    <w:rsid w:val="00EE4233"/>
    <w:rsid w:val="00EF4E40"/>
    <w:rsid w:val="00EF7A61"/>
    <w:rsid w:val="00F12C54"/>
    <w:rsid w:val="00F324E0"/>
    <w:rsid w:val="00F603A4"/>
    <w:rsid w:val="00F60967"/>
    <w:rsid w:val="00F74F75"/>
    <w:rsid w:val="00F81E29"/>
    <w:rsid w:val="00F834D9"/>
    <w:rsid w:val="00F84666"/>
    <w:rsid w:val="00F86577"/>
    <w:rsid w:val="00FD2566"/>
    <w:rsid w:val="00FD4F49"/>
    <w:rsid w:val="00FF051C"/>
    <w:rsid w:val="00FF6BD2"/>
    <w:rsid w:val="017D2542"/>
    <w:rsid w:val="08E7385D"/>
    <w:rsid w:val="0A6FD9A0"/>
    <w:rsid w:val="0E93CBC0"/>
    <w:rsid w:val="136B72EE"/>
    <w:rsid w:val="1450C4E1"/>
    <w:rsid w:val="198F2160"/>
    <w:rsid w:val="1ADBA2FB"/>
    <w:rsid w:val="1F813481"/>
    <w:rsid w:val="23B0BE6B"/>
    <w:rsid w:val="2A2D3687"/>
    <w:rsid w:val="2E0813FE"/>
    <w:rsid w:val="34BF777A"/>
    <w:rsid w:val="3727732C"/>
    <w:rsid w:val="3D17C121"/>
    <w:rsid w:val="44229DC1"/>
    <w:rsid w:val="4815AB2A"/>
    <w:rsid w:val="4E384B21"/>
    <w:rsid w:val="506E9139"/>
    <w:rsid w:val="55357DFD"/>
    <w:rsid w:val="555B0CC0"/>
    <w:rsid w:val="556F2B13"/>
    <w:rsid w:val="5690E2DE"/>
    <w:rsid w:val="64DEE6E7"/>
    <w:rsid w:val="663A52FD"/>
    <w:rsid w:val="668C82D2"/>
    <w:rsid w:val="69BD6A37"/>
    <w:rsid w:val="6E3C1A05"/>
    <w:rsid w:val="73543DE3"/>
    <w:rsid w:val="7975D2BA"/>
    <w:rsid w:val="799C353B"/>
    <w:rsid w:val="7F6F38F2"/>
    <w:rsid w:val="7F7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9D8A"/>
  <w15:chartTrackingRefBased/>
  <w15:docId w15:val="{D1FB33B3-300E-4DF9-BE00-D78BF74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rsid w:val="00EE0D9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E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5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5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5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5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567D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115818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811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83338-d06b-4077-afc2-42f30bb34c4b">
      <Terms xmlns="http://schemas.microsoft.com/office/infopath/2007/PartnerControls"/>
    </lcf76f155ced4ddcb4097134ff3c332f>
    <TaxCatchAll xmlns="21f7d9be-73b9-4727-a20b-acc7e6305b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8" ma:contentTypeDescription="Ein neues Dokument erstellen." ma:contentTypeScope="" ma:versionID="336abee402077de46dbe2b6f20fdf0fd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6262de64574d046d19cc6a92bab04a63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A7D35-B336-4B3B-80E8-A0D6BFAA5944}">
  <ds:schemaRefs>
    <ds:schemaRef ds:uri="a880e57d-6a0b-4a79-924b-b129ff172ad7"/>
    <ds:schemaRef ds:uri="http://purl.org/dc/terms/"/>
    <ds:schemaRef ds:uri="http://schemas.microsoft.com/office/2006/documentManagement/types"/>
    <ds:schemaRef ds:uri="51b64a07-1494-4ba0-a4f5-cba9db763b7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a583338-d06b-4077-afc2-42f30bb34c4b"/>
    <ds:schemaRef ds:uri="21f7d9be-73b9-4727-a20b-acc7e6305b1f"/>
  </ds:schemaRefs>
</ds:datastoreItem>
</file>

<file path=customXml/itemProps2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90ABD-E1B7-4783-A02A-90BECD79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0D9DB-91C9-4A03-9B3C-1D70D3AEF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38</cp:revision>
  <dcterms:created xsi:type="dcterms:W3CDTF">2024-09-09T18:01:00Z</dcterms:created>
  <dcterms:modified xsi:type="dcterms:W3CDTF">2024-09-18T08:46:00Z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  <property fmtid="{D5CDD505-2E9C-101B-9397-08002B2CF9AE}" pid="3" name="ContentTypeId">
    <vt:lpwstr>0x01010004D2E5BA69AB0F49AEBDA0B931A285D1</vt:lpwstr>
  </property>
</Properties>
</file>