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4F271" w14:textId="77777777" w:rsidR="0019716D" w:rsidRPr="00EF22E2" w:rsidRDefault="00E847CC" w:rsidP="00E847CC">
      <w:pPr>
        <w:pStyle w:val="Topline16Pt"/>
        <w:rPr>
          <w:lang w:val="en-GB"/>
        </w:rPr>
      </w:pPr>
      <w:r w:rsidRPr="00EF22E2">
        <w:rPr>
          <w:lang w:val="en-GB"/>
        </w:rPr>
        <w:t>Press release</w:t>
      </w:r>
    </w:p>
    <w:p w14:paraId="2D95C493" w14:textId="131DFEC0" w:rsidR="00E847CC" w:rsidRPr="00973390" w:rsidRDefault="009878B0" w:rsidP="00973390">
      <w:pPr>
        <w:pStyle w:val="HeadlineH233Pt"/>
      </w:pPr>
      <w:r w:rsidRPr="00973390">
        <w:t>Liebherr and Bruno Generators</w:t>
      </w:r>
      <w:r w:rsidR="003530DC" w:rsidRPr="00973390">
        <w:t xml:space="preserve"> Group</w:t>
      </w:r>
      <w:r w:rsidR="00020DF8" w:rsidRPr="00973390">
        <w:t xml:space="preserve"> </w:t>
      </w:r>
      <w:r w:rsidRPr="00973390">
        <w:t>announce joint project for green ammonia power generators</w:t>
      </w:r>
    </w:p>
    <w:p w14:paraId="65A307FA" w14:textId="77777777" w:rsidR="00B81ED6" w:rsidRPr="00EF22E2" w:rsidRDefault="00B81ED6" w:rsidP="00B81ED6">
      <w:pPr>
        <w:pStyle w:val="HeadlineH233Pt"/>
        <w:spacing w:before="240" w:after="240" w:line="140" w:lineRule="exact"/>
        <w:rPr>
          <w:rFonts w:ascii="Tahoma" w:hAnsi="Tahoma" w:cs="Tahoma"/>
          <w:lang w:val="en-GB"/>
        </w:rPr>
      </w:pPr>
      <w:r w:rsidRPr="00EF22E2">
        <w:rPr>
          <w:rFonts w:ascii="Tahoma" w:hAnsi="Tahoma" w:cs="Tahoma"/>
          <w:bCs/>
          <w:lang w:val="en-GB"/>
        </w:rPr>
        <w:t>⸺</w:t>
      </w:r>
    </w:p>
    <w:p w14:paraId="3A75F416" w14:textId="1B6D3DFE" w:rsidR="009A3D17" w:rsidRPr="00973390" w:rsidRDefault="00D81D9B" w:rsidP="00973390">
      <w:pPr>
        <w:pStyle w:val="Bulletpoints11Pt"/>
      </w:pPr>
      <w:r w:rsidRPr="00973390">
        <w:t xml:space="preserve">Liebherr and Bruno Generators </w:t>
      </w:r>
      <w:r w:rsidR="00E12B8D" w:rsidRPr="00973390">
        <w:t xml:space="preserve">Group </w:t>
      </w:r>
      <w:r w:rsidR="00401C28" w:rsidRPr="00973390">
        <w:t xml:space="preserve">have </w:t>
      </w:r>
      <w:r w:rsidRPr="00973390">
        <w:t xml:space="preserve">announced that </w:t>
      </w:r>
      <w:r w:rsidR="00401C28" w:rsidRPr="00973390">
        <w:t>they</w:t>
      </w:r>
      <w:r w:rsidRPr="00973390">
        <w:t xml:space="preserve"> will </w:t>
      </w:r>
      <w:r w:rsidR="00640D4B" w:rsidRPr="00973390">
        <w:t>work together on a feasibility study that focuses on green ammonia’s viability as the principal fuel for low and zero emission power generation solutions</w:t>
      </w:r>
      <w:r w:rsidR="00735C6A" w:rsidRPr="00973390">
        <w:t xml:space="preserve"> for the mining sector.</w:t>
      </w:r>
    </w:p>
    <w:p w14:paraId="5A21C9E8" w14:textId="47D9CA1C" w:rsidR="009A3D17" w:rsidRPr="00973390" w:rsidRDefault="00735C6A" w:rsidP="00973390">
      <w:pPr>
        <w:pStyle w:val="Bulletpoints11Pt"/>
      </w:pPr>
      <w:r w:rsidRPr="00973390">
        <w:t>Gre</w:t>
      </w:r>
      <w:r w:rsidR="00D803E3" w:rsidRPr="00973390">
        <w:t>en ammonia, as a hydrogen carrier, could provide low or zero emission ways of supplementing power supplies on site.</w:t>
      </w:r>
    </w:p>
    <w:p w14:paraId="398FB001" w14:textId="28C22BA4" w:rsidR="009A3D17" w:rsidRPr="00973390" w:rsidRDefault="004A5F10" w:rsidP="00973390">
      <w:pPr>
        <w:pStyle w:val="Teaser11Pt"/>
      </w:pPr>
      <w:r w:rsidRPr="00973390">
        <w:t>Liebherr and Bruno Generators</w:t>
      </w:r>
      <w:r w:rsidR="002944F8" w:rsidRPr="00973390">
        <w:t xml:space="preserve"> Group</w:t>
      </w:r>
      <w:r w:rsidR="00382A36" w:rsidRPr="00973390">
        <w:t xml:space="preserve"> have announced that they will join forces to investigate the feasibility of green ammonia as the principal fuel for low and zero emission power generation solutions for mining. If successful, these power generation solutions could offer yet another way for mining companies to reduce greenhouse gas emissions during</w:t>
      </w:r>
      <w:r w:rsidR="00382A36" w:rsidRPr="00973390" w:rsidDel="00C45FC6">
        <w:t xml:space="preserve"> </w:t>
      </w:r>
      <w:r w:rsidR="00382A36" w:rsidRPr="00973390">
        <w:t>operations.</w:t>
      </w:r>
    </w:p>
    <w:p w14:paraId="13582B8E" w14:textId="67FE6A52" w:rsidR="006663BB" w:rsidRPr="00973390" w:rsidRDefault="00253F4F" w:rsidP="00973390">
      <w:pPr>
        <w:pStyle w:val="Copytext11Pt"/>
      </w:pPr>
      <w:r w:rsidRPr="00973390">
        <w:rPr>
          <w:rStyle w:val="Copytext11PtZchn"/>
          <w:rFonts w:eastAsiaTheme="minorEastAsia"/>
        </w:rPr>
        <w:t>Las Vegas</w:t>
      </w:r>
      <w:r w:rsidR="009A3D17" w:rsidRPr="00973390">
        <w:rPr>
          <w:rStyle w:val="Copytext11PtZchn"/>
          <w:rFonts w:eastAsiaTheme="minorEastAsia"/>
        </w:rPr>
        <w:t xml:space="preserve"> (</w:t>
      </w:r>
      <w:r w:rsidRPr="00973390">
        <w:rPr>
          <w:rStyle w:val="Copytext11PtZchn"/>
          <w:rFonts w:eastAsiaTheme="minorEastAsia"/>
        </w:rPr>
        <w:t>USA</w:t>
      </w:r>
      <w:r w:rsidR="009A3D17" w:rsidRPr="00973390">
        <w:rPr>
          <w:rStyle w:val="Copytext11PtZchn"/>
          <w:rFonts w:eastAsiaTheme="minorEastAsia"/>
        </w:rPr>
        <w:t xml:space="preserve">), </w:t>
      </w:r>
      <w:r w:rsidRPr="00973390">
        <w:rPr>
          <w:rStyle w:val="Copytext11PtZchn"/>
          <w:rFonts w:eastAsiaTheme="minorEastAsia"/>
        </w:rPr>
        <w:t>2</w:t>
      </w:r>
      <w:r w:rsidR="001A27AC" w:rsidRPr="00973390">
        <w:rPr>
          <w:rStyle w:val="Copytext11PtZchn"/>
          <w:rFonts w:eastAsiaTheme="minorEastAsia"/>
        </w:rPr>
        <w:t>4</w:t>
      </w:r>
      <w:r w:rsidR="009A3D17" w:rsidRPr="00973390">
        <w:rPr>
          <w:rStyle w:val="Copytext11PtZchn"/>
          <w:rFonts w:eastAsiaTheme="minorEastAsia"/>
        </w:rPr>
        <w:t xml:space="preserve"> </w:t>
      </w:r>
      <w:r w:rsidR="00382A36" w:rsidRPr="00973390">
        <w:rPr>
          <w:rStyle w:val="Copytext11PtZchn"/>
          <w:rFonts w:eastAsiaTheme="minorEastAsia"/>
        </w:rPr>
        <w:t>September 2024 –</w:t>
      </w:r>
      <w:r w:rsidR="009A3D17" w:rsidRPr="00973390">
        <w:t xml:space="preserve"> </w:t>
      </w:r>
      <w:r w:rsidR="006663BB" w:rsidRPr="00973390">
        <w:t>Liebherr’s mining and components product segments will work alongside Bruno Generators</w:t>
      </w:r>
      <w:r w:rsidR="003530DC" w:rsidRPr="00973390">
        <w:t xml:space="preserve"> Group</w:t>
      </w:r>
      <w:r w:rsidR="00651479" w:rsidRPr="00973390">
        <w:t xml:space="preserve"> </w:t>
      </w:r>
      <w:r w:rsidR="00BA779A" w:rsidRPr="00973390">
        <w:t xml:space="preserve">(BGG) </w:t>
      </w:r>
      <w:r w:rsidR="006663BB" w:rsidRPr="00973390">
        <w:t>to determine how each party’s expertise can be used to investigate low emission power generation with green ammonia as fuel</w:t>
      </w:r>
      <w:r w:rsidR="00651479" w:rsidRPr="00973390">
        <w:t>.</w:t>
      </w:r>
      <w:r w:rsidR="006663BB" w:rsidRPr="00973390">
        <w:t xml:space="preserve"> </w:t>
      </w:r>
      <w:r w:rsidR="00BA779A" w:rsidRPr="00973390">
        <w:t xml:space="preserve">BGG is a premium Italian company that </w:t>
      </w:r>
      <w:proofErr w:type="spellStart"/>
      <w:r w:rsidR="00BA779A" w:rsidRPr="00973390">
        <w:t>specialises</w:t>
      </w:r>
      <w:proofErr w:type="spellEnd"/>
      <w:r w:rsidR="00BA779A" w:rsidRPr="00973390">
        <w:t xml:space="preserve"> in the design, development and production of cutting-edge power generators, battery energy storage systems and mobile energy solutions.</w:t>
      </w:r>
    </w:p>
    <w:p w14:paraId="388B9617" w14:textId="77777777" w:rsidR="006663BB" w:rsidRPr="00973390" w:rsidRDefault="006663BB" w:rsidP="00973390">
      <w:pPr>
        <w:pStyle w:val="Copytext11Pt"/>
      </w:pPr>
      <w:r w:rsidRPr="00973390">
        <w:t xml:space="preserve">Liebherr has already investigated ammonia as a power source for dual-fuel internal combustion engines. The results of these investigations are promising and encourage the continued development of this solution. </w:t>
      </w:r>
    </w:p>
    <w:p w14:paraId="5E09D056" w14:textId="77777777" w:rsidR="006663BB" w:rsidRPr="00EF22E2" w:rsidRDefault="006663BB" w:rsidP="006663BB">
      <w:pPr>
        <w:rPr>
          <w:rFonts w:ascii="Arial" w:hAnsi="Arial" w:cs="Arial"/>
          <w:b/>
          <w:lang w:val="en-GB"/>
        </w:rPr>
      </w:pPr>
      <w:r w:rsidRPr="00EF22E2">
        <w:rPr>
          <w:rFonts w:ascii="Arial" w:hAnsi="Arial" w:cs="Arial"/>
          <w:b/>
          <w:lang w:val="en-GB"/>
        </w:rPr>
        <w:t>The potential of green ammonia</w:t>
      </w:r>
    </w:p>
    <w:p w14:paraId="398A673B" w14:textId="0680B6F4" w:rsidR="006663BB" w:rsidRPr="00973390" w:rsidRDefault="006663BB" w:rsidP="00973390">
      <w:pPr>
        <w:pStyle w:val="Copytext11Pt"/>
      </w:pPr>
      <w:r w:rsidRPr="00973390">
        <w:t xml:space="preserve">Green ammonia is a hydrogen carrier that combines the advantages of lower transport and storage costs </w:t>
      </w:r>
      <w:r w:rsidR="00D01C95" w:rsidRPr="00973390">
        <w:t xml:space="preserve">compared with compressed or liquified green hydrogen </w:t>
      </w:r>
      <w:r w:rsidRPr="00973390">
        <w:t xml:space="preserve">with its future usage as an energy vector in many areas of the world. Generators and off-board power units running on green ammonia could provide low or zero emission ways of supplementing power supplies on site. Green ammonia generators could provide a reduced emission method of alleviating energy variations or blackouts on site while mobile off-board power units </w:t>
      </w:r>
      <w:r w:rsidR="00810A2D">
        <w:t>running on</w:t>
      </w:r>
      <w:r w:rsidRPr="00973390">
        <w:t xml:space="preserve"> green ammonia could </w:t>
      </w:r>
      <w:r w:rsidR="00E22670">
        <w:t>power</w:t>
      </w:r>
      <w:r w:rsidR="00A3686B" w:rsidRPr="00973390">
        <w:t xml:space="preserve"> </w:t>
      </w:r>
      <w:r w:rsidRPr="00973390">
        <w:t>electric excavators just outside the pit, reducing both emissions and infrastructure requirements.</w:t>
      </w:r>
    </w:p>
    <w:p w14:paraId="651C23F4" w14:textId="56F8ED8B" w:rsidR="005138BD" w:rsidRPr="00973390" w:rsidRDefault="0045597C" w:rsidP="00973390">
      <w:pPr>
        <w:pStyle w:val="Copytext11Pt"/>
      </w:pPr>
      <w:r w:rsidRPr="00973390">
        <w:lastRenderedPageBreak/>
        <w:t xml:space="preserve">‘We’re thrilled to be working with BGG in this incredibly exciting project. Their innovative mindset and tracked development and delivery of low emission solutions are a perfect match for us as we work towards our zero emissions targets,’ says Oliver Weiss, executive vice president, R&amp;D, engineering and production, Liebherr-Mining Equipment SAS. ‘When our combustion engines business unit saw promising results from ammonia as a low and zero emission power source after multiple test bench runs, we were excited to see how we could </w:t>
      </w:r>
      <w:proofErr w:type="spellStart"/>
      <w:r w:rsidRPr="00973390">
        <w:t>capitalise</w:t>
      </w:r>
      <w:proofErr w:type="spellEnd"/>
      <w:r w:rsidRPr="00973390">
        <w:t xml:space="preserve"> on this to provide even more ways our customers can pursue zero emissions.’</w:t>
      </w:r>
      <w:r w:rsidRPr="00973390" w:rsidDel="0045597C">
        <w:t xml:space="preserve"> </w:t>
      </w:r>
    </w:p>
    <w:p w14:paraId="03A723EB" w14:textId="6372FA9D" w:rsidR="002944F8" w:rsidRPr="00973390" w:rsidRDefault="00610ABE" w:rsidP="00973390">
      <w:pPr>
        <w:pStyle w:val="Copytext11Pt"/>
      </w:pPr>
      <w:r w:rsidRPr="00973390">
        <w:t>‘</w:t>
      </w:r>
      <w:r w:rsidR="002944F8" w:rsidRPr="00973390">
        <w:t>We are very proud of partnering and joining forces with Liebherr Mining in this project.</w:t>
      </w:r>
      <w:r w:rsidRPr="00973390">
        <w:t xml:space="preserve"> </w:t>
      </w:r>
      <w:r w:rsidR="002944F8" w:rsidRPr="00973390">
        <w:t>Together, we share a common vision with an uncompromised commitment to sustainability</w:t>
      </w:r>
      <w:r w:rsidR="00883D3A" w:rsidRPr="00973390">
        <w:t>,</w:t>
      </w:r>
      <w:r w:rsidR="002944F8" w:rsidRPr="00973390">
        <w:t xml:space="preserve"> and we strive to lead the </w:t>
      </w:r>
      <w:r w:rsidR="00CB4C12" w:rsidRPr="00973390">
        <w:t>i</w:t>
      </w:r>
      <w:r w:rsidR="002944F8" w:rsidRPr="00973390">
        <w:t>ndustry in responsible practices</w:t>
      </w:r>
      <w:r w:rsidR="00CB4C12" w:rsidRPr="00973390">
        <w:t>,</w:t>
      </w:r>
      <w:r w:rsidR="006D2B8D" w:rsidRPr="00973390">
        <w:t>’</w:t>
      </w:r>
      <w:r w:rsidR="002944F8" w:rsidRPr="00973390">
        <w:t xml:space="preserve"> says Renato Bruno</w:t>
      </w:r>
      <w:r w:rsidR="00CB4C12" w:rsidRPr="00973390">
        <w:t>, chief executive officer, Bruno Generators Group</w:t>
      </w:r>
      <w:r w:rsidR="00E12B8D" w:rsidRPr="00973390">
        <w:t>.</w:t>
      </w:r>
    </w:p>
    <w:p w14:paraId="3E199CAD" w14:textId="1522BB2F" w:rsidR="002944F8" w:rsidRPr="00973390" w:rsidRDefault="00CB4C12" w:rsidP="00973390">
      <w:pPr>
        <w:pStyle w:val="Copytext11Pt"/>
        <w:rPr>
          <w:rFonts w:eastAsiaTheme="minorEastAsia"/>
        </w:rPr>
      </w:pPr>
      <w:r w:rsidRPr="00973390">
        <w:rPr>
          <w:rFonts w:eastAsiaTheme="minorEastAsia"/>
        </w:rPr>
        <w:t>‘</w:t>
      </w:r>
      <w:r w:rsidR="002944F8" w:rsidRPr="00973390">
        <w:rPr>
          <w:rFonts w:eastAsiaTheme="minorEastAsia"/>
        </w:rPr>
        <w:t xml:space="preserve">This </w:t>
      </w:r>
      <w:r w:rsidR="005138BD" w:rsidRPr="00973390">
        <w:rPr>
          <w:rFonts w:eastAsiaTheme="minorEastAsia"/>
        </w:rPr>
        <w:t>p</w:t>
      </w:r>
      <w:r w:rsidR="002944F8" w:rsidRPr="00973390">
        <w:rPr>
          <w:rFonts w:eastAsiaTheme="minorEastAsia"/>
        </w:rPr>
        <w:t xml:space="preserve">artnership represents an incredible milestone in our pursuit of sustainable solutions for the benefit of our customers in the mining segment. Sharing and </w:t>
      </w:r>
      <w:r w:rsidR="00322590" w:rsidRPr="00973390">
        <w:t xml:space="preserve">blending </w:t>
      </w:r>
      <w:r w:rsidR="002944F8" w:rsidRPr="00973390">
        <w:rPr>
          <w:rFonts w:eastAsiaTheme="minorEastAsia"/>
        </w:rPr>
        <w:t xml:space="preserve">our respective </w:t>
      </w:r>
      <w:r w:rsidR="00322590" w:rsidRPr="00973390">
        <w:t>expertise</w:t>
      </w:r>
      <w:r w:rsidR="00322590" w:rsidRPr="00973390">
        <w:rPr>
          <w:rFonts w:eastAsiaTheme="minorEastAsia"/>
        </w:rPr>
        <w:t xml:space="preserve"> </w:t>
      </w:r>
      <w:r w:rsidR="002944F8" w:rsidRPr="00973390">
        <w:rPr>
          <w:rFonts w:eastAsiaTheme="minorEastAsia"/>
        </w:rPr>
        <w:t>will further enhance and naturally boost our innovation mindset,</w:t>
      </w:r>
      <w:r w:rsidR="00E12B8D" w:rsidRPr="00973390">
        <w:rPr>
          <w:rFonts w:eastAsiaTheme="minorEastAsia"/>
        </w:rPr>
        <w:t xml:space="preserve"> </w:t>
      </w:r>
      <w:r w:rsidR="00322590" w:rsidRPr="00973390">
        <w:t>accelerating our journey</w:t>
      </w:r>
      <w:r w:rsidR="00322590" w:rsidRPr="00973390">
        <w:rPr>
          <w:rFonts w:eastAsiaTheme="minorEastAsia"/>
        </w:rPr>
        <w:t xml:space="preserve"> </w:t>
      </w:r>
      <w:r w:rsidR="002944F8" w:rsidRPr="00973390">
        <w:rPr>
          <w:rFonts w:eastAsiaTheme="minorEastAsia"/>
        </w:rPr>
        <w:t>toward a net</w:t>
      </w:r>
      <w:r w:rsidR="00EC103D" w:rsidRPr="00973390">
        <w:rPr>
          <w:rFonts w:eastAsiaTheme="minorEastAsia"/>
        </w:rPr>
        <w:t xml:space="preserve"> </w:t>
      </w:r>
      <w:r w:rsidR="002944F8" w:rsidRPr="00973390">
        <w:rPr>
          <w:rFonts w:eastAsiaTheme="minorEastAsia"/>
        </w:rPr>
        <w:t>zero future.</w:t>
      </w:r>
      <w:r w:rsidR="00EC103D" w:rsidRPr="00973390">
        <w:rPr>
          <w:rFonts w:eastAsiaTheme="minorEastAsia"/>
        </w:rPr>
        <w:t>’</w:t>
      </w:r>
    </w:p>
    <w:p w14:paraId="2FC0E021" w14:textId="53A089A0" w:rsidR="00D0057D" w:rsidRPr="00973390" w:rsidRDefault="00703166" w:rsidP="00973390">
      <w:pPr>
        <w:pStyle w:val="Copytext11Pt"/>
      </w:pPr>
      <w:r w:rsidRPr="00973390">
        <w:t>‘</w:t>
      </w:r>
      <w:r w:rsidR="00D0057D" w:rsidRPr="00973390">
        <w:t>We are excited to lay the foundation for this important step towards a low and zero emission solution for our mining customers</w:t>
      </w:r>
      <w:r w:rsidR="006A6A48" w:rsidRPr="00973390">
        <w:t>,</w:t>
      </w:r>
      <w:r w:rsidRPr="00973390">
        <w:t>’</w:t>
      </w:r>
      <w:r w:rsidR="00EF22E2" w:rsidRPr="00973390">
        <w:t xml:space="preserve"> </w:t>
      </w:r>
      <w:r w:rsidR="006A6A48" w:rsidRPr="00973390">
        <w:t>says</w:t>
      </w:r>
      <w:r w:rsidR="00EF22E2" w:rsidRPr="00973390">
        <w:t xml:space="preserve"> Steffen Apel, </w:t>
      </w:r>
      <w:r w:rsidR="00FC4DC0" w:rsidRPr="00973390">
        <w:t>k</w:t>
      </w:r>
      <w:r w:rsidR="00EF22E2" w:rsidRPr="00973390">
        <w:t xml:space="preserve">ey </w:t>
      </w:r>
      <w:r w:rsidR="00FC4DC0" w:rsidRPr="00973390">
        <w:t>a</w:t>
      </w:r>
      <w:r w:rsidR="00EF22E2" w:rsidRPr="00973390">
        <w:t xml:space="preserve">ccount </w:t>
      </w:r>
      <w:r w:rsidR="008F73B5" w:rsidRPr="00973390">
        <w:t>m</w:t>
      </w:r>
      <w:r w:rsidR="00EF22E2" w:rsidRPr="00973390">
        <w:t xml:space="preserve">anager for </w:t>
      </w:r>
      <w:r w:rsidR="00FC4DC0" w:rsidRPr="00973390">
        <w:t>c</w:t>
      </w:r>
      <w:r w:rsidR="00EF22E2" w:rsidRPr="00973390">
        <w:t xml:space="preserve">ombustion </w:t>
      </w:r>
      <w:r w:rsidR="00FC4DC0" w:rsidRPr="00973390">
        <w:t>e</w:t>
      </w:r>
      <w:r w:rsidR="00EF22E2" w:rsidRPr="00973390">
        <w:t xml:space="preserve">ngines in the </w:t>
      </w:r>
      <w:r w:rsidR="00FC4DC0" w:rsidRPr="00973390">
        <w:t>m</w:t>
      </w:r>
      <w:r w:rsidR="00EF22E2" w:rsidRPr="00973390">
        <w:t xml:space="preserve">ining </w:t>
      </w:r>
      <w:r w:rsidR="00FC4DC0" w:rsidRPr="00973390">
        <w:t>i</w:t>
      </w:r>
      <w:r w:rsidR="00EF22E2" w:rsidRPr="00973390">
        <w:t>ndustry</w:t>
      </w:r>
      <w:r w:rsidR="00FC4DC0" w:rsidRPr="00973390">
        <w:t xml:space="preserve">, </w:t>
      </w:r>
      <w:r w:rsidR="00EF22E2" w:rsidRPr="00973390">
        <w:t>Liebherr-Components AG.</w:t>
      </w:r>
    </w:p>
    <w:p w14:paraId="6089362C" w14:textId="1923A9D7" w:rsidR="009A3D17" w:rsidRPr="00EF22E2" w:rsidRDefault="009A3D17" w:rsidP="00B93ECE">
      <w:pPr>
        <w:pStyle w:val="BoilerplateCopyhead9Pt"/>
      </w:pPr>
      <w:r w:rsidRPr="00EF22E2">
        <w:t xml:space="preserve">About </w:t>
      </w:r>
      <w:r w:rsidR="00596B20" w:rsidRPr="00EF22E2">
        <w:t>Liebherr Mining</w:t>
      </w:r>
    </w:p>
    <w:p w14:paraId="0AF0263B" w14:textId="03E1E385" w:rsidR="009A3D17" w:rsidRPr="00B93ECE" w:rsidRDefault="00B40D76" w:rsidP="00B93ECE">
      <w:pPr>
        <w:pStyle w:val="BoilerplateCopytext9Pt"/>
      </w:pPr>
      <w:r w:rsidRPr="00B93ECE">
        <w:t>Liebherr Mining is one of 13 product segments within the wider Liebherr Group and has been designing, manufacturing, and supporting mining equipment for over 50 years. The company provides a full range of solutions, including high-quality trucks, excavators, and dozers along with technology and service products that help customers get the very best out of their Liebherr machines.</w:t>
      </w:r>
      <w:r w:rsidR="00DB1CE1" w:rsidRPr="00B93ECE">
        <w:t xml:space="preserve"> Liebherr Mining machines are built with in-house </w:t>
      </w:r>
      <w:proofErr w:type="gramStart"/>
      <w:r w:rsidR="00DB1CE1" w:rsidRPr="00B93ECE">
        <w:t>designed</w:t>
      </w:r>
      <w:proofErr w:type="gramEnd"/>
      <w:r w:rsidR="00DB1CE1" w:rsidRPr="00B93ECE">
        <w:t xml:space="preserve"> and manufactured high quality solutions such as electronic, hydraulic and drive train components.</w:t>
      </w:r>
      <w:r w:rsidRPr="00B93ECE">
        <w:t xml:space="preserve"> Liebherr Mining is</w:t>
      </w:r>
      <w:r w:rsidR="005B2882">
        <w:t xml:space="preserve"> following their roadmap which plans</w:t>
      </w:r>
      <w:r w:rsidRPr="00B93ECE">
        <w:t xml:space="preserve"> to offer low and zero emission options for </w:t>
      </w:r>
      <w:proofErr w:type="gramStart"/>
      <w:r w:rsidRPr="00B93ECE">
        <w:t>all of</w:t>
      </w:r>
      <w:proofErr w:type="gramEnd"/>
      <w:r w:rsidRPr="00B93ECE">
        <w:t xml:space="preserve"> its equipment to support customers as they embark on their </w:t>
      </w:r>
      <w:proofErr w:type="spellStart"/>
      <w:r w:rsidRPr="00B93ECE">
        <w:t>decarbonisation</w:t>
      </w:r>
      <w:proofErr w:type="spellEnd"/>
      <w:r w:rsidRPr="00B93ECE">
        <w:t xml:space="preserve"> journeys. The company has a global presence with over 4,400 employees in 70 countries around the world.</w:t>
      </w:r>
      <w:r w:rsidR="009A3D17" w:rsidRPr="00B93ECE">
        <w:t xml:space="preserve"> </w:t>
      </w:r>
    </w:p>
    <w:p w14:paraId="3E4465C8" w14:textId="26BDBFD8" w:rsidR="00D44394" w:rsidRPr="00EF22E2" w:rsidRDefault="00D44394" w:rsidP="00B93ECE">
      <w:pPr>
        <w:pStyle w:val="BoilerplateCopyhead9Pt"/>
      </w:pPr>
      <w:r w:rsidRPr="00EF22E2">
        <w:t xml:space="preserve">About </w:t>
      </w:r>
      <w:r w:rsidR="003530DC" w:rsidRPr="00EF22E2">
        <w:t>Bruno Generators Group</w:t>
      </w:r>
      <w:r w:rsidR="002944F8" w:rsidRPr="00EF22E2">
        <w:t xml:space="preserve"> S</w:t>
      </w:r>
      <w:r w:rsidR="00F53061" w:rsidRPr="00EF22E2">
        <w:t>.</w:t>
      </w:r>
      <w:r w:rsidR="002944F8" w:rsidRPr="00EF22E2">
        <w:t>p</w:t>
      </w:r>
      <w:r w:rsidR="00F53061" w:rsidRPr="00EF22E2">
        <w:t>.A</w:t>
      </w:r>
      <w:r w:rsidR="002C649D" w:rsidRPr="00EF22E2">
        <w:t>.</w:t>
      </w:r>
    </w:p>
    <w:p w14:paraId="21AB0D21" w14:textId="22134849" w:rsidR="00AB4A14" w:rsidRPr="00EF22E2" w:rsidRDefault="00020DF8" w:rsidP="00B93ECE">
      <w:pPr>
        <w:pStyle w:val="BoilerplateCopytext9Pt"/>
      </w:pPr>
      <w:r w:rsidRPr="00EF22E2">
        <w:t>BGG</w:t>
      </w:r>
      <w:r w:rsidR="002944F8" w:rsidRPr="00EF22E2">
        <w:t xml:space="preserve"> – Bruno </w:t>
      </w:r>
      <w:r w:rsidR="00E12B8D" w:rsidRPr="00EF22E2">
        <w:t>G</w:t>
      </w:r>
      <w:r w:rsidR="002944F8" w:rsidRPr="00EF22E2">
        <w:t xml:space="preserve">enerators Group - </w:t>
      </w:r>
      <w:r w:rsidRPr="00EF22E2">
        <w:t xml:space="preserve">is a holding of </w:t>
      </w:r>
      <w:r w:rsidR="002C649D" w:rsidRPr="00EF22E2">
        <w:t xml:space="preserve">companies operating within the power generation and the energy industry. </w:t>
      </w:r>
      <w:r w:rsidRPr="00EF22E2">
        <w:t xml:space="preserve">The company is </w:t>
      </w:r>
      <w:proofErr w:type="spellStart"/>
      <w:r w:rsidRPr="00EF22E2">
        <w:t>speciali</w:t>
      </w:r>
      <w:r w:rsidR="002C649D" w:rsidRPr="00EF22E2">
        <w:t>s</w:t>
      </w:r>
      <w:r w:rsidRPr="00EF22E2">
        <w:t>ed</w:t>
      </w:r>
      <w:proofErr w:type="spellEnd"/>
      <w:r w:rsidRPr="00EF22E2">
        <w:t xml:space="preserve"> in designing, manufacturing, testing and distribution of power generators</w:t>
      </w:r>
      <w:r w:rsidR="004F473D" w:rsidRPr="00EF22E2">
        <w:t>,</w:t>
      </w:r>
      <w:r w:rsidRPr="00EF22E2">
        <w:t xml:space="preserve"> </w:t>
      </w:r>
      <w:r w:rsidR="004F473D" w:rsidRPr="00EF22E2">
        <w:t>battery energy storage systems and mobile energy solutions.</w:t>
      </w:r>
      <w:r w:rsidR="00AC5B93" w:rsidRPr="00EF22E2">
        <w:t xml:space="preserve"> </w:t>
      </w:r>
      <w:r w:rsidRPr="00EF22E2">
        <w:t xml:space="preserve">BGG </w:t>
      </w:r>
      <w:r w:rsidR="004F473D" w:rsidRPr="00EF22E2">
        <w:t xml:space="preserve">has its </w:t>
      </w:r>
      <w:r w:rsidRPr="00EF22E2">
        <w:t>headquarter</w:t>
      </w:r>
      <w:r w:rsidR="00AC5B93" w:rsidRPr="00EF22E2">
        <w:t>s</w:t>
      </w:r>
      <w:r w:rsidRPr="00EF22E2">
        <w:t xml:space="preserve"> in </w:t>
      </w:r>
      <w:proofErr w:type="spellStart"/>
      <w:r w:rsidRPr="00EF22E2">
        <w:t>Tribiano</w:t>
      </w:r>
      <w:proofErr w:type="spellEnd"/>
      <w:r w:rsidRPr="00EF22E2">
        <w:t xml:space="preserve"> (Milan) and more than 40 years of </w:t>
      </w:r>
      <w:r w:rsidR="004F473D" w:rsidRPr="00EF22E2">
        <w:t xml:space="preserve">successful </w:t>
      </w:r>
      <w:r w:rsidRPr="00EF22E2">
        <w:t>history.</w:t>
      </w:r>
    </w:p>
    <w:p w14:paraId="48AB02F7" w14:textId="5AE0D60C" w:rsidR="00020DF8" w:rsidRPr="00EF22E2" w:rsidRDefault="00020DF8" w:rsidP="00B93ECE">
      <w:pPr>
        <w:pStyle w:val="BoilerplateCopytext9Pt"/>
      </w:pPr>
      <w:r w:rsidRPr="00EF22E2">
        <w:t xml:space="preserve">The Group's philosophy is to be vertically integrated to provide better and faster support to customer requests. BGG has </w:t>
      </w:r>
      <w:r w:rsidR="00AB4A14" w:rsidRPr="00EF22E2">
        <w:t>historically</w:t>
      </w:r>
      <w:r w:rsidRPr="00EF22E2">
        <w:t xml:space="preserve"> been committed to invest</w:t>
      </w:r>
      <w:r w:rsidR="00F6412B" w:rsidRPr="00EF22E2">
        <w:t>ing</w:t>
      </w:r>
      <w:r w:rsidRPr="00EF22E2">
        <w:t xml:space="preserve"> in </w:t>
      </w:r>
      <w:r w:rsidR="00AB4A14" w:rsidRPr="00EF22E2">
        <w:t>R&amp;D</w:t>
      </w:r>
      <w:r w:rsidRPr="00EF22E2">
        <w:t xml:space="preserve"> and innova</w:t>
      </w:r>
      <w:r w:rsidR="00AB4A14" w:rsidRPr="00EF22E2">
        <w:t>tive solutions</w:t>
      </w:r>
      <w:r w:rsidRPr="00EF22E2">
        <w:t xml:space="preserve">, delivering </w:t>
      </w:r>
      <w:r w:rsidR="00AB4A14" w:rsidRPr="00EF22E2">
        <w:t>premium products</w:t>
      </w:r>
      <w:r w:rsidRPr="00EF22E2">
        <w:t xml:space="preserve"> that exceed expectations, with a </w:t>
      </w:r>
      <w:r w:rsidR="00AB4A14" w:rsidRPr="00EF22E2">
        <w:t>continuous</w:t>
      </w:r>
      <w:r w:rsidRPr="00EF22E2">
        <w:t xml:space="preserve"> focus on </w:t>
      </w:r>
      <w:r w:rsidR="00AB4A14" w:rsidRPr="00EF22E2">
        <w:t>quality</w:t>
      </w:r>
      <w:r w:rsidR="009940BC" w:rsidRPr="00EF22E2">
        <w:t xml:space="preserve"> and </w:t>
      </w:r>
      <w:r w:rsidRPr="00EF22E2">
        <w:t>environment</w:t>
      </w:r>
      <w:r w:rsidR="00AB4A14" w:rsidRPr="00EF22E2">
        <w:t>al</w:t>
      </w:r>
      <w:r w:rsidR="009940BC" w:rsidRPr="00EF22E2">
        <w:t xml:space="preserve"> </w:t>
      </w:r>
      <w:r w:rsidRPr="00EF22E2">
        <w:t>sustaina</w:t>
      </w:r>
      <w:r w:rsidR="009940BC" w:rsidRPr="00EF22E2">
        <w:t>bility</w:t>
      </w:r>
      <w:r w:rsidR="00AB4A14" w:rsidRPr="00EF22E2">
        <w:t>.</w:t>
      </w:r>
      <w:r w:rsidRPr="00EF22E2">
        <w:t xml:space="preserve"> </w:t>
      </w:r>
    </w:p>
    <w:p w14:paraId="639D9758" w14:textId="72207272" w:rsidR="0036275F" w:rsidRPr="00EF22E2" w:rsidRDefault="00020DF8" w:rsidP="00B93ECE">
      <w:pPr>
        <w:pStyle w:val="BoilerplateCopytext9Pt"/>
      </w:pPr>
      <w:r w:rsidRPr="00EF22E2">
        <w:t>BGG</w:t>
      </w:r>
      <w:r w:rsidR="00F6412B" w:rsidRPr="00EF22E2">
        <w:t>’s</w:t>
      </w:r>
      <w:r w:rsidRPr="00EF22E2">
        <w:t xml:space="preserve"> wide range of advanced energy and power solutions includes 4-poles super silent generators equipped with Stage V and Tier</w:t>
      </w:r>
      <w:r w:rsidR="009940BC" w:rsidRPr="00EF22E2">
        <w:t xml:space="preserve"> </w:t>
      </w:r>
      <w:r w:rsidR="008C08BD" w:rsidRPr="00EF22E2">
        <w:t>4f</w:t>
      </w:r>
      <w:r w:rsidRPr="00EF22E2">
        <w:t xml:space="preserve"> engines, 2-poles generators, </w:t>
      </w:r>
      <w:proofErr w:type="spellStart"/>
      <w:r w:rsidRPr="00EF22E2">
        <w:t>customi</w:t>
      </w:r>
      <w:r w:rsidR="007A63C0" w:rsidRPr="00EF22E2">
        <w:t>s</w:t>
      </w:r>
      <w:r w:rsidRPr="00EF22E2">
        <w:t>e</w:t>
      </w:r>
      <w:r w:rsidR="00EF67A1" w:rsidRPr="00EF22E2">
        <w:t>d</w:t>
      </w:r>
      <w:proofErr w:type="spellEnd"/>
      <w:r w:rsidRPr="00EF22E2">
        <w:t xml:space="preserve"> generators, </w:t>
      </w:r>
      <w:r w:rsidR="00EF67A1" w:rsidRPr="00EF22E2">
        <w:t xml:space="preserve">1+ Mw </w:t>
      </w:r>
      <w:r w:rsidRPr="00EF22E2">
        <w:t xml:space="preserve">power stations, </w:t>
      </w:r>
      <w:r w:rsidR="00EF67A1" w:rsidRPr="00EF22E2">
        <w:t>b</w:t>
      </w:r>
      <w:r w:rsidRPr="00EF22E2">
        <w:t xml:space="preserve">attery </w:t>
      </w:r>
      <w:r w:rsidR="00EF67A1" w:rsidRPr="00EF22E2">
        <w:t>e</w:t>
      </w:r>
      <w:r w:rsidRPr="00EF22E2">
        <w:t xml:space="preserve">nergy </w:t>
      </w:r>
      <w:r w:rsidR="00EF67A1" w:rsidRPr="00EF22E2">
        <w:t>s</w:t>
      </w:r>
      <w:r w:rsidRPr="00EF22E2">
        <w:t xml:space="preserve">torage </w:t>
      </w:r>
      <w:r w:rsidR="00EF67A1" w:rsidRPr="00EF22E2">
        <w:t>s</w:t>
      </w:r>
      <w:r w:rsidRPr="00EF22E2">
        <w:t xml:space="preserve">ystems, lighting </w:t>
      </w:r>
      <w:r w:rsidR="00EF67A1" w:rsidRPr="00EF22E2">
        <w:t>t</w:t>
      </w:r>
      <w:r w:rsidRPr="00EF22E2">
        <w:t>owers with LED technology, security and surveillance systems</w:t>
      </w:r>
      <w:r w:rsidR="00EF67A1" w:rsidRPr="00EF22E2">
        <w:t>.</w:t>
      </w:r>
    </w:p>
    <w:p w14:paraId="46032CA3" w14:textId="25DCBBA6" w:rsidR="00721E84" w:rsidRPr="00EF22E2" w:rsidRDefault="00721E84" w:rsidP="0019716D">
      <w:pPr>
        <w:pStyle w:val="BoilerplateCopytext9Pt"/>
        <w:rPr>
          <w:lang w:val="en-GB"/>
        </w:rPr>
      </w:pPr>
    </w:p>
    <w:p w14:paraId="62450F59" w14:textId="72103A6F" w:rsidR="009A3D17" w:rsidRPr="00EF22E2" w:rsidRDefault="009A3D17" w:rsidP="009A3D17">
      <w:pPr>
        <w:pStyle w:val="Copyhead11Pt"/>
        <w:rPr>
          <w:lang w:val="en-GB"/>
        </w:rPr>
      </w:pPr>
      <w:r w:rsidRPr="00EF22E2">
        <w:rPr>
          <w:bCs/>
          <w:lang w:val="en-GB"/>
        </w:rPr>
        <w:t>Images</w:t>
      </w:r>
      <w:r w:rsidR="001A10B1" w:rsidRPr="00EF22E2">
        <w:rPr>
          <w:bCs/>
          <w:lang w:val="en-GB"/>
        </w:rPr>
        <w:t xml:space="preserve"> </w:t>
      </w:r>
    </w:p>
    <w:p w14:paraId="0E6AAA4B" w14:textId="2FAE3E3C" w:rsidR="009A3D17" w:rsidRPr="00EF22E2" w:rsidRDefault="009A3D17" w:rsidP="009A3D17">
      <w:pPr>
        <w:rPr>
          <w:lang w:val="en-GB"/>
        </w:rPr>
      </w:pPr>
    </w:p>
    <w:p w14:paraId="2D13B45F" w14:textId="1E55AC47" w:rsidR="009A3D17" w:rsidRPr="00EF22E2" w:rsidRDefault="00F528DD" w:rsidP="009A3D17">
      <w:pPr>
        <w:rPr>
          <w:lang w:val="en-GB"/>
        </w:rPr>
      </w:pPr>
      <w:r>
        <w:rPr>
          <w:b/>
          <w:noProof/>
          <w:lang w:val="en-GB"/>
        </w:rPr>
        <w:lastRenderedPageBreak/>
        <w:drawing>
          <wp:anchor distT="0" distB="0" distL="114300" distR="114300" simplePos="0" relativeHeight="251660288" behindDoc="0" locked="0" layoutInCell="1" allowOverlap="1" wp14:anchorId="57BEF390" wp14:editId="516582C6">
            <wp:simplePos x="0" y="0"/>
            <wp:positionH relativeFrom="margin">
              <wp:align>left</wp:align>
            </wp:positionH>
            <wp:positionV relativeFrom="margin">
              <wp:posOffset>15102</wp:posOffset>
            </wp:positionV>
            <wp:extent cx="2613025" cy="1741170"/>
            <wp:effectExtent l="0" t="0" r="0" b="0"/>
            <wp:wrapSquare wrapText="bothSides"/>
            <wp:docPr id="9468031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13025" cy="17411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FB7208" w14:textId="5886F5A8" w:rsidR="009A3D17" w:rsidRPr="00EF22E2" w:rsidRDefault="009A3D17" w:rsidP="009A3D17">
      <w:pPr>
        <w:rPr>
          <w:lang w:val="en-GB"/>
        </w:rPr>
      </w:pPr>
    </w:p>
    <w:p w14:paraId="34528EB9" w14:textId="4C8E711C" w:rsidR="009A3D17" w:rsidRDefault="009A3D17" w:rsidP="009A3D17">
      <w:pPr>
        <w:rPr>
          <w:lang w:val="en-GB"/>
        </w:rPr>
      </w:pPr>
    </w:p>
    <w:p w14:paraId="170D2E8B" w14:textId="77777777" w:rsidR="006929C9" w:rsidRDefault="006929C9" w:rsidP="009A3D17">
      <w:pPr>
        <w:rPr>
          <w:lang w:val="en-GB"/>
        </w:rPr>
      </w:pPr>
    </w:p>
    <w:p w14:paraId="110C15B4" w14:textId="77777777" w:rsidR="006929C9" w:rsidRDefault="006929C9" w:rsidP="009A3D17">
      <w:pPr>
        <w:rPr>
          <w:lang w:val="en-GB"/>
        </w:rPr>
      </w:pPr>
    </w:p>
    <w:p w14:paraId="656580B7" w14:textId="77777777" w:rsidR="006929C9" w:rsidRPr="00EF22E2" w:rsidRDefault="006929C9" w:rsidP="009A3D17">
      <w:pPr>
        <w:rPr>
          <w:lang w:val="en-GB"/>
        </w:rPr>
      </w:pPr>
    </w:p>
    <w:p w14:paraId="29E188C6" w14:textId="3CC04B81" w:rsidR="00E72173" w:rsidRDefault="00F528DD" w:rsidP="00E72173">
      <w:pPr>
        <w:pStyle w:val="Caption9Pt"/>
        <w:rPr>
          <w:lang w:val="en-GB"/>
        </w:rPr>
      </w:pPr>
      <w:r>
        <w:rPr>
          <w:lang w:val="en-GB"/>
        </w:rPr>
        <w:br/>
      </w:r>
      <w:r w:rsidR="009A3D17" w:rsidRPr="00EF22E2">
        <w:rPr>
          <w:lang w:val="en-GB"/>
        </w:rPr>
        <w:t>liebherr-</w:t>
      </w:r>
      <w:r w:rsidR="00FB7B3E">
        <w:rPr>
          <w:lang w:val="en-GB"/>
        </w:rPr>
        <w:t>BGG-ceremony</w:t>
      </w:r>
      <w:r w:rsidR="001120A6">
        <w:rPr>
          <w:lang w:val="en-GB"/>
        </w:rPr>
        <w:t>-96dpi</w:t>
      </w:r>
      <w:r w:rsidR="009A3D17" w:rsidRPr="00EF22E2">
        <w:rPr>
          <w:lang w:val="en-GB"/>
        </w:rPr>
        <w:t>.jpg</w:t>
      </w:r>
    </w:p>
    <w:p w14:paraId="0CBECEBF" w14:textId="632A889A" w:rsidR="00E72173" w:rsidRDefault="00E72173" w:rsidP="00E72173">
      <w:pPr>
        <w:pStyle w:val="Caption9Pt"/>
      </w:pPr>
      <w:r w:rsidRPr="00E72173">
        <w:t>Representatives from Liebherr-Components, Liebherr Mining and Bruno Generators Group at the ceremony.</w:t>
      </w:r>
    </w:p>
    <w:p w14:paraId="289DF388" w14:textId="77777777" w:rsidR="00E72173" w:rsidRDefault="00E72173" w:rsidP="00E72173">
      <w:pPr>
        <w:pStyle w:val="Caption9Pt"/>
      </w:pPr>
    </w:p>
    <w:p w14:paraId="11625E18" w14:textId="020B7CA0" w:rsidR="00E72173" w:rsidRPr="00EF22E2" w:rsidRDefault="004B45D3" w:rsidP="00E72173">
      <w:pPr>
        <w:pStyle w:val="Caption9Pt"/>
        <w:rPr>
          <w:lang w:val="en-GB"/>
        </w:rPr>
      </w:pPr>
      <w:r>
        <w:rPr>
          <w:noProof/>
          <w:lang w:val="en-GB"/>
        </w:rPr>
        <w:drawing>
          <wp:inline distT="0" distB="0" distL="0" distR="0" wp14:anchorId="0DB8BC60" wp14:editId="627423C6">
            <wp:extent cx="2637537" cy="1757238"/>
            <wp:effectExtent l="0" t="0" r="0" b="0"/>
            <wp:docPr id="1483487570" name="Picture 3" descr="A couple of men shak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487570" name="Picture 3" descr="A couple of men shaking hand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51800" cy="1766741"/>
                    </a:xfrm>
                    <a:prstGeom prst="rect">
                      <a:avLst/>
                    </a:prstGeom>
                    <a:noFill/>
                    <a:ln>
                      <a:noFill/>
                    </a:ln>
                  </pic:spPr>
                </pic:pic>
              </a:graphicData>
            </a:graphic>
          </wp:inline>
        </w:drawing>
      </w:r>
    </w:p>
    <w:p w14:paraId="39E289CB" w14:textId="7B38915C" w:rsidR="001A10B1" w:rsidRDefault="004B45D3" w:rsidP="003F14E9">
      <w:pPr>
        <w:pStyle w:val="Caption9Pt"/>
        <w:rPr>
          <w:lang w:val="en-GB"/>
        </w:rPr>
      </w:pPr>
      <w:r>
        <w:rPr>
          <w:lang w:val="en-GB"/>
        </w:rPr>
        <w:t>liebherr-signing-the-agreement-96dpi.jpg</w:t>
      </w:r>
    </w:p>
    <w:p w14:paraId="50F6620B" w14:textId="48CFC377" w:rsidR="004B45D3" w:rsidRDefault="004009DF" w:rsidP="003F14E9">
      <w:pPr>
        <w:pStyle w:val="Caption9Pt"/>
      </w:pPr>
      <w:r w:rsidRPr="004009DF">
        <w:t xml:space="preserve">Mr Weiss of Liebherr Mining and Mr Renato Bruno </w:t>
      </w:r>
      <w:r>
        <w:t>of Bruno</w:t>
      </w:r>
      <w:r w:rsidR="00930FEF">
        <w:t xml:space="preserve"> Generators Group </w:t>
      </w:r>
      <w:r w:rsidRPr="004009DF">
        <w:t>sign the agreement.</w:t>
      </w:r>
    </w:p>
    <w:p w14:paraId="3A3DAD29" w14:textId="77777777" w:rsidR="00930FEF" w:rsidRPr="00EF22E2" w:rsidRDefault="00930FEF" w:rsidP="00930FEF">
      <w:pPr>
        <w:pStyle w:val="Caption9Pt"/>
        <w:rPr>
          <w:lang w:val="en-GB"/>
        </w:rPr>
      </w:pPr>
    </w:p>
    <w:p w14:paraId="7DD477A0" w14:textId="15A018C2" w:rsidR="00836097" w:rsidRPr="00EF22E2" w:rsidRDefault="00836097" w:rsidP="00836097">
      <w:pPr>
        <w:pStyle w:val="Copyhead11Pt"/>
        <w:rPr>
          <w:lang w:val="en-GB"/>
        </w:rPr>
      </w:pPr>
      <w:r w:rsidRPr="00EF22E2">
        <w:rPr>
          <w:lang w:val="en-GB"/>
        </w:rPr>
        <w:t>Contact</w:t>
      </w:r>
    </w:p>
    <w:p w14:paraId="5AFE376D" w14:textId="77777777" w:rsidR="00836097" w:rsidRPr="00EF22E2" w:rsidRDefault="00836097" w:rsidP="00836097">
      <w:pPr>
        <w:pStyle w:val="Copytext11Pt"/>
        <w:rPr>
          <w:lang w:val="en-GB"/>
        </w:rPr>
      </w:pPr>
      <w:r w:rsidRPr="00EF22E2">
        <w:rPr>
          <w:lang w:val="en-GB"/>
        </w:rPr>
        <w:t>Swann Blaise</w:t>
      </w:r>
      <w:r w:rsidRPr="00EF22E2">
        <w:rPr>
          <w:lang w:val="en-GB"/>
        </w:rPr>
        <w:br/>
        <w:t>Divisional General Manager: Marketing &amp; Business Intelligence</w:t>
      </w:r>
      <w:r w:rsidRPr="00EF22E2">
        <w:rPr>
          <w:lang w:val="en-GB"/>
        </w:rPr>
        <w:br/>
        <w:t>Phone: +1 757 928 2239</w:t>
      </w:r>
      <w:r w:rsidRPr="00EF22E2">
        <w:rPr>
          <w:lang w:val="en-GB"/>
        </w:rPr>
        <w:br/>
        <w:t xml:space="preserve">E-mail: swann.blaise@liebherr.com </w:t>
      </w:r>
    </w:p>
    <w:p w14:paraId="65A125A4" w14:textId="77777777" w:rsidR="00836097" w:rsidRPr="00EF22E2" w:rsidRDefault="00836097" w:rsidP="00836097">
      <w:pPr>
        <w:pStyle w:val="Copyhead11Pt"/>
        <w:rPr>
          <w:lang w:val="en-GB"/>
        </w:rPr>
      </w:pPr>
      <w:r w:rsidRPr="00EF22E2">
        <w:rPr>
          <w:lang w:val="en-GB"/>
        </w:rPr>
        <w:t>Published by</w:t>
      </w:r>
    </w:p>
    <w:p w14:paraId="32EBBB9C" w14:textId="05D7CD8D" w:rsidR="00B81ED6" w:rsidRPr="009040C8" w:rsidRDefault="00836097" w:rsidP="00ED2D03">
      <w:pPr>
        <w:pStyle w:val="Copytext11Pt"/>
        <w:rPr>
          <w:lang w:val="en-GB"/>
        </w:rPr>
      </w:pPr>
      <w:r w:rsidRPr="00EF22E2">
        <w:rPr>
          <w:lang w:val="en-GB"/>
        </w:rPr>
        <w:t xml:space="preserve">Liebherr-Mining Equipment SAS </w:t>
      </w:r>
      <w:r w:rsidRPr="00EF22E2">
        <w:rPr>
          <w:lang w:val="en-GB"/>
        </w:rPr>
        <w:br/>
        <w:t>Colmar / France</w:t>
      </w:r>
      <w:r w:rsidRPr="00EF22E2">
        <w:rPr>
          <w:lang w:val="en-GB"/>
        </w:rPr>
        <w:br/>
        <w:t>www.liebherr.com</w:t>
      </w:r>
    </w:p>
    <w:sectPr w:rsidR="00B81ED6" w:rsidRPr="009040C8" w:rsidSect="00D61012">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7FBE1" w14:textId="77777777" w:rsidR="00B06965" w:rsidRDefault="00B06965" w:rsidP="00B81ED6">
      <w:pPr>
        <w:spacing w:after="0" w:line="240" w:lineRule="auto"/>
      </w:pPr>
      <w:r>
        <w:separator/>
      </w:r>
    </w:p>
  </w:endnote>
  <w:endnote w:type="continuationSeparator" w:id="0">
    <w:p w14:paraId="3755E1A3" w14:textId="77777777" w:rsidR="00B06965" w:rsidRDefault="00B06965" w:rsidP="00B81ED6">
      <w:pPr>
        <w:spacing w:after="0" w:line="240" w:lineRule="auto"/>
      </w:pPr>
      <w:r>
        <w:continuationSeparator/>
      </w:r>
    </w:p>
  </w:endnote>
  <w:endnote w:type="continuationNotice" w:id="1">
    <w:p w14:paraId="379D4B0B" w14:textId="77777777" w:rsidR="00B06965" w:rsidRDefault="00B069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9EA5" w14:textId="48D50FA2" w:rsidR="00DF40C0" w:rsidRPr="00E847CC" w:rsidRDefault="0093605C"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930FEF">
      <w:rPr>
        <w:rFonts w:ascii="Arial" w:hAnsi="Arial" w:cs="Arial"/>
        <w:noProof/>
      </w:rPr>
      <w:instrText>3</w:instrText>
    </w:r>
    <w:r>
      <w:rPr>
        <w:rFonts w:ascii="Arial" w:hAnsi="Arial" w:cs="Arial"/>
        <w:noProof/>
      </w:rPr>
      <w:fldChar w:fldCharType="end"/>
    </w:r>
    <w:r>
      <w:rPr>
        <w:rFonts w:ascii="Arial" w:hAnsi="Arial" w:cs="Arial"/>
      </w:rPr>
      <w:instrText xml:space="preserve"> &gt; 1 "</w:instrTex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930FEF">
      <w:rPr>
        <w:rFonts w:ascii="Arial" w:hAnsi="Arial" w:cs="Arial"/>
        <w:noProof/>
      </w:rPr>
      <w:instrText>3</w:instrText>
    </w:r>
    <w:r>
      <w:rPr>
        <w:rFonts w:ascii="Arial" w:hAnsi="Arial" w:cs="Arial"/>
      </w:rPr>
      <w:fldChar w:fldCharType="end"/>
    </w:r>
    <w:r>
      <w:rPr>
        <w:rFonts w:ascii="Arial" w:hAnsi="Arial" w:cs="Arial"/>
      </w:rPr>
      <w:instrText>/</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930FEF">
      <w:rPr>
        <w:rFonts w:ascii="Arial" w:hAnsi="Arial" w:cs="Arial"/>
        <w:noProof/>
      </w:rPr>
      <w:instrText>3</w:instrText>
    </w:r>
    <w:r>
      <w:rPr>
        <w:rFonts w:ascii="Arial" w:hAnsi="Arial" w:cs="Arial"/>
        <w:noProof/>
      </w:rPr>
      <w:fldChar w:fldCharType="end"/>
    </w:r>
    <w:r>
      <w:rPr>
        <w:rFonts w:ascii="Arial" w:hAnsi="Arial" w:cs="Arial"/>
      </w:rPr>
      <w:instrText xml:space="preserve">" "" </w:instrText>
    </w:r>
    <w:r w:rsidR="00692CA4">
      <w:rPr>
        <w:rFonts w:ascii="Arial" w:hAnsi="Arial" w:cs="Arial"/>
      </w:rPr>
      <w:fldChar w:fldCharType="separate"/>
    </w:r>
    <w:r w:rsidR="00930FEF">
      <w:rPr>
        <w:rFonts w:ascii="Arial" w:hAnsi="Arial" w:cs="Arial"/>
        <w:noProof/>
      </w:rPr>
      <w:t>3/3</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F37BB" w14:textId="77777777" w:rsidR="00B06965" w:rsidRDefault="00B06965" w:rsidP="00B81ED6">
      <w:pPr>
        <w:spacing w:after="0" w:line="240" w:lineRule="auto"/>
      </w:pPr>
      <w:r>
        <w:separator/>
      </w:r>
    </w:p>
  </w:footnote>
  <w:footnote w:type="continuationSeparator" w:id="0">
    <w:p w14:paraId="3F6ECA72" w14:textId="77777777" w:rsidR="00B06965" w:rsidRDefault="00B06965" w:rsidP="00B81ED6">
      <w:pPr>
        <w:spacing w:after="0" w:line="240" w:lineRule="auto"/>
      </w:pPr>
      <w:r>
        <w:continuationSeparator/>
      </w:r>
    </w:p>
  </w:footnote>
  <w:footnote w:type="continuationNotice" w:id="1">
    <w:p w14:paraId="34C8A536" w14:textId="77777777" w:rsidR="00B06965" w:rsidRDefault="00B069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4705D" w14:textId="77777777" w:rsidR="00E847CC" w:rsidRDefault="00E847CC">
    <w:pPr>
      <w:pStyle w:val="Header"/>
    </w:pPr>
    <w:r>
      <w:rPr>
        <w:lang w:val="en-GB"/>
      </w:rPr>
      <w:tab/>
    </w:r>
    <w:r>
      <w:rPr>
        <w:lang w:val="en-GB"/>
      </w:rPr>
      <w:tab/>
    </w:r>
    <w:r>
      <w:rPr>
        <w:lang w:val="en-GB"/>
      </w:rPr>
      <w:ptab w:relativeTo="margin" w:alignment="right" w:leader="none"/>
    </w:r>
    <w:r>
      <w:rPr>
        <w:noProof/>
        <w:lang w:val="en-GB"/>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Pr>
        <w:lang w:val="en-GB"/>
      </w:rPr>
      <w:tab/>
    </w:r>
    <w:r>
      <w:rPr>
        <w:lang w:val="en-GB"/>
      </w:rPr>
      <w:tab/>
    </w:r>
  </w:p>
  <w:p w14:paraId="06F7894A" w14:textId="77777777" w:rsidR="00E847CC" w:rsidRDefault="00E84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269746406">
    <w:abstractNumId w:val="0"/>
  </w:num>
  <w:num w:numId="2" w16cid:durableId="1285230955">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549947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1C98"/>
    <w:rsid w:val="00020DF8"/>
    <w:rsid w:val="00024345"/>
    <w:rsid w:val="00033002"/>
    <w:rsid w:val="000638D7"/>
    <w:rsid w:val="00066E54"/>
    <w:rsid w:val="000770EA"/>
    <w:rsid w:val="00087F66"/>
    <w:rsid w:val="000A4AB7"/>
    <w:rsid w:val="000A6F09"/>
    <w:rsid w:val="000C2267"/>
    <w:rsid w:val="000C710F"/>
    <w:rsid w:val="000E3C3F"/>
    <w:rsid w:val="000F008E"/>
    <w:rsid w:val="001120A6"/>
    <w:rsid w:val="0012326E"/>
    <w:rsid w:val="00123425"/>
    <w:rsid w:val="0014056C"/>
    <w:rsid w:val="001419B4"/>
    <w:rsid w:val="001423FC"/>
    <w:rsid w:val="00144ED1"/>
    <w:rsid w:val="0014528F"/>
    <w:rsid w:val="00145DB7"/>
    <w:rsid w:val="001525E7"/>
    <w:rsid w:val="00193CCD"/>
    <w:rsid w:val="0019716D"/>
    <w:rsid w:val="001A10B1"/>
    <w:rsid w:val="001A1AD7"/>
    <w:rsid w:val="001A27AC"/>
    <w:rsid w:val="001E0BFB"/>
    <w:rsid w:val="00204E24"/>
    <w:rsid w:val="00215DFC"/>
    <w:rsid w:val="00253F4F"/>
    <w:rsid w:val="002814C9"/>
    <w:rsid w:val="002944F8"/>
    <w:rsid w:val="002A0BBA"/>
    <w:rsid w:val="002C3350"/>
    <w:rsid w:val="002C649D"/>
    <w:rsid w:val="002E36C4"/>
    <w:rsid w:val="002E4932"/>
    <w:rsid w:val="002E7216"/>
    <w:rsid w:val="002F696E"/>
    <w:rsid w:val="003221A6"/>
    <w:rsid w:val="0032236D"/>
    <w:rsid w:val="00322590"/>
    <w:rsid w:val="0032352B"/>
    <w:rsid w:val="003256AC"/>
    <w:rsid w:val="00327624"/>
    <w:rsid w:val="00351886"/>
    <w:rsid w:val="003524D2"/>
    <w:rsid w:val="003530DC"/>
    <w:rsid w:val="0036275F"/>
    <w:rsid w:val="00382A36"/>
    <w:rsid w:val="003873B6"/>
    <w:rsid w:val="00392B1D"/>
    <w:rsid w:val="003936A6"/>
    <w:rsid w:val="003B014E"/>
    <w:rsid w:val="003B449E"/>
    <w:rsid w:val="003C489A"/>
    <w:rsid w:val="003D1396"/>
    <w:rsid w:val="003E5383"/>
    <w:rsid w:val="003E69B2"/>
    <w:rsid w:val="003F14E9"/>
    <w:rsid w:val="004009DF"/>
    <w:rsid w:val="00401C28"/>
    <w:rsid w:val="00417381"/>
    <w:rsid w:val="004204C6"/>
    <w:rsid w:val="00437678"/>
    <w:rsid w:val="004403E0"/>
    <w:rsid w:val="004419E8"/>
    <w:rsid w:val="00455489"/>
    <w:rsid w:val="0045597C"/>
    <w:rsid w:val="00474996"/>
    <w:rsid w:val="00476098"/>
    <w:rsid w:val="00490353"/>
    <w:rsid w:val="00497A5D"/>
    <w:rsid w:val="004A5F10"/>
    <w:rsid w:val="004B45D3"/>
    <w:rsid w:val="004C0A01"/>
    <w:rsid w:val="004C669D"/>
    <w:rsid w:val="004E28C7"/>
    <w:rsid w:val="004E5B76"/>
    <w:rsid w:val="004F473D"/>
    <w:rsid w:val="005138BD"/>
    <w:rsid w:val="005261EB"/>
    <w:rsid w:val="00556698"/>
    <w:rsid w:val="00562960"/>
    <w:rsid w:val="00584B91"/>
    <w:rsid w:val="00594AD3"/>
    <w:rsid w:val="00596B20"/>
    <w:rsid w:val="005A1088"/>
    <w:rsid w:val="005B0C70"/>
    <w:rsid w:val="005B2882"/>
    <w:rsid w:val="005E048C"/>
    <w:rsid w:val="005E277A"/>
    <w:rsid w:val="00601DC0"/>
    <w:rsid w:val="00610ABE"/>
    <w:rsid w:val="00640D4B"/>
    <w:rsid w:val="00646F99"/>
    <w:rsid w:val="00650681"/>
    <w:rsid w:val="00651479"/>
    <w:rsid w:val="00652E53"/>
    <w:rsid w:val="006558FA"/>
    <w:rsid w:val="00656BF6"/>
    <w:rsid w:val="006663BB"/>
    <w:rsid w:val="00685F64"/>
    <w:rsid w:val="006929C9"/>
    <w:rsid w:val="00692CA4"/>
    <w:rsid w:val="006A6A48"/>
    <w:rsid w:val="006B520B"/>
    <w:rsid w:val="006D0AD2"/>
    <w:rsid w:val="006D2B8D"/>
    <w:rsid w:val="006F0600"/>
    <w:rsid w:val="00703166"/>
    <w:rsid w:val="0070403C"/>
    <w:rsid w:val="007163B9"/>
    <w:rsid w:val="00721E84"/>
    <w:rsid w:val="00735C6A"/>
    <w:rsid w:val="00747169"/>
    <w:rsid w:val="00761197"/>
    <w:rsid w:val="007A55EE"/>
    <w:rsid w:val="007A63C0"/>
    <w:rsid w:val="007B5A74"/>
    <w:rsid w:val="007B6A5C"/>
    <w:rsid w:val="007C2DD9"/>
    <w:rsid w:val="007C4C95"/>
    <w:rsid w:val="007E2333"/>
    <w:rsid w:val="007F2586"/>
    <w:rsid w:val="00810A2D"/>
    <w:rsid w:val="00812D1C"/>
    <w:rsid w:val="00813798"/>
    <w:rsid w:val="00824226"/>
    <w:rsid w:val="00836097"/>
    <w:rsid w:val="00883508"/>
    <w:rsid w:val="00883D3A"/>
    <w:rsid w:val="00883DF7"/>
    <w:rsid w:val="00894F85"/>
    <w:rsid w:val="008C08BD"/>
    <w:rsid w:val="008F5624"/>
    <w:rsid w:val="008F73B5"/>
    <w:rsid w:val="009040C8"/>
    <w:rsid w:val="009169F9"/>
    <w:rsid w:val="009238D0"/>
    <w:rsid w:val="00930FEF"/>
    <w:rsid w:val="00935473"/>
    <w:rsid w:val="0093605C"/>
    <w:rsid w:val="00944252"/>
    <w:rsid w:val="00950FEC"/>
    <w:rsid w:val="00965077"/>
    <w:rsid w:val="00973390"/>
    <w:rsid w:val="0098736B"/>
    <w:rsid w:val="009878B0"/>
    <w:rsid w:val="00993B8B"/>
    <w:rsid w:val="009940BC"/>
    <w:rsid w:val="00997E02"/>
    <w:rsid w:val="00997F76"/>
    <w:rsid w:val="009A3D17"/>
    <w:rsid w:val="009C5EA0"/>
    <w:rsid w:val="009D048A"/>
    <w:rsid w:val="009D4FB2"/>
    <w:rsid w:val="009F3BEA"/>
    <w:rsid w:val="00A00DE2"/>
    <w:rsid w:val="00A141BF"/>
    <w:rsid w:val="00A25043"/>
    <w:rsid w:val="00A261BF"/>
    <w:rsid w:val="00A341E8"/>
    <w:rsid w:val="00A3686B"/>
    <w:rsid w:val="00A47CA6"/>
    <w:rsid w:val="00A7052F"/>
    <w:rsid w:val="00A83E5B"/>
    <w:rsid w:val="00A87829"/>
    <w:rsid w:val="00AB4A14"/>
    <w:rsid w:val="00AC2129"/>
    <w:rsid w:val="00AC5B93"/>
    <w:rsid w:val="00AD486C"/>
    <w:rsid w:val="00AF1F99"/>
    <w:rsid w:val="00AF6DA9"/>
    <w:rsid w:val="00B02086"/>
    <w:rsid w:val="00B03DA5"/>
    <w:rsid w:val="00B06965"/>
    <w:rsid w:val="00B079B6"/>
    <w:rsid w:val="00B168B6"/>
    <w:rsid w:val="00B40D76"/>
    <w:rsid w:val="00B45703"/>
    <w:rsid w:val="00B60F30"/>
    <w:rsid w:val="00B81ED6"/>
    <w:rsid w:val="00B93053"/>
    <w:rsid w:val="00B93ECE"/>
    <w:rsid w:val="00BA54A0"/>
    <w:rsid w:val="00BA779A"/>
    <w:rsid w:val="00BB0BFF"/>
    <w:rsid w:val="00BB43F4"/>
    <w:rsid w:val="00BC3230"/>
    <w:rsid w:val="00BD313F"/>
    <w:rsid w:val="00BD7045"/>
    <w:rsid w:val="00C129D8"/>
    <w:rsid w:val="00C222A4"/>
    <w:rsid w:val="00C30E73"/>
    <w:rsid w:val="00C464EC"/>
    <w:rsid w:val="00C61B03"/>
    <w:rsid w:val="00C77574"/>
    <w:rsid w:val="00C913ED"/>
    <w:rsid w:val="00C95ADD"/>
    <w:rsid w:val="00CB4C12"/>
    <w:rsid w:val="00CB5B8A"/>
    <w:rsid w:val="00CC46CB"/>
    <w:rsid w:val="00CD6608"/>
    <w:rsid w:val="00D0057D"/>
    <w:rsid w:val="00D01C95"/>
    <w:rsid w:val="00D052F4"/>
    <w:rsid w:val="00D216AE"/>
    <w:rsid w:val="00D335C1"/>
    <w:rsid w:val="00D3366D"/>
    <w:rsid w:val="00D41AED"/>
    <w:rsid w:val="00D44394"/>
    <w:rsid w:val="00D50C5D"/>
    <w:rsid w:val="00D61012"/>
    <w:rsid w:val="00D63B50"/>
    <w:rsid w:val="00D803E3"/>
    <w:rsid w:val="00D81D9B"/>
    <w:rsid w:val="00D8209A"/>
    <w:rsid w:val="00DA34CB"/>
    <w:rsid w:val="00DB1CE1"/>
    <w:rsid w:val="00DF40C0"/>
    <w:rsid w:val="00E12B8D"/>
    <w:rsid w:val="00E16BC5"/>
    <w:rsid w:val="00E17D6B"/>
    <w:rsid w:val="00E22670"/>
    <w:rsid w:val="00E260E6"/>
    <w:rsid w:val="00E31348"/>
    <w:rsid w:val="00E32363"/>
    <w:rsid w:val="00E36855"/>
    <w:rsid w:val="00E36B55"/>
    <w:rsid w:val="00E72173"/>
    <w:rsid w:val="00E847CC"/>
    <w:rsid w:val="00E85028"/>
    <w:rsid w:val="00EA26F3"/>
    <w:rsid w:val="00EB5AA9"/>
    <w:rsid w:val="00EC103D"/>
    <w:rsid w:val="00ED2D03"/>
    <w:rsid w:val="00EF22E2"/>
    <w:rsid w:val="00EF67A1"/>
    <w:rsid w:val="00F327A2"/>
    <w:rsid w:val="00F3456E"/>
    <w:rsid w:val="00F528DD"/>
    <w:rsid w:val="00F53061"/>
    <w:rsid w:val="00F625A6"/>
    <w:rsid w:val="00F6412B"/>
    <w:rsid w:val="00F65BA7"/>
    <w:rsid w:val="00F85BA6"/>
    <w:rsid w:val="00FB7B3E"/>
    <w:rsid w:val="00FC4DC0"/>
    <w:rsid w:val="00FD5118"/>
    <w:rsid w:val="00FF7F6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Header">
    <w:name w:val="header"/>
    <w:basedOn w:val="Normal"/>
    <w:link w:val="HeaderChar"/>
    <w:uiPriority w:val="99"/>
    <w:unhideWhenUsed/>
    <w:rsid w:val="00B81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ED6"/>
  </w:style>
  <w:style w:type="paragraph" w:styleId="Footer">
    <w:name w:val="footer"/>
    <w:basedOn w:val="Normal"/>
    <w:link w:val="FooterChar"/>
    <w:uiPriority w:val="99"/>
    <w:unhideWhenUsed/>
    <w:rsid w:val="00B81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ED6"/>
  </w:style>
  <w:style w:type="paragraph" w:customStyle="1" w:styleId="HeadlineH233Pt">
    <w:name w:val="Headline H2 33Pt"/>
    <w:basedOn w:val="Normal"/>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DefaultParagraphFon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DefaultParagraphFont"/>
    <w:link w:val="Topline16Pt"/>
    <w:rsid w:val="00B81ED6"/>
    <w:rPr>
      <w:rFonts w:ascii="Arial" w:eastAsiaTheme="minorHAnsi" w:hAnsi="Arial"/>
      <w:sz w:val="33"/>
      <w:szCs w:val="33"/>
      <w:lang w:val="en-US" w:eastAsia="en-US"/>
    </w:rPr>
  </w:style>
  <w:style w:type="paragraph" w:styleId="Title">
    <w:name w:val="Title"/>
    <w:aliases w:val="Headline H2 33Pt."/>
    <w:basedOn w:val="Normal"/>
    <w:next w:val="TitleRuleLH"/>
    <w:link w:val="TitleChar"/>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leChar">
    <w:name w:val="Title Char"/>
    <w:aliases w:val="Headline H2 33Pt. Char"/>
    <w:basedOn w:val="DefaultParagraphFont"/>
    <w:link w:val="Title"/>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Normal"/>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le"/>
    <w:next w:val="Normal"/>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ceholderText">
    <w:name w:val="Placeholder Text"/>
    <w:basedOn w:val="DefaultParagraphFont"/>
    <w:uiPriority w:val="99"/>
    <w:semiHidden/>
    <w:rsid w:val="00B81ED6"/>
    <w:rPr>
      <w:color w:val="808080"/>
    </w:rPr>
  </w:style>
  <w:style w:type="paragraph" w:customStyle="1" w:styleId="Bulletpoints11Pt1">
    <w:name w:val="Bulletpoints 11Pt1"/>
    <w:basedOn w:val="Normal"/>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Normal"/>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Normal"/>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Normal"/>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DefaultParagraphFon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DefaultParagraphFont"/>
    <w:link w:val="Copytext11Pt"/>
    <w:rsid w:val="00B81ED6"/>
    <w:rPr>
      <w:rFonts w:ascii="Arial" w:eastAsia="Times New Roman" w:hAnsi="Arial" w:cs="Times New Roman"/>
      <w:szCs w:val="18"/>
      <w:lang w:val="en-US" w:eastAsia="de-DE"/>
    </w:rPr>
  </w:style>
  <w:style w:type="character" w:customStyle="1" w:styleId="Teaser11PtZchn">
    <w:name w:val="Teaser 11Pt Zchn"/>
    <w:basedOn w:val="DefaultParagraphFon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DefaultParagraphFon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DefaultParagraphFon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Normal"/>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DefaultParagraphFon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DefaultParagraphFont"/>
    <w:link w:val="Caption9Pt"/>
    <w:rsid w:val="00B81ED6"/>
    <w:rPr>
      <w:rFonts w:ascii="Arial" w:eastAsiaTheme="minorHAnsi" w:hAnsi="Arial" w:cs="Arial"/>
      <w:sz w:val="18"/>
      <w:szCs w:val="18"/>
      <w:lang w:eastAsia="en-US"/>
    </w:rPr>
  </w:style>
  <w:style w:type="table" w:styleId="TableGrid">
    <w:name w:val="Table Grid"/>
    <w:basedOn w:val="TableNormal"/>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DefaultParagraphFont"/>
    <w:unhideWhenUsed/>
    <w:rsid w:val="00B81ED6"/>
    <w:rPr>
      <w:color w:val="0563C1" w:themeColor="hyperlink"/>
      <w:u w:val="single"/>
    </w:rPr>
  </w:style>
  <w:style w:type="paragraph" w:customStyle="1" w:styleId="zzPageNumberLine">
    <w:name w:val="zz_PageNumberLine"/>
    <w:basedOn w:val="Footer"/>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CommentReference">
    <w:name w:val="annotation reference"/>
    <w:basedOn w:val="DefaultParagraphFont"/>
    <w:uiPriority w:val="99"/>
    <w:semiHidden/>
    <w:unhideWhenUsed/>
    <w:rsid w:val="00382A36"/>
    <w:rPr>
      <w:sz w:val="16"/>
      <w:szCs w:val="16"/>
    </w:rPr>
  </w:style>
  <w:style w:type="paragraph" w:styleId="CommentText">
    <w:name w:val="annotation text"/>
    <w:basedOn w:val="Normal"/>
    <w:link w:val="CommentTextChar"/>
    <w:uiPriority w:val="99"/>
    <w:unhideWhenUsed/>
    <w:rsid w:val="00382A36"/>
    <w:pPr>
      <w:spacing w:line="240" w:lineRule="auto"/>
    </w:pPr>
    <w:rPr>
      <w:sz w:val="20"/>
      <w:szCs w:val="20"/>
    </w:rPr>
  </w:style>
  <w:style w:type="character" w:customStyle="1" w:styleId="CommentTextChar">
    <w:name w:val="Comment Text Char"/>
    <w:basedOn w:val="DefaultParagraphFont"/>
    <w:link w:val="CommentText"/>
    <w:uiPriority w:val="99"/>
    <w:rsid w:val="00382A36"/>
    <w:rPr>
      <w:sz w:val="20"/>
      <w:szCs w:val="20"/>
    </w:rPr>
  </w:style>
  <w:style w:type="paragraph" w:styleId="CommentSubject">
    <w:name w:val="annotation subject"/>
    <w:basedOn w:val="CommentText"/>
    <w:next w:val="CommentText"/>
    <w:link w:val="CommentSubjectChar"/>
    <w:uiPriority w:val="99"/>
    <w:semiHidden/>
    <w:unhideWhenUsed/>
    <w:rsid w:val="00382A36"/>
    <w:rPr>
      <w:b/>
      <w:bCs/>
    </w:rPr>
  </w:style>
  <w:style w:type="character" w:customStyle="1" w:styleId="CommentSubjectChar">
    <w:name w:val="Comment Subject Char"/>
    <w:basedOn w:val="CommentTextChar"/>
    <w:link w:val="CommentSubject"/>
    <w:uiPriority w:val="99"/>
    <w:semiHidden/>
    <w:rsid w:val="00382A36"/>
    <w:rPr>
      <w:b/>
      <w:bCs/>
      <w:sz w:val="20"/>
      <w:szCs w:val="20"/>
    </w:rPr>
  </w:style>
  <w:style w:type="paragraph" w:styleId="NormalWeb">
    <w:name w:val="Normal (Web)"/>
    <w:basedOn w:val="Normal"/>
    <w:uiPriority w:val="99"/>
    <w:semiHidden/>
    <w:unhideWhenUsed/>
    <w:rsid w:val="002944F8"/>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Revision">
    <w:name w:val="Revision"/>
    <w:hidden/>
    <w:uiPriority w:val="99"/>
    <w:semiHidden/>
    <w:rsid w:val="004E5B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299584">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287002434">
      <w:bodyDiv w:val="1"/>
      <w:marLeft w:val="0"/>
      <w:marRight w:val="0"/>
      <w:marTop w:val="0"/>
      <w:marBottom w:val="0"/>
      <w:divBdr>
        <w:top w:val="none" w:sz="0" w:space="0" w:color="auto"/>
        <w:left w:val="none" w:sz="0" w:space="0" w:color="auto"/>
        <w:bottom w:val="none" w:sz="0" w:space="0" w:color="auto"/>
        <w:right w:val="none" w:sz="0" w:space="0" w:color="auto"/>
      </w:divBdr>
    </w:div>
    <w:div w:id="1850441064">
      <w:bodyDiv w:val="1"/>
      <w:marLeft w:val="0"/>
      <w:marRight w:val="0"/>
      <w:marTop w:val="0"/>
      <w:marBottom w:val="0"/>
      <w:divBdr>
        <w:top w:val="none" w:sz="0" w:space="0" w:color="auto"/>
        <w:left w:val="none" w:sz="0" w:space="0" w:color="auto"/>
        <w:bottom w:val="none" w:sz="0" w:space="0" w:color="auto"/>
        <w:right w:val="none" w:sz="0" w:space="0" w:color="auto"/>
      </w:divBdr>
    </w:div>
    <w:div w:id="202384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84887b-8863-4698-be33-2a52ca02ddd4">
      <Terms xmlns="http://schemas.microsoft.com/office/infopath/2007/PartnerControls"/>
    </lcf76f155ced4ddcb4097134ff3c332f>
    <TaxCatchAll xmlns="e428582c-2ef8-46e4-a00e-a9d71fd20f11" xsi:nil="true"/>
    <SharedWithUsers xmlns="e428582c-2ef8-46e4-a00e-a9d71fd20f11">
      <UserInfo>
        <DisplayName/>
        <AccountId xsi:nil="true"/>
        <AccountType/>
      </UserInfo>
    </SharedWithUsers>
    <MediaLengthInSeconds xmlns="a084887b-8863-4698-be33-2a52ca02ddd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70DD24CC58B3448D702FA60E7EEC08" ma:contentTypeVersion="15" ma:contentTypeDescription="Create a new document." ma:contentTypeScope="" ma:versionID="454b0f94af589c2d1f73a002b84831a7">
  <xsd:schema xmlns:xsd="http://www.w3.org/2001/XMLSchema" xmlns:xs="http://www.w3.org/2001/XMLSchema" xmlns:p="http://schemas.microsoft.com/office/2006/metadata/properties" xmlns:ns2="a084887b-8863-4698-be33-2a52ca02ddd4" xmlns:ns3="e428582c-2ef8-46e4-a00e-a9d71fd20f11" targetNamespace="http://schemas.microsoft.com/office/2006/metadata/properties" ma:root="true" ma:fieldsID="df6875cefac6b77b3544e75874e36c76" ns2:_="" ns3:_="">
    <xsd:import namespace="a084887b-8863-4698-be33-2a52ca02ddd4"/>
    <xsd:import namespace="e428582c-2ef8-46e4-a00e-a9d71fd20f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4887b-8863-4698-be33-2a52ca02dd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28582c-2ef8-46e4-a00e-a9d71fd20f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7694fd7-a4f7-4a77-b35d-3f205fe83cfc}" ma:internalName="TaxCatchAll" ma:showField="CatchAllData" ma:web="e428582c-2ef8-46e4-a00e-a9d71fd20f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49B8E4-59B7-4C1B-BE7C-2A6B1A301943}">
  <ds:schemaRefs>
    <ds:schemaRef ds:uri="http://schemas.microsoft.com/office/2006/metadata/properties"/>
    <ds:schemaRef ds:uri="http://schemas.microsoft.com/office/infopath/2007/PartnerControls"/>
    <ds:schemaRef ds:uri="a084887b-8863-4698-be33-2a52ca02ddd4"/>
    <ds:schemaRef ds:uri="e428582c-2ef8-46e4-a00e-a9d71fd20f11"/>
  </ds:schemaRefs>
</ds:datastoreItem>
</file>

<file path=customXml/itemProps2.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3.xml><?xml version="1.0" encoding="utf-8"?>
<ds:datastoreItem xmlns:ds="http://schemas.openxmlformats.org/officeDocument/2006/customXml" ds:itemID="{AC1C95C6-D139-4E76-B84C-4886CBC0A719}">
  <ds:schemaRefs>
    <ds:schemaRef ds:uri="http://schemas.microsoft.com/sharepoint/v3/contenttype/forms"/>
  </ds:schemaRefs>
</ds:datastoreItem>
</file>

<file path=customXml/itemProps4.xml><?xml version="1.0" encoding="utf-8"?>
<ds:datastoreItem xmlns:ds="http://schemas.openxmlformats.org/officeDocument/2006/customXml" ds:itemID="{138176FD-34EE-45BF-B151-061B4F018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4887b-8863-4698-be33-2a52ca02ddd4"/>
    <ds:schemaRef ds:uri="e428582c-2ef8-46e4-a00e-a9d71fd20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881</Words>
  <Characters>5176</Characters>
  <Application>Microsoft Office Word</Application>
  <DocSecurity>0</DocSecurity>
  <Lines>82</Lines>
  <Paragraphs>29</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Headlin</vt:lpstr>
      <vt:lpstr>Headlin</vt:lpstr>
    </vt:vector>
  </TitlesOfParts>
  <Company>Liebherr</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Graham Rebecca (MIN-LAS)</cp:lastModifiedBy>
  <cp:revision>23</cp:revision>
  <dcterms:created xsi:type="dcterms:W3CDTF">2024-09-12T22:57:00Z</dcterms:created>
  <dcterms:modified xsi:type="dcterms:W3CDTF">2024-09-20T00:38:00Z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y fmtid="{D5CDD505-2E9C-101B-9397-08002B2CF9AE}" pid="3" name="ContentTypeId">
    <vt:lpwstr>0x0101007870DD24CC58B3448D702FA60E7EEC08</vt:lpwstr>
  </property>
  <property fmtid="{D5CDD505-2E9C-101B-9397-08002B2CF9AE}" pid="4" name="MediaServiceImageTags">
    <vt:lpwstr/>
  </property>
  <property fmtid="{D5CDD505-2E9C-101B-9397-08002B2CF9AE}" pid="5" name="Order">
    <vt:r8>209800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