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Pr="002D45AE" w:rsidRDefault="00E847CC" w:rsidP="00E847CC">
      <w:pPr>
        <w:pStyle w:val="Topline16Pt"/>
        <w:rPr>
          <w:lang w:val="en-GB"/>
        </w:rPr>
      </w:pPr>
      <w:r w:rsidRPr="002D45AE">
        <w:rPr>
          <w:lang w:val="en-GB"/>
        </w:rPr>
        <w:t>Press release</w:t>
      </w:r>
    </w:p>
    <w:p w14:paraId="2D95C493" w14:textId="2EADBEC9" w:rsidR="00E847CC" w:rsidRPr="002D45AE" w:rsidRDefault="00A67B1E" w:rsidP="00E847CC">
      <w:pPr>
        <w:pStyle w:val="HeadlineH233Pt"/>
        <w:spacing w:line="240" w:lineRule="auto"/>
        <w:rPr>
          <w:rFonts w:cs="Arial"/>
        </w:rPr>
      </w:pPr>
      <w:r w:rsidRPr="002D45AE">
        <w:rPr>
          <w:rFonts w:cs="Arial"/>
          <w:bCs/>
        </w:rPr>
        <w:t>Liebherr presents</w:t>
      </w:r>
      <w:r w:rsidR="00D24902" w:rsidRPr="002D45AE">
        <w:rPr>
          <w:rFonts w:cs="Arial"/>
          <w:bCs/>
        </w:rPr>
        <w:t xml:space="preserve"> its latest </w:t>
      </w:r>
      <w:r w:rsidR="00C44FC2" w:rsidRPr="002D45AE">
        <w:rPr>
          <w:rFonts w:cs="Arial"/>
          <w:bCs/>
        </w:rPr>
        <w:t xml:space="preserve">mining technology at </w:t>
      </w:r>
      <w:proofErr w:type="spellStart"/>
      <w:r w:rsidR="00C44FC2" w:rsidRPr="002D45AE">
        <w:rPr>
          <w:rFonts w:cs="Arial"/>
          <w:bCs/>
        </w:rPr>
        <w:t>MINExpo</w:t>
      </w:r>
      <w:proofErr w:type="spellEnd"/>
      <w:r w:rsidR="00C44FC2" w:rsidRPr="002D45AE">
        <w:rPr>
          <w:rFonts w:cs="Arial"/>
          <w:bCs/>
        </w:rPr>
        <w:t xml:space="preserve"> 2024</w:t>
      </w:r>
      <w:r w:rsidR="00D24902" w:rsidRPr="002D45AE">
        <w:rPr>
          <w:rFonts w:cs="Arial"/>
          <w:bCs/>
        </w:rPr>
        <w:t xml:space="preserve"> </w:t>
      </w:r>
    </w:p>
    <w:p w14:paraId="65A307FA" w14:textId="77777777" w:rsidR="00B81ED6" w:rsidRPr="002D45AE" w:rsidRDefault="00B81ED6" w:rsidP="00B81ED6">
      <w:pPr>
        <w:pStyle w:val="HeadlineH233Pt"/>
        <w:spacing w:before="240" w:after="240" w:line="140" w:lineRule="exact"/>
        <w:rPr>
          <w:rFonts w:ascii="Tahoma" w:hAnsi="Tahoma" w:cs="Tahoma"/>
        </w:rPr>
      </w:pPr>
      <w:r w:rsidRPr="002D45AE">
        <w:rPr>
          <w:rFonts w:ascii="Tahoma" w:hAnsi="Tahoma" w:cs="Tahoma"/>
          <w:bCs/>
        </w:rPr>
        <w:t>⸺</w:t>
      </w:r>
    </w:p>
    <w:p w14:paraId="1C70219C" w14:textId="57E1D455" w:rsidR="00336030" w:rsidRDefault="69719882" w:rsidP="0068226D">
      <w:pPr>
        <w:pStyle w:val="Bulletpoints11Pt"/>
        <w:numPr>
          <w:ilvl w:val="0"/>
          <w:numId w:val="7"/>
        </w:numPr>
        <w:ind w:left="360"/>
        <w:rPr>
          <w:lang w:val="en-GB"/>
        </w:rPr>
      </w:pPr>
      <w:r w:rsidRPr="3C073562">
        <w:rPr>
          <w:lang w:val="en-GB"/>
        </w:rPr>
        <w:t xml:space="preserve">From 24 to 26 September, the Liebherr Group is exhibiting at </w:t>
      </w:r>
      <w:proofErr w:type="spellStart"/>
      <w:r w:rsidRPr="3C073562">
        <w:rPr>
          <w:lang w:val="en-GB"/>
        </w:rPr>
        <w:t>MINExpo</w:t>
      </w:r>
      <w:proofErr w:type="spellEnd"/>
      <w:r w:rsidRPr="3C073562">
        <w:rPr>
          <w:lang w:val="en-GB"/>
        </w:rPr>
        <w:t xml:space="preserve">, the largest mining exhibition in the world, at booth #7832 in Central Hall of the Las Vegas Convention </w:t>
      </w:r>
      <w:proofErr w:type="spellStart"/>
      <w:r w:rsidRPr="3C073562">
        <w:rPr>
          <w:lang w:val="en-GB"/>
        </w:rPr>
        <w:t>Center</w:t>
      </w:r>
      <w:proofErr w:type="spellEnd"/>
      <w:r w:rsidRPr="3C073562">
        <w:rPr>
          <w:lang w:val="en-GB"/>
        </w:rPr>
        <w:t xml:space="preserve"> in Nevada, USA. </w:t>
      </w:r>
    </w:p>
    <w:p w14:paraId="7A97F5C6" w14:textId="77777777" w:rsidR="00F44883" w:rsidRPr="004E0E46" w:rsidRDefault="00F44883" w:rsidP="00F44883">
      <w:pPr>
        <w:pStyle w:val="Bulletpoints11Pt"/>
        <w:ind w:left="360"/>
      </w:pPr>
      <w:r>
        <w:t xml:space="preserve">During the exhibition, Liebherr unveiled its autonomous battery-electric T 264 haul truck, announced the launch of the PR 776 Generation 8, and announced its rebranded technology portfolio, </w:t>
      </w:r>
      <w:proofErr w:type="spellStart"/>
      <w:r>
        <w:t>IoMine</w:t>
      </w:r>
      <w:proofErr w:type="spellEnd"/>
      <w:r>
        <w:t>.</w:t>
      </w:r>
    </w:p>
    <w:p w14:paraId="1D3FDFA4" w14:textId="513445A2" w:rsidR="00480DB4" w:rsidRPr="002D45AE" w:rsidRDefault="00480DB4" w:rsidP="00E11BFD">
      <w:pPr>
        <w:pStyle w:val="Bulletpoints11Pt"/>
        <w:ind w:left="360"/>
        <w:rPr>
          <w:lang w:val="en-GB"/>
        </w:rPr>
      </w:pPr>
      <w:r w:rsidRPr="002D45AE">
        <w:rPr>
          <w:lang w:val="en-GB"/>
        </w:rPr>
        <w:t xml:space="preserve">Visitors attending the exhibition in person and via online channels </w:t>
      </w:r>
      <w:r w:rsidR="00AF7DD5" w:rsidRPr="002D45AE">
        <w:rPr>
          <w:lang w:val="en-GB"/>
        </w:rPr>
        <w:t xml:space="preserve">can </w:t>
      </w:r>
      <w:r w:rsidRPr="002D45AE">
        <w:rPr>
          <w:lang w:val="en-GB"/>
        </w:rPr>
        <w:t>learn about Liebherr’s high-quality equipment, decarbonisation solutions, technology products and services that make the OEM a fantastic partner for mining solutions.</w:t>
      </w:r>
    </w:p>
    <w:p w14:paraId="4E00A414" w14:textId="54B5DFDA" w:rsidR="006C3209" w:rsidRPr="002D45AE" w:rsidRDefault="00AF7DD5" w:rsidP="006C3209">
      <w:pPr>
        <w:pStyle w:val="Teaser11Pt"/>
        <w:rPr>
          <w:rFonts w:cs="Arial"/>
          <w:noProof w:val="0"/>
          <w:lang w:val="en-GB"/>
        </w:rPr>
      </w:pPr>
      <w:r w:rsidRPr="002D45AE">
        <w:rPr>
          <w:bCs/>
          <w:noProof w:val="0"/>
          <w:lang w:val="en-GB"/>
        </w:rPr>
        <w:t xml:space="preserve">At this year’s </w:t>
      </w:r>
      <w:proofErr w:type="spellStart"/>
      <w:r w:rsidRPr="002D45AE">
        <w:rPr>
          <w:bCs/>
          <w:noProof w:val="0"/>
          <w:lang w:val="en-GB"/>
        </w:rPr>
        <w:t>MINExpo</w:t>
      </w:r>
      <w:proofErr w:type="spellEnd"/>
      <w:r w:rsidRPr="002D45AE">
        <w:rPr>
          <w:bCs/>
          <w:noProof w:val="0"/>
          <w:lang w:val="en-GB"/>
        </w:rPr>
        <w:t>, Liebherr is presenting</w:t>
      </w:r>
      <w:r w:rsidR="006C3209" w:rsidRPr="002D45AE">
        <w:rPr>
          <w:rFonts w:cs="Arial"/>
          <w:noProof w:val="0"/>
          <w:lang w:val="en-GB"/>
        </w:rPr>
        <w:t xml:space="preserve"> advancements from its mining, </w:t>
      </w:r>
      <w:r w:rsidR="001113B6" w:rsidRPr="002D45AE">
        <w:rPr>
          <w:rFonts w:cs="Arial"/>
          <w:noProof w:val="0"/>
          <w:lang w:val="en-GB"/>
        </w:rPr>
        <w:t xml:space="preserve">earthmoving, </w:t>
      </w:r>
      <w:r w:rsidR="006C3209" w:rsidRPr="002D45AE">
        <w:rPr>
          <w:rFonts w:cs="Arial"/>
          <w:noProof w:val="0"/>
          <w:lang w:val="en-GB"/>
        </w:rPr>
        <w:t xml:space="preserve">mobile and crawler cranes, </w:t>
      </w:r>
      <w:r w:rsidR="001113B6" w:rsidRPr="002D45AE">
        <w:rPr>
          <w:rFonts w:cs="Arial"/>
          <w:noProof w:val="0"/>
          <w:lang w:val="en-GB"/>
        </w:rPr>
        <w:t xml:space="preserve">components and </w:t>
      </w:r>
      <w:r w:rsidR="006C3209" w:rsidRPr="002D45AE">
        <w:rPr>
          <w:rFonts w:cs="Arial"/>
          <w:noProof w:val="0"/>
          <w:lang w:val="en-GB"/>
        </w:rPr>
        <w:t>aerospace and transportation</w:t>
      </w:r>
      <w:r w:rsidR="007F1251" w:rsidRPr="002D45AE">
        <w:rPr>
          <w:rFonts w:cs="Arial"/>
          <w:noProof w:val="0"/>
          <w:lang w:val="en-GB"/>
        </w:rPr>
        <w:t xml:space="preserve"> </w:t>
      </w:r>
      <w:r w:rsidR="006C3209" w:rsidRPr="002D45AE">
        <w:rPr>
          <w:rFonts w:cs="Arial"/>
          <w:noProof w:val="0"/>
          <w:lang w:val="en-GB"/>
        </w:rPr>
        <w:t>product segmen</w:t>
      </w:r>
      <w:r w:rsidR="00953DEB" w:rsidRPr="002D45AE">
        <w:rPr>
          <w:rFonts w:cs="Arial"/>
          <w:noProof w:val="0"/>
          <w:lang w:val="en-GB"/>
        </w:rPr>
        <w:t>t</w:t>
      </w:r>
      <w:r w:rsidR="006E0476" w:rsidRPr="002D45AE">
        <w:rPr>
          <w:rFonts w:cs="Arial"/>
          <w:noProof w:val="0"/>
          <w:lang w:val="en-GB"/>
        </w:rPr>
        <w:t>s</w:t>
      </w:r>
      <w:r w:rsidR="006C3209" w:rsidRPr="002D45AE">
        <w:rPr>
          <w:rFonts w:cs="Arial"/>
          <w:noProof w:val="0"/>
          <w:lang w:val="en-GB"/>
        </w:rPr>
        <w:t xml:space="preserve">. </w:t>
      </w:r>
      <w:r w:rsidR="008C7871" w:rsidRPr="002D45AE">
        <w:rPr>
          <w:rFonts w:cs="Arial"/>
          <w:noProof w:val="0"/>
          <w:lang w:val="en-GB"/>
        </w:rPr>
        <w:t>The company has made a number of product announcements during the exhibition</w:t>
      </w:r>
      <w:r w:rsidR="00831E94" w:rsidRPr="002D45AE">
        <w:rPr>
          <w:rFonts w:cs="Arial"/>
          <w:noProof w:val="0"/>
          <w:lang w:val="en-GB"/>
        </w:rPr>
        <w:t>, including the unveiling of its</w:t>
      </w:r>
      <w:r w:rsidR="00831E94" w:rsidRPr="002D45AE">
        <w:rPr>
          <w:lang w:val="en-GB"/>
        </w:rPr>
        <w:t xml:space="preserve"> autonomous battery-electric T 264 haul truck, </w:t>
      </w:r>
      <w:r w:rsidR="00C40A84" w:rsidRPr="002D45AE">
        <w:rPr>
          <w:lang w:val="en-GB"/>
        </w:rPr>
        <w:t>t</w:t>
      </w:r>
      <w:r w:rsidR="00831E94" w:rsidRPr="002D45AE">
        <w:rPr>
          <w:lang w:val="en-GB"/>
        </w:rPr>
        <w:t xml:space="preserve">he </w:t>
      </w:r>
      <w:r w:rsidR="00C40A84" w:rsidRPr="002D45AE">
        <w:rPr>
          <w:lang w:val="en-GB"/>
        </w:rPr>
        <w:t xml:space="preserve">new </w:t>
      </w:r>
      <w:r w:rsidR="00831E94" w:rsidRPr="002D45AE">
        <w:rPr>
          <w:lang w:val="en-GB"/>
        </w:rPr>
        <w:t>PR</w:t>
      </w:r>
      <w:r w:rsidR="00C40A84" w:rsidRPr="002D45AE">
        <w:rPr>
          <w:lang w:val="en-GB"/>
        </w:rPr>
        <w:t> </w:t>
      </w:r>
      <w:r w:rsidR="00831E94" w:rsidRPr="002D45AE">
        <w:rPr>
          <w:lang w:val="en-GB"/>
        </w:rPr>
        <w:t xml:space="preserve">776 Generation 8 </w:t>
      </w:r>
      <w:r w:rsidR="00C40A84" w:rsidRPr="002D45AE">
        <w:rPr>
          <w:lang w:val="en-GB"/>
        </w:rPr>
        <w:t xml:space="preserve">dozer, </w:t>
      </w:r>
      <w:r w:rsidR="00831E94" w:rsidRPr="002D45AE">
        <w:rPr>
          <w:lang w:val="en-GB"/>
        </w:rPr>
        <w:t xml:space="preserve">and </w:t>
      </w:r>
      <w:r w:rsidR="00C40A84" w:rsidRPr="002D45AE">
        <w:rPr>
          <w:lang w:val="en-GB"/>
        </w:rPr>
        <w:t xml:space="preserve">the </w:t>
      </w:r>
      <w:r w:rsidR="00E14938" w:rsidRPr="002D45AE">
        <w:rPr>
          <w:lang w:val="en-GB"/>
        </w:rPr>
        <w:t xml:space="preserve">expansion </w:t>
      </w:r>
      <w:r w:rsidR="00C40A84" w:rsidRPr="002D45AE">
        <w:rPr>
          <w:lang w:val="en-GB"/>
        </w:rPr>
        <w:t>of its</w:t>
      </w:r>
      <w:r w:rsidR="00831E94" w:rsidRPr="002D45AE">
        <w:rPr>
          <w:lang w:val="en-GB"/>
        </w:rPr>
        <w:t xml:space="preserve"> </w:t>
      </w:r>
      <w:r w:rsidR="00E14938" w:rsidRPr="002D45AE">
        <w:rPr>
          <w:lang w:val="en-GB"/>
        </w:rPr>
        <w:t xml:space="preserve">integrated </w:t>
      </w:r>
      <w:r w:rsidR="00831E94" w:rsidRPr="002D45AE">
        <w:rPr>
          <w:lang w:val="en-GB"/>
        </w:rPr>
        <w:t>technology portfolio, IoMine</w:t>
      </w:r>
      <w:r w:rsidR="005A09A6" w:rsidRPr="002D45AE">
        <w:rPr>
          <w:rFonts w:cs="Arial"/>
          <w:noProof w:val="0"/>
          <w:lang w:val="en-GB"/>
        </w:rPr>
        <w:t xml:space="preserve">. </w:t>
      </w:r>
      <w:r w:rsidR="006C3209" w:rsidRPr="002D45AE">
        <w:rPr>
          <w:rFonts w:cs="Arial"/>
          <w:noProof w:val="0"/>
          <w:lang w:val="en-GB"/>
        </w:rPr>
        <w:t xml:space="preserve">In line with Liebherr’s motto for the event, ‘Your mining partner’, Liebherr </w:t>
      </w:r>
      <w:r w:rsidR="00983CE1" w:rsidRPr="002D45AE">
        <w:rPr>
          <w:rFonts w:cs="Arial"/>
          <w:noProof w:val="0"/>
          <w:lang w:val="en-GB"/>
        </w:rPr>
        <w:t>is showcasing</w:t>
      </w:r>
      <w:r w:rsidR="006C3209" w:rsidRPr="002D45AE">
        <w:rPr>
          <w:rFonts w:cs="Arial"/>
          <w:noProof w:val="0"/>
          <w:lang w:val="en-GB"/>
        </w:rPr>
        <w:t xml:space="preserve"> its reliability as a partner for best-in-class equipment, decarbonisation solutions, cutting-edge technology and service excellence for the mining industry.</w:t>
      </w:r>
    </w:p>
    <w:p w14:paraId="6B49C30C" w14:textId="41134922" w:rsidR="0003460D" w:rsidRPr="002D45AE" w:rsidRDefault="004600BE" w:rsidP="00226250">
      <w:pPr>
        <w:pStyle w:val="Copytext11Pt"/>
        <w:rPr>
          <w:lang w:val="en-GB"/>
        </w:rPr>
      </w:pPr>
      <w:r w:rsidRPr="002D45AE">
        <w:rPr>
          <w:lang w:val="en-GB"/>
        </w:rPr>
        <w:t>Las Vegas (USA</w:t>
      </w:r>
      <w:r w:rsidR="0003460D" w:rsidRPr="002D45AE">
        <w:rPr>
          <w:lang w:val="en-GB"/>
        </w:rPr>
        <w:t xml:space="preserve">), </w:t>
      </w:r>
      <w:r w:rsidR="00F36F1B" w:rsidRPr="002D45AE">
        <w:rPr>
          <w:lang w:val="en-GB"/>
        </w:rPr>
        <w:t>24</w:t>
      </w:r>
      <w:r w:rsidR="002831A3" w:rsidRPr="002D45AE">
        <w:rPr>
          <w:lang w:val="en-GB"/>
        </w:rPr>
        <w:t xml:space="preserve"> September</w:t>
      </w:r>
      <w:r w:rsidR="0003460D" w:rsidRPr="002D45AE">
        <w:rPr>
          <w:lang w:val="en-GB"/>
        </w:rPr>
        <w:t xml:space="preserve"> 2024 – Liebherr </w:t>
      </w:r>
      <w:r w:rsidR="007743AB" w:rsidRPr="002D45AE">
        <w:rPr>
          <w:lang w:val="en-GB"/>
        </w:rPr>
        <w:t>is</w:t>
      </w:r>
      <w:r w:rsidR="0003460D" w:rsidRPr="002D45AE">
        <w:rPr>
          <w:lang w:val="en-GB"/>
        </w:rPr>
        <w:t xml:space="preserve"> sharing its latest news, products, services and innovations for the mining sector at </w:t>
      </w:r>
      <w:r w:rsidR="00926B0D" w:rsidRPr="002D45AE">
        <w:rPr>
          <w:lang w:val="en-GB"/>
        </w:rPr>
        <w:t xml:space="preserve">this year’s </w:t>
      </w:r>
      <w:proofErr w:type="spellStart"/>
      <w:r w:rsidR="0003460D" w:rsidRPr="002D45AE">
        <w:rPr>
          <w:lang w:val="en-GB"/>
        </w:rPr>
        <w:t>MINExpo</w:t>
      </w:r>
      <w:proofErr w:type="spellEnd"/>
      <w:r w:rsidR="0003460D" w:rsidRPr="002D45AE">
        <w:rPr>
          <w:lang w:val="en-GB"/>
        </w:rPr>
        <w:t xml:space="preserve"> </w:t>
      </w:r>
      <w:r w:rsidR="003B019A" w:rsidRPr="002D45AE">
        <w:rPr>
          <w:lang w:val="en-GB"/>
        </w:rPr>
        <w:t>INTERNATIONAL</w:t>
      </w:r>
      <w:r w:rsidR="0003460D" w:rsidRPr="002D45AE">
        <w:rPr>
          <w:vertAlign w:val="superscript"/>
          <w:lang w:val="en-GB"/>
        </w:rPr>
        <w:t>®</w:t>
      </w:r>
      <w:r w:rsidR="0003460D" w:rsidRPr="002D45AE">
        <w:rPr>
          <w:lang w:val="en-GB"/>
        </w:rPr>
        <w:t xml:space="preserve">, </w:t>
      </w:r>
      <w:r w:rsidR="00926B0D" w:rsidRPr="002D45AE">
        <w:rPr>
          <w:lang w:val="en-GB"/>
        </w:rPr>
        <w:t>the world’s largest mining exhibitio</w:t>
      </w:r>
      <w:r w:rsidR="00F1634D" w:rsidRPr="002D45AE">
        <w:rPr>
          <w:lang w:val="en-GB"/>
        </w:rPr>
        <w:t>n</w:t>
      </w:r>
      <w:r w:rsidR="0003460D" w:rsidRPr="002D45AE">
        <w:rPr>
          <w:lang w:val="en-GB"/>
        </w:rPr>
        <w:t xml:space="preserve">. Visitors </w:t>
      </w:r>
      <w:r w:rsidR="00F1634D" w:rsidRPr="002D45AE">
        <w:rPr>
          <w:lang w:val="en-GB"/>
        </w:rPr>
        <w:t xml:space="preserve">can </w:t>
      </w:r>
      <w:r w:rsidR="0003460D" w:rsidRPr="002D45AE">
        <w:rPr>
          <w:lang w:val="en-GB"/>
        </w:rPr>
        <w:t>experience over 2,777 m</w:t>
      </w:r>
      <w:r w:rsidR="0003460D" w:rsidRPr="002D45AE">
        <w:rPr>
          <w:vertAlign w:val="superscript"/>
          <w:lang w:val="en-GB"/>
        </w:rPr>
        <w:t>2</w:t>
      </w:r>
      <w:r w:rsidR="0003460D" w:rsidRPr="002D45AE">
        <w:rPr>
          <w:lang w:val="en-GB"/>
        </w:rPr>
        <w:t xml:space="preserve"> (over 29,000 sq. ft) of Liebherr exhibits at booth #7832.</w:t>
      </w:r>
      <w:r w:rsidR="00E63F1E" w:rsidRPr="002D45AE">
        <w:rPr>
          <w:lang w:val="en-GB"/>
        </w:rPr>
        <w:t xml:space="preserve"> </w:t>
      </w:r>
    </w:p>
    <w:p w14:paraId="3DEAE7D1" w14:textId="3AA4B034" w:rsidR="008A1629" w:rsidRPr="002D45AE" w:rsidRDefault="005345D5" w:rsidP="0008132B">
      <w:pPr>
        <w:pStyle w:val="Copyhead11Pt"/>
        <w:rPr>
          <w:lang w:val="en-GB"/>
        </w:rPr>
      </w:pPr>
      <w:r w:rsidRPr="002D45AE">
        <w:rPr>
          <w:lang w:val="en-GB"/>
        </w:rPr>
        <w:t xml:space="preserve">Liebherr’s battery </w:t>
      </w:r>
      <w:r w:rsidR="008A1629" w:rsidRPr="002D45AE">
        <w:rPr>
          <w:lang w:val="en-GB"/>
        </w:rPr>
        <w:t>T 264</w:t>
      </w:r>
      <w:r w:rsidRPr="002D45AE">
        <w:rPr>
          <w:lang w:val="en-GB"/>
        </w:rPr>
        <w:t xml:space="preserve"> haul truck revealed</w:t>
      </w:r>
      <w:r w:rsidR="008A1629" w:rsidRPr="002D45AE">
        <w:rPr>
          <w:lang w:val="en-GB"/>
        </w:rPr>
        <w:t xml:space="preserve"> </w:t>
      </w:r>
    </w:p>
    <w:p w14:paraId="5C0E7113" w14:textId="16DBCB93" w:rsidR="00071E9F" w:rsidRPr="002D45AE" w:rsidRDefault="008609EF" w:rsidP="00071E9F">
      <w:pPr>
        <w:pStyle w:val="Copytext11Pt"/>
        <w:rPr>
          <w:lang w:val="en-GB"/>
        </w:rPr>
      </w:pPr>
      <w:r w:rsidRPr="002D45AE">
        <w:rPr>
          <w:lang w:val="en-GB"/>
        </w:rPr>
        <w:t xml:space="preserve">At the impressive Technology Reveal hosted on the Liebherr booth </w:t>
      </w:r>
      <w:r w:rsidR="00415A85" w:rsidRPr="002D45AE">
        <w:rPr>
          <w:lang w:val="en-GB"/>
        </w:rPr>
        <w:t>earlier today</w:t>
      </w:r>
      <w:r w:rsidRPr="002D45AE">
        <w:rPr>
          <w:lang w:val="en-GB"/>
        </w:rPr>
        <w:t xml:space="preserve">, Liebherr and Fortescue unveiled </w:t>
      </w:r>
      <w:r w:rsidR="00966074" w:rsidRPr="002D45AE">
        <w:rPr>
          <w:lang w:val="en-GB"/>
        </w:rPr>
        <w:t>the very first</w:t>
      </w:r>
      <w:r w:rsidR="00483AC1" w:rsidRPr="002D45AE">
        <w:rPr>
          <w:lang w:val="en-GB"/>
        </w:rPr>
        <w:t xml:space="preserve"> autonomous battery-electric T 264 haul truck</w:t>
      </w:r>
      <w:r w:rsidR="00E75658" w:rsidRPr="002D45AE">
        <w:rPr>
          <w:lang w:val="en-GB"/>
        </w:rPr>
        <w:t>. This truck represents the culmination of years of hard</w:t>
      </w:r>
      <w:r w:rsidR="004B6F04" w:rsidRPr="002D45AE">
        <w:rPr>
          <w:lang w:val="en-GB"/>
        </w:rPr>
        <w:t xml:space="preserve"> work and the joining together of the autonomy and zero emission arms of the Liebherr</w:t>
      </w:r>
      <w:r w:rsidR="00414129" w:rsidRPr="002D45AE">
        <w:rPr>
          <w:rFonts w:ascii="Liebherr Text Office" w:hAnsi="Liebherr Text Office"/>
          <w:lang w:val="en-GB"/>
        </w:rPr>
        <w:t>–</w:t>
      </w:r>
      <w:r w:rsidR="00414129" w:rsidRPr="002D45AE">
        <w:rPr>
          <w:lang w:val="en-GB"/>
        </w:rPr>
        <w:t xml:space="preserve">Fortescue </w:t>
      </w:r>
      <w:r w:rsidR="00C931AB" w:rsidRPr="002D45AE">
        <w:rPr>
          <w:lang w:val="en-GB"/>
        </w:rPr>
        <w:t>partnership.</w:t>
      </w:r>
      <w:r w:rsidR="000304B8" w:rsidRPr="002D45AE">
        <w:rPr>
          <w:lang w:val="en-GB"/>
        </w:rPr>
        <w:t xml:space="preserve"> </w:t>
      </w:r>
      <w:r w:rsidR="00A852C3" w:rsidRPr="002D45AE">
        <w:rPr>
          <w:lang w:val="en-GB"/>
        </w:rPr>
        <w:t xml:space="preserve">The </w:t>
      </w:r>
      <w:r w:rsidR="00EC6E8C" w:rsidRPr="002D45AE">
        <w:rPr>
          <w:lang w:val="en-GB"/>
        </w:rPr>
        <w:t xml:space="preserve">autonomous </w:t>
      </w:r>
      <w:r w:rsidR="00A852C3" w:rsidRPr="002D45AE">
        <w:rPr>
          <w:lang w:val="en-GB"/>
        </w:rPr>
        <w:t xml:space="preserve">battery-electric T 264 has a </w:t>
      </w:r>
      <w:r w:rsidR="00534FC7" w:rsidRPr="002D45AE">
        <w:rPr>
          <w:lang w:val="en-GB"/>
        </w:rPr>
        <w:t>3.2</w:t>
      </w:r>
      <w:r w:rsidR="0093651D" w:rsidRPr="002D45AE">
        <w:rPr>
          <w:lang w:val="en-GB"/>
        </w:rPr>
        <w:t> </w:t>
      </w:r>
      <w:r w:rsidR="00A852C3" w:rsidRPr="002D45AE">
        <w:rPr>
          <w:lang w:val="en-GB"/>
        </w:rPr>
        <w:t>MWh battery (developed by Fortescue Z</w:t>
      </w:r>
      <w:r w:rsidR="00110470">
        <w:rPr>
          <w:lang w:val="en-GB"/>
        </w:rPr>
        <w:t>ero</w:t>
      </w:r>
      <w:r w:rsidR="00A852C3" w:rsidRPr="002D45AE">
        <w:rPr>
          <w:lang w:val="en-GB"/>
        </w:rPr>
        <w:t>)</w:t>
      </w:r>
      <w:r w:rsidR="00071E9F" w:rsidRPr="002D45AE">
        <w:rPr>
          <w:lang w:val="en-GB"/>
        </w:rPr>
        <w:t>.</w:t>
      </w:r>
      <w:r w:rsidR="007B6C22" w:rsidRPr="002D45AE">
        <w:rPr>
          <w:lang w:val="en-GB"/>
        </w:rPr>
        <w:t xml:space="preserve"> </w:t>
      </w:r>
    </w:p>
    <w:p w14:paraId="50CBD9D0" w14:textId="28D8B0AF" w:rsidR="00071E9F" w:rsidRPr="002D45AE" w:rsidRDefault="00071E9F" w:rsidP="00071E9F">
      <w:pPr>
        <w:pStyle w:val="Copytext11Pt"/>
        <w:rPr>
          <w:lang w:val="en-GB"/>
        </w:rPr>
      </w:pPr>
      <w:r w:rsidRPr="002D45AE">
        <w:rPr>
          <w:lang w:val="en-GB"/>
        </w:rPr>
        <w:t>A static charging solution has been developed alongside the autonomous battery-electric truck. The static charger will be available in both manual and robotic versions</w:t>
      </w:r>
      <w:r w:rsidR="00804288" w:rsidRPr="002D45AE">
        <w:rPr>
          <w:lang w:val="en-GB"/>
        </w:rPr>
        <w:t xml:space="preserve"> and includes</w:t>
      </w:r>
      <w:r w:rsidRPr="002D45AE">
        <w:rPr>
          <w:lang w:val="en-GB"/>
        </w:rPr>
        <w:t xml:space="preserve"> an automated quick </w:t>
      </w:r>
      <w:r w:rsidRPr="002D45AE">
        <w:rPr>
          <w:lang w:val="en-GB"/>
        </w:rPr>
        <w:lastRenderedPageBreak/>
        <w:t xml:space="preserve">charger of up to 6 MW </w:t>
      </w:r>
      <w:r w:rsidR="0033392B" w:rsidRPr="002D45AE">
        <w:rPr>
          <w:lang w:val="en-GB"/>
        </w:rPr>
        <w:t xml:space="preserve">with </w:t>
      </w:r>
      <w:r w:rsidR="00A50D9A" w:rsidRPr="002D45AE">
        <w:rPr>
          <w:lang w:val="en-GB"/>
        </w:rPr>
        <w:t>a</w:t>
      </w:r>
      <w:r w:rsidRPr="002D45AE">
        <w:rPr>
          <w:lang w:val="en-GB"/>
        </w:rPr>
        <w:t xml:space="preserve"> megawatt charging system connector</w:t>
      </w:r>
      <w:r w:rsidR="0033392B" w:rsidRPr="002D45AE">
        <w:rPr>
          <w:lang w:val="en-GB"/>
        </w:rPr>
        <w:t xml:space="preserve"> that can charge battery-electric T 264 trucks in 12</w:t>
      </w:r>
      <w:r w:rsidR="00C17676" w:rsidRPr="002D45AE">
        <w:rPr>
          <w:rFonts w:ascii="Liebherr Text Office" w:hAnsi="Liebherr Text Office"/>
          <w:lang w:val="en-GB"/>
        </w:rPr>
        <w:t>–</w:t>
      </w:r>
      <w:r w:rsidR="00C17676" w:rsidRPr="002D45AE">
        <w:rPr>
          <w:lang w:val="en-GB"/>
        </w:rPr>
        <w:t>58 minutes.</w:t>
      </w:r>
    </w:p>
    <w:p w14:paraId="2FFDF99A" w14:textId="51A465E8" w:rsidR="003B1A08" w:rsidRPr="002D45AE" w:rsidRDefault="000304B8" w:rsidP="0008132B">
      <w:pPr>
        <w:pStyle w:val="Copytext11Pt"/>
        <w:rPr>
          <w:lang w:val="en-GB"/>
        </w:rPr>
      </w:pPr>
      <w:r w:rsidRPr="002D45AE">
        <w:rPr>
          <w:lang w:val="en-GB"/>
        </w:rPr>
        <w:t>Th</w:t>
      </w:r>
      <w:r w:rsidR="00FD7259" w:rsidRPr="002D45AE">
        <w:rPr>
          <w:lang w:val="en-GB"/>
        </w:rPr>
        <w:t>e</w:t>
      </w:r>
      <w:r w:rsidRPr="002D45AE">
        <w:rPr>
          <w:lang w:val="en-GB"/>
        </w:rPr>
        <w:t xml:space="preserve"> truck</w:t>
      </w:r>
      <w:r w:rsidR="00FD7259" w:rsidRPr="002D45AE">
        <w:rPr>
          <w:lang w:val="en-GB"/>
        </w:rPr>
        <w:t xml:space="preserve"> on display at </w:t>
      </w:r>
      <w:proofErr w:type="spellStart"/>
      <w:r w:rsidR="00FD7259" w:rsidRPr="002D45AE">
        <w:rPr>
          <w:lang w:val="en-GB"/>
        </w:rPr>
        <w:t>MINExpo</w:t>
      </w:r>
      <w:proofErr w:type="spellEnd"/>
      <w:r w:rsidR="00B61B17" w:rsidRPr="002D45AE">
        <w:rPr>
          <w:lang w:val="en-GB"/>
        </w:rPr>
        <w:t xml:space="preserve"> is equipped with the Autonomy Haulage Solution </w:t>
      </w:r>
      <w:r w:rsidR="00446F12" w:rsidRPr="002D45AE">
        <w:rPr>
          <w:lang w:val="en-GB"/>
        </w:rPr>
        <w:t xml:space="preserve">(AHS) </w:t>
      </w:r>
      <w:r w:rsidR="00B61B17" w:rsidRPr="002D45AE">
        <w:rPr>
          <w:lang w:val="en-GB"/>
        </w:rPr>
        <w:t>that was jointly developed by the two companies</w:t>
      </w:r>
      <w:r w:rsidR="00FD7259" w:rsidRPr="002D45AE">
        <w:rPr>
          <w:lang w:val="en-GB"/>
        </w:rPr>
        <w:t xml:space="preserve">. </w:t>
      </w:r>
      <w:r w:rsidR="00A21C40" w:rsidRPr="002D45AE">
        <w:rPr>
          <w:lang w:val="en-GB"/>
        </w:rPr>
        <w:t>Within the AHS is an Energy Management System</w:t>
      </w:r>
      <w:r w:rsidR="005D7163" w:rsidRPr="002D45AE">
        <w:rPr>
          <w:lang w:val="en-GB"/>
        </w:rPr>
        <w:t xml:space="preserve"> that</w:t>
      </w:r>
      <w:r w:rsidR="00A21C40" w:rsidRPr="002D45AE">
        <w:rPr>
          <w:lang w:val="en-GB"/>
        </w:rPr>
        <w:t xml:space="preserve"> </w:t>
      </w:r>
      <w:r w:rsidR="00F82ECC" w:rsidRPr="002D45AE">
        <w:rPr>
          <w:lang w:val="en-GB"/>
        </w:rPr>
        <w:t>coordinates the static recharge assignments for the trucks and ensures the charger is fully utilised without causing queuing on site</w:t>
      </w:r>
      <w:r w:rsidR="00B73080" w:rsidRPr="002D45AE">
        <w:rPr>
          <w:lang w:val="en-GB"/>
        </w:rPr>
        <w:t>.</w:t>
      </w:r>
      <w:r w:rsidR="009371BF" w:rsidRPr="002D45AE">
        <w:rPr>
          <w:lang w:val="en-GB"/>
        </w:rPr>
        <w:t xml:space="preserve"> </w:t>
      </w:r>
      <w:r w:rsidR="005B60F1" w:rsidRPr="002D45AE">
        <w:rPr>
          <w:lang w:val="en-GB"/>
        </w:rPr>
        <w:t>The</w:t>
      </w:r>
      <w:r w:rsidR="005D7163" w:rsidRPr="002D45AE">
        <w:rPr>
          <w:lang w:val="en-GB"/>
        </w:rPr>
        <w:t xml:space="preserve"> </w:t>
      </w:r>
      <w:r w:rsidR="005B60F1" w:rsidRPr="002D45AE">
        <w:rPr>
          <w:lang w:val="en-GB"/>
        </w:rPr>
        <w:t>T</w:t>
      </w:r>
      <w:r w:rsidR="005D7163" w:rsidRPr="002D45AE">
        <w:rPr>
          <w:lang w:val="en-GB"/>
        </w:rPr>
        <w:t> </w:t>
      </w:r>
      <w:r w:rsidR="005B60F1" w:rsidRPr="002D45AE">
        <w:rPr>
          <w:lang w:val="en-GB"/>
        </w:rPr>
        <w:t>264 battery</w:t>
      </w:r>
      <w:r w:rsidR="009E250D" w:rsidRPr="002D45AE">
        <w:rPr>
          <w:lang w:val="en-GB"/>
        </w:rPr>
        <w:t>-electric</w:t>
      </w:r>
      <w:r w:rsidR="005B60F1" w:rsidRPr="002D45AE">
        <w:rPr>
          <w:lang w:val="en-GB"/>
        </w:rPr>
        <w:t xml:space="preserve"> truck will commence onsite validation at the end of 2025. </w:t>
      </w:r>
    </w:p>
    <w:p w14:paraId="1CF2684B" w14:textId="6E66D0FA" w:rsidR="0090320E" w:rsidRPr="0090320E" w:rsidRDefault="0090320E" w:rsidP="0090320E">
      <w:pPr>
        <w:pStyle w:val="Copytext11Pt"/>
        <w:rPr>
          <w:rFonts w:cs="Arial"/>
          <w:lang w:val="en-GB"/>
        </w:rPr>
      </w:pPr>
      <w:r w:rsidRPr="0090320E">
        <w:rPr>
          <w:rFonts w:cs="Arial"/>
          <w:lang w:val="en-GB"/>
        </w:rPr>
        <w:t>The tyres on the T 264 at the exhibition are Michelin 50/80R57 XDR 4 SPEED ENERGY</w:t>
      </w:r>
      <w:r w:rsidRPr="00D8322C">
        <w:rPr>
          <w:rFonts w:cs="Arial"/>
          <w:vertAlign w:val="superscript"/>
          <w:lang w:val="en-GB"/>
        </w:rPr>
        <w:t>TM</w:t>
      </w:r>
      <w:r w:rsidRPr="0090320E">
        <w:rPr>
          <w:rFonts w:cs="Arial"/>
          <w:lang w:val="en-GB"/>
        </w:rPr>
        <w:t xml:space="preserve"> – the first energy efficient tyre for the mining industry. Because they are made with a new energy-saving rubber compound and have an optimised tread with increased flexibility, these tyres help reduce the amount of energy consumed by mining haul trucks. The 50/80R57 XDR 4 SPEED ENERGY</w:t>
      </w:r>
      <w:r w:rsidRPr="00D8322C">
        <w:rPr>
          <w:rFonts w:cs="Arial"/>
          <w:vertAlign w:val="superscript"/>
          <w:lang w:val="en-GB"/>
        </w:rPr>
        <w:t>TM</w:t>
      </w:r>
      <w:r w:rsidRPr="0090320E">
        <w:rPr>
          <w:rFonts w:cs="Arial"/>
          <w:lang w:val="en-GB"/>
        </w:rPr>
        <w:t xml:space="preserve"> tyres have been shown to reduce fuel consumption by 3.6</w:t>
      </w:r>
      <w:r w:rsidR="00434E10" w:rsidRPr="002D45AE">
        <w:rPr>
          <w:rFonts w:cs="Arial"/>
          <w:lang w:val="en-GB"/>
        </w:rPr>
        <w:t> </w:t>
      </w:r>
      <w:r w:rsidRPr="0090320E">
        <w:rPr>
          <w:rFonts w:cs="Arial"/>
          <w:lang w:val="en-GB"/>
        </w:rPr>
        <w:t>% in flat conditions when compared to the Michelin 50/80R57 XDR 250 C tyres running on a combustion-engine truck</w:t>
      </w:r>
      <w:r w:rsidR="00434E10" w:rsidRPr="002D45AE">
        <w:rPr>
          <w:rFonts w:cs="Arial"/>
          <w:lang w:val="en-GB"/>
        </w:rPr>
        <w:t xml:space="preserve"> </w:t>
      </w:r>
      <w:r w:rsidRPr="0090320E">
        <w:rPr>
          <w:rFonts w:cs="Arial"/>
          <w:lang w:val="en-GB"/>
        </w:rPr>
        <w:t>and are expected to have a positive impact on vehicle range for battery-operated trucks.</w:t>
      </w:r>
    </w:p>
    <w:p w14:paraId="2B1D2050" w14:textId="77777777" w:rsidR="007241BF" w:rsidRPr="002D45AE" w:rsidRDefault="007241BF" w:rsidP="007241BF">
      <w:pPr>
        <w:pStyle w:val="Copyhead11Pt"/>
        <w:rPr>
          <w:lang w:val="en-GB"/>
        </w:rPr>
      </w:pPr>
      <w:r w:rsidRPr="002D45AE">
        <w:rPr>
          <w:lang w:val="en-GB"/>
        </w:rPr>
        <w:t>R 9400 E: more than 40 years of E-</w:t>
      </w:r>
      <w:proofErr w:type="spellStart"/>
      <w:r w:rsidRPr="002D45AE">
        <w:rPr>
          <w:lang w:val="en-GB"/>
        </w:rPr>
        <w:t>xperience</w:t>
      </w:r>
      <w:proofErr w:type="spellEnd"/>
      <w:r w:rsidRPr="002D45AE">
        <w:rPr>
          <w:lang w:val="en-GB"/>
        </w:rPr>
        <w:t xml:space="preserve"> </w:t>
      </w:r>
    </w:p>
    <w:p w14:paraId="563CF575" w14:textId="0DC70458" w:rsidR="0056799C" w:rsidRPr="002D45AE" w:rsidRDefault="007241BF" w:rsidP="007241BF">
      <w:pPr>
        <w:pStyle w:val="Copytext11Pt"/>
        <w:rPr>
          <w:lang w:val="en-GB"/>
        </w:rPr>
      </w:pPr>
      <w:r w:rsidRPr="002D45AE">
        <w:rPr>
          <w:lang w:val="en-GB"/>
        </w:rPr>
        <w:t xml:space="preserve">To highlight Liebherr as a reliable partner for decarbonisation solutions, the booth </w:t>
      </w:r>
      <w:r w:rsidR="00117E38" w:rsidRPr="002D45AE">
        <w:rPr>
          <w:lang w:val="en-GB"/>
        </w:rPr>
        <w:t>includes</w:t>
      </w:r>
      <w:r w:rsidRPr="002D45AE">
        <w:rPr>
          <w:lang w:val="en-GB"/>
        </w:rPr>
        <w:t xml:space="preserve"> the R 9400 E </w:t>
      </w:r>
      <w:r w:rsidR="00025845" w:rsidRPr="002D45AE">
        <w:rPr>
          <w:lang w:val="en-GB"/>
        </w:rPr>
        <w:t>350</w:t>
      </w:r>
      <w:r w:rsidRPr="002D45AE">
        <w:rPr>
          <w:lang w:val="en-GB"/>
        </w:rPr>
        <w:t xml:space="preserve">-tonne electric excavator. This machine is not only a testament to Liebherr’s more than 40 years’ experience in the development and manufacture of electric excavators, but </w:t>
      </w:r>
      <w:r w:rsidR="00C4704A" w:rsidRPr="002D45AE">
        <w:rPr>
          <w:lang w:val="en-GB"/>
        </w:rPr>
        <w:t>also</w:t>
      </w:r>
      <w:r w:rsidRPr="002D45AE">
        <w:rPr>
          <w:lang w:val="en-GB"/>
        </w:rPr>
        <w:t xml:space="preserve"> feature</w:t>
      </w:r>
      <w:r w:rsidR="00C4704A" w:rsidRPr="002D45AE">
        <w:rPr>
          <w:lang w:val="en-GB"/>
        </w:rPr>
        <w:t>s</w:t>
      </w:r>
      <w:r w:rsidRPr="002D45AE">
        <w:rPr>
          <w:lang w:val="en-GB"/>
        </w:rPr>
        <w:t xml:space="preserve"> some of the mining product segment’s latest innovations. </w:t>
      </w:r>
      <w:r w:rsidR="00733377" w:rsidRPr="002D45AE">
        <w:rPr>
          <w:lang w:val="en-GB"/>
        </w:rPr>
        <w:t>This machine</w:t>
      </w:r>
      <w:r w:rsidR="00876A61" w:rsidRPr="002D45AE" w:rsidDel="004F1E85">
        <w:rPr>
          <w:lang w:val="en-GB"/>
        </w:rPr>
        <w:t xml:space="preserve"> </w:t>
      </w:r>
      <w:r w:rsidR="004F1E85" w:rsidRPr="002D45AE">
        <w:rPr>
          <w:lang w:val="en-GB"/>
        </w:rPr>
        <w:t xml:space="preserve">is </w:t>
      </w:r>
      <w:r w:rsidR="00876A61" w:rsidRPr="002D45AE">
        <w:rPr>
          <w:lang w:val="en-GB"/>
        </w:rPr>
        <w:t>equipped with</w:t>
      </w:r>
      <w:r w:rsidR="00733377" w:rsidRPr="002D45AE">
        <w:rPr>
          <w:lang w:val="en-GB"/>
        </w:rPr>
        <w:t xml:space="preserve"> </w:t>
      </w:r>
      <w:r w:rsidR="00125AB1" w:rsidRPr="002D45AE">
        <w:rPr>
          <w:lang w:val="en-GB"/>
        </w:rPr>
        <w:t>the company’s</w:t>
      </w:r>
      <w:r w:rsidR="0056799C" w:rsidRPr="002D45AE">
        <w:rPr>
          <w:lang w:val="en-GB"/>
        </w:rPr>
        <w:t xml:space="preserve"> brand</w:t>
      </w:r>
      <w:r w:rsidR="00125AB1" w:rsidRPr="002D45AE">
        <w:rPr>
          <w:lang w:val="en-GB"/>
        </w:rPr>
        <w:t>-</w:t>
      </w:r>
      <w:r w:rsidR="0056799C" w:rsidRPr="002D45AE">
        <w:rPr>
          <w:lang w:val="en-GB"/>
        </w:rPr>
        <w:t xml:space="preserve">new </w:t>
      </w:r>
      <w:r w:rsidRPr="002D45AE">
        <w:rPr>
          <w:lang w:val="en-GB"/>
        </w:rPr>
        <w:t>cable reel solution for increased manoeuvrability</w:t>
      </w:r>
      <w:r w:rsidR="0056799C" w:rsidRPr="002D45AE">
        <w:rPr>
          <w:lang w:val="en-GB"/>
        </w:rPr>
        <w:t>.</w:t>
      </w:r>
    </w:p>
    <w:p w14:paraId="1F4553E9" w14:textId="17E88D9F" w:rsidR="004D2290" w:rsidRPr="002D45AE" w:rsidRDefault="008A1629" w:rsidP="00DE526A">
      <w:pPr>
        <w:pStyle w:val="Copyhead11Pt"/>
        <w:rPr>
          <w:lang w:val="en-GB"/>
        </w:rPr>
      </w:pPr>
      <w:r w:rsidRPr="002D45AE">
        <w:rPr>
          <w:lang w:val="en-GB"/>
        </w:rPr>
        <w:t>PR 776</w:t>
      </w:r>
      <w:r w:rsidR="007048AE" w:rsidRPr="002D45AE">
        <w:rPr>
          <w:lang w:val="en-GB"/>
        </w:rPr>
        <w:t xml:space="preserve"> </w:t>
      </w:r>
      <w:r w:rsidR="004D2290" w:rsidRPr="002D45AE">
        <w:rPr>
          <w:lang w:val="en-GB"/>
        </w:rPr>
        <w:t>G8</w:t>
      </w:r>
      <w:r w:rsidRPr="002D45AE">
        <w:rPr>
          <w:lang w:val="en-GB"/>
        </w:rPr>
        <w:t>: the next generation of dozing</w:t>
      </w:r>
    </w:p>
    <w:p w14:paraId="780AAAE5" w14:textId="25F5499F" w:rsidR="004D2290" w:rsidRPr="002D45AE" w:rsidRDefault="004D2290" w:rsidP="07DC923F">
      <w:pPr>
        <w:pStyle w:val="Copyhead11Pt"/>
        <w:rPr>
          <w:b w:val="0"/>
          <w:lang w:val="en-GB"/>
        </w:rPr>
      </w:pPr>
      <w:r w:rsidRPr="002D45AE">
        <w:rPr>
          <w:b w:val="0"/>
          <w:lang w:val="en-GB"/>
        </w:rPr>
        <w:t>Liebherr announced the release of its latest generation 70-tonne dozer</w:t>
      </w:r>
      <w:r w:rsidR="00237D82" w:rsidRPr="002D45AE">
        <w:rPr>
          <w:b w:val="0"/>
          <w:lang w:val="en-GB"/>
        </w:rPr>
        <w:t xml:space="preserve"> this week: the PR 776 G8. </w:t>
      </w:r>
      <w:r w:rsidRPr="002D45AE" w:rsidDel="00237D82">
        <w:rPr>
          <w:b w:val="0"/>
          <w:lang w:val="en-GB"/>
        </w:rPr>
        <w:t xml:space="preserve"> </w:t>
      </w:r>
      <w:r w:rsidR="74F231F4" w:rsidRPr="002D45AE">
        <w:rPr>
          <w:b w:val="0"/>
          <w:lang w:val="en-GB"/>
        </w:rPr>
        <w:t>Liebherr</w:t>
      </w:r>
      <w:r w:rsidR="00EE53CE" w:rsidRPr="002D45AE">
        <w:rPr>
          <w:b w:val="0"/>
          <w:lang w:val="en-GB"/>
        </w:rPr>
        <w:t>’s</w:t>
      </w:r>
      <w:r w:rsidR="74F231F4" w:rsidRPr="002D45AE">
        <w:rPr>
          <w:b w:val="0"/>
          <w:lang w:val="en-GB"/>
        </w:rPr>
        <w:t xml:space="preserve"> </w:t>
      </w:r>
      <w:r w:rsidR="00EE53CE" w:rsidRPr="002D45AE">
        <w:rPr>
          <w:b w:val="0"/>
          <w:lang w:val="en-GB"/>
        </w:rPr>
        <w:t>m</w:t>
      </w:r>
      <w:r w:rsidR="74F231F4" w:rsidRPr="002D45AE">
        <w:rPr>
          <w:b w:val="0"/>
          <w:lang w:val="en-GB"/>
        </w:rPr>
        <w:t xml:space="preserve">ining </w:t>
      </w:r>
      <w:r w:rsidR="00EE53CE" w:rsidRPr="002D45AE">
        <w:rPr>
          <w:b w:val="0"/>
          <w:lang w:val="en-GB"/>
        </w:rPr>
        <w:t>d</w:t>
      </w:r>
      <w:r w:rsidR="74F231F4" w:rsidRPr="002D45AE">
        <w:rPr>
          <w:b w:val="0"/>
          <w:lang w:val="en-GB"/>
        </w:rPr>
        <w:t xml:space="preserve">ozers excel at ripping, pushing, stockpiling, clearing and reclaiming in mines worldwide. The PR 776 G8 offers enhanced efficiency and constant power, thanks to its intelligent driveline and hydraulic system. </w:t>
      </w:r>
      <w:r w:rsidR="00152C8C" w:rsidRPr="002D45AE">
        <w:rPr>
          <w:b w:val="0"/>
          <w:lang w:val="en-GB"/>
        </w:rPr>
        <w:t xml:space="preserve">Its combination of </w:t>
      </w:r>
      <w:r w:rsidR="00C05168" w:rsidRPr="002D45AE">
        <w:rPr>
          <w:b w:val="0"/>
          <w:lang w:val="en-GB"/>
        </w:rPr>
        <w:t>hydrostatic transmission and the Liebherr D9512 engine</w:t>
      </w:r>
      <w:r w:rsidR="00E5170E" w:rsidRPr="002D45AE">
        <w:rPr>
          <w:b w:val="0"/>
          <w:lang w:val="en-GB"/>
        </w:rPr>
        <w:t xml:space="preserve"> </w:t>
      </w:r>
      <w:r w:rsidR="000D54ED" w:rsidRPr="002D45AE">
        <w:rPr>
          <w:b w:val="0"/>
          <w:lang w:val="en-GB"/>
        </w:rPr>
        <w:t>offers the lowest hourly fuel burn in the 70-tonne class</w:t>
      </w:r>
      <w:r w:rsidR="00B824D3" w:rsidRPr="002D45AE">
        <w:rPr>
          <w:b w:val="0"/>
          <w:lang w:val="en-GB"/>
        </w:rPr>
        <w:t>. As well as this, t</w:t>
      </w:r>
      <w:r w:rsidR="74F231F4" w:rsidRPr="002D45AE">
        <w:rPr>
          <w:b w:val="0"/>
          <w:lang w:val="en-GB"/>
        </w:rPr>
        <w:t>he</w:t>
      </w:r>
      <w:r w:rsidR="00D009EF" w:rsidRPr="002D45AE">
        <w:rPr>
          <w:b w:val="0"/>
          <w:lang w:val="en-GB"/>
        </w:rPr>
        <w:t xml:space="preserve"> PR 776 boasts best-in-class efficiency, with its</w:t>
      </w:r>
      <w:r w:rsidR="74F231F4" w:rsidRPr="002D45AE">
        <w:rPr>
          <w:b w:val="0"/>
          <w:lang w:val="en-GB"/>
        </w:rPr>
        <w:t xml:space="preserve"> operator assistance systems </w:t>
      </w:r>
      <w:r w:rsidR="00D009EF" w:rsidRPr="002D45AE">
        <w:rPr>
          <w:b w:val="0"/>
          <w:lang w:val="en-GB"/>
        </w:rPr>
        <w:t xml:space="preserve">further </w:t>
      </w:r>
      <w:r w:rsidR="74F231F4" w:rsidRPr="002D45AE">
        <w:rPr>
          <w:b w:val="0"/>
          <w:lang w:val="en-GB"/>
        </w:rPr>
        <w:t>boost</w:t>
      </w:r>
      <w:r w:rsidR="00D009EF" w:rsidRPr="002D45AE">
        <w:rPr>
          <w:b w:val="0"/>
          <w:lang w:val="en-GB"/>
        </w:rPr>
        <w:t>ing</w:t>
      </w:r>
      <w:r w:rsidR="74F231F4" w:rsidRPr="002D45AE">
        <w:rPr>
          <w:b w:val="0"/>
          <w:lang w:val="en-GB"/>
        </w:rPr>
        <w:t xml:space="preserve"> performance and efficiency.</w:t>
      </w:r>
      <w:r w:rsidR="74F231F4" w:rsidRPr="002D45AE">
        <w:rPr>
          <w:b w:val="0"/>
          <w:color w:val="FF0000"/>
          <w:lang w:val="en-GB"/>
        </w:rPr>
        <w:t xml:space="preserve"> </w:t>
      </w:r>
    </w:p>
    <w:p w14:paraId="624FE829" w14:textId="57F77520" w:rsidR="008A1629" w:rsidRPr="002D45AE" w:rsidRDefault="008A1629" w:rsidP="00DE526A">
      <w:pPr>
        <w:pStyle w:val="Copyhead11Pt"/>
        <w:rPr>
          <w:lang w:val="en-GB"/>
        </w:rPr>
      </w:pPr>
      <w:r w:rsidRPr="002D45AE">
        <w:rPr>
          <w:lang w:val="en-GB"/>
        </w:rPr>
        <w:t>LRT</w:t>
      </w:r>
      <w:r w:rsidR="00CC1FDC" w:rsidRPr="002D45AE">
        <w:rPr>
          <w:lang w:val="en-GB"/>
        </w:rPr>
        <w:t> </w:t>
      </w:r>
      <w:r w:rsidRPr="002D45AE">
        <w:rPr>
          <w:lang w:val="en-GB"/>
        </w:rPr>
        <w:t>1100-2.1: the safe choice</w:t>
      </w:r>
    </w:p>
    <w:p w14:paraId="2E8A51E6" w14:textId="319BC3DF" w:rsidR="008A1629" w:rsidRPr="002D45AE" w:rsidRDefault="00897250" w:rsidP="00DE526A">
      <w:pPr>
        <w:pStyle w:val="Copytext11Pt"/>
        <w:rPr>
          <w:lang w:val="en-GB"/>
        </w:rPr>
      </w:pPr>
      <w:r w:rsidRPr="002D45AE">
        <w:rPr>
          <w:lang w:val="en-GB"/>
        </w:rPr>
        <w:t>The</w:t>
      </w:r>
      <w:r w:rsidR="008A1629" w:rsidRPr="002D45AE">
        <w:rPr>
          <w:lang w:val="en-GB"/>
        </w:rPr>
        <w:t xml:space="preserve"> LRT 1100-2.1 rough-terrain crane </w:t>
      </w:r>
      <w:r w:rsidR="003C1673" w:rsidRPr="002D45AE">
        <w:rPr>
          <w:lang w:val="en-GB"/>
        </w:rPr>
        <w:t>is a highlight of the Liebherr booth from the company’s mobile and crawler cranes product segment</w:t>
      </w:r>
      <w:r w:rsidR="008A1629" w:rsidRPr="002D45AE">
        <w:rPr>
          <w:lang w:val="en-GB"/>
        </w:rPr>
        <w:t>. This rough-terrain crane has outrigger monitors as standard</w:t>
      </w:r>
      <w:r w:rsidR="004C70AE" w:rsidRPr="002D45AE">
        <w:rPr>
          <w:lang w:val="en-GB"/>
        </w:rPr>
        <w:t xml:space="preserve"> that automatically </w:t>
      </w:r>
      <w:r w:rsidR="008A1629" w:rsidRPr="002D45AE">
        <w:rPr>
          <w:lang w:val="en-GB"/>
        </w:rPr>
        <w:t xml:space="preserve">detect the support status of the crane and save it to the crane’s controller. The standard </w:t>
      </w:r>
      <w:proofErr w:type="spellStart"/>
      <w:r w:rsidR="008A1629" w:rsidRPr="002D45AE">
        <w:rPr>
          <w:lang w:val="en-GB"/>
        </w:rPr>
        <w:t>VarioBase</w:t>
      </w:r>
      <w:proofErr w:type="spellEnd"/>
      <w:r w:rsidR="008A1629" w:rsidRPr="002D45AE">
        <w:rPr>
          <w:lang w:val="en-GB"/>
        </w:rPr>
        <w:t xml:space="preserve">® variable support base </w:t>
      </w:r>
      <w:r w:rsidR="00306744" w:rsidRPr="002D45AE">
        <w:rPr>
          <w:lang w:val="en-GB"/>
        </w:rPr>
        <w:t xml:space="preserve">of the crane </w:t>
      </w:r>
      <w:r w:rsidR="00692553" w:rsidRPr="002D45AE">
        <w:rPr>
          <w:lang w:val="en-GB"/>
        </w:rPr>
        <w:t xml:space="preserve">further </w:t>
      </w:r>
      <w:r w:rsidR="008A1629" w:rsidRPr="002D45AE">
        <w:rPr>
          <w:lang w:val="en-GB"/>
        </w:rPr>
        <w:t xml:space="preserve">optimises safety by enhancing flexibility on site and increasing the crane’s lifting capacity. The LRT 1100-2.1 has a telescopic boom with Liebherr’s </w:t>
      </w:r>
      <w:r w:rsidR="00306744" w:rsidRPr="002D45AE">
        <w:rPr>
          <w:lang w:val="en-GB"/>
        </w:rPr>
        <w:t>tr</w:t>
      </w:r>
      <w:r w:rsidR="00792201" w:rsidRPr="002D45AE">
        <w:rPr>
          <w:lang w:val="en-GB"/>
        </w:rPr>
        <w:t>ied-and-tested</w:t>
      </w:r>
      <w:r w:rsidR="008A1629" w:rsidRPr="002D45AE">
        <w:rPr>
          <w:lang w:val="en-GB"/>
        </w:rPr>
        <w:t xml:space="preserve"> telematic telescoping system for rough-terrain cranes, on which the various telescoping sections can be extended independently with a single cylinder and then pinned to the telescopic section above.</w:t>
      </w:r>
    </w:p>
    <w:p w14:paraId="0B74B8B4" w14:textId="03F5BDDF" w:rsidR="008A1629" w:rsidRPr="002D45AE" w:rsidRDefault="00BC03C6" w:rsidP="00DE526A">
      <w:pPr>
        <w:pStyle w:val="Copyhead11Pt"/>
        <w:rPr>
          <w:lang w:val="en-GB"/>
        </w:rPr>
      </w:pPr>
      <w:r w:rsidRPr="002D45AE">
        <w:rPr>
          <w:lang w:val="en-GB"/>
        </w:rPr>
        <w:t xml:space="preserve">Announcing </w:t>
      </w:r>
      <w:proofErr w:type="spellStart"/>
      <w:r w:rsidRPr="002D45AE">
        <w:rPr>
          <w:lang w:val="en-GB"/>
        </w:rPr>
        <w:t>IoMine</w:t>
      </w:r>
      <w:proofErr w:type="spellEnd"/>
      <w:r w:rsidRPr="002D45AE">
        <w:rPr>
          <w:lang w:val="en-GB"/>
        </w:rPr>
        <w:t>, Liebherr’s technology portfolio</w:t>
      </w:r>
      <w:r w:rsidR="008A1629" w:rsidRPr="002D45AE">
        <w:rPr>
          <w:lang w:val="en-GB"/>
        </w:rPr>
        <w:t xml:space="preserve"> </w:t>
      </w:r>
    </w:p>
    <w:p w14:paraId="6529CC57" w14:textId="77777777" w:rsidR="00D8322C" w:rsidRDefault="00AE4628" w:rsidP="00DE526A">
      <w:pPr>
        <w:pStyle w:val="Copytext11Pt"/>
        <w:rPr>
          <w:lang w:val="en-GB"/>
        </w:rPr>
      </w:pPr>
      <w:r w:rsidRPr="002D45AE">
        <w:rPr>
          <w:lang w:val="en-GB"/>
        </w:rPr>
        <w:lastRenderedPageBreak/>
        <w:t xml:space="preserve">Liebherr has also launched its </w:t>
      </w:r>
      <w:r w:rsidR="00A4468D" w:rsidRPr="002D45AE">
        <w:rPr>
          <w:lang w:val="en-GB"/>
        </w:rPr>
        <w:t xml:space="preserve">expanded </w:t>
      </w:r>
      <w:r w:rsidRPr="002D45AE">
        <w:rPr>
          <w:lang w:val="en-GB"/>
        </w:rPr>
        <w:t>technology</w:t>
      </w:r>
      <w:r w:rsidR="00557DBC" w:rsidRPr="002D45AE">
        <w:rPr>
          <w:lang w:val="en-GB"/>
        </w:rPr>
        <w:t xml:space="preserve"> portfolio, </w:t>
      </w:r>
      <w:proofErr w:type="spellStart"/>
      <w:r w:rsidR="00557DBC" w:rsidRPr="002D45AE">
        <w:rPr>
          <w:lang w:val="en-GB"/>
        </w:rPr>
        <w:t>IoMine</w:t>
      </w:r>
      <w:proofErr w:type="spellEnd"/>
      <w:r w:rsidR="008A1629" w:rsidRPr="002D45AE">
        <w:rPr>
          <w:lang w:val="en-GB"/>
        </w:rPr>
        <w:t xml:space="preserve">, </w:t>
      </w:r>
      <w:r w:rsidR="008634A4" w:rsidRPr="002D45AE">
        <w:rPr>
          <w:lang w:val="en-GB"/>
        </w:rPr>
        <w:t xml:space="preserve">at this year’s </w:t>
      </w:r>
      <w:proofErr w:type="spellStart"/>
      <w:r w:rsidR="008634A4" w:rsidRPr="002D45AE">
        <w:rPr>
          <w:lang w:val="en-GB"/>
        </w:rPr>
        <w:t>MINExpo</w:t>
      </w:r>
      <w:proofErr w:type="spellEnd"/>
      <w:r w:rsidR="008634A4" w:rsidRPr="002D45AE">
        <w:rPr>
          <w:lang w:val="en-GB"/>
        </w:rPr>
        <w:t>.</w:t>
      </w:r>
      <w:r w:rsidR="00D51474" w:rsidRPr="002D45AE">
        <w:rPr>
          <w:lang w:val="en-GB"/>
        </w:rPr>
        <w:t xml:space="preserve"> </w:t>
      </w:r>
      <w:r w:rsidR="00416F1E" w:rsidRPr="002D45AE">
        <w:rPr>
          <w:lang w:val="en-GB"/>
        </w:rPr>
        <w:t xml:space="preserve">The products within </w:t>
      </w:r>
      <w:proofErr w:type="spellStart"/>
      <w:r w:rsidR="00416F1E" w:rsidRPr="002D45AE">
        <w:rPr>
          <w:lang w:val="en-GB"/>
        </w:rPr>
        <w:t>IoMine</w:t>
      </w:r>
      <w:proofErr w:type="spellEnd"/>
      <w:r w:rsidR="006C0989" w:rsidRPr="002D45AE">
        <w:rPr>
          <w:lang w:val="en-GB"/>
        </w:rPr>
        <w:t xml:space="preserve"> are split into three distinct product famil</w:t>
      </w:r>
      <w:r w:rsidR="00E86BC0" w:rsidRPr="002D45AE">
        <w:rPr>
          <w:lang w:val="en-GB"/>
        </w:rPr>
        <w:t>ies</w:t>
      </w:r>
      <w:r w:rsidR="006C0989" w:rsidRPr="002D45AE">
        <w:rPr>
          <w:lang w:val="en-GB"/>
        </w:rPr>
        <w:t xml:space="preserve">, each dedicated to </w:t>
      </w:r>
      <w:r w:rsidR="00A76666" w:rsidRPr="002D45AE">
        <w:rPr>
          <w:lang w:val="en-GB"/>
        </w:rPr>
        <w:t xml:space="preserve">a specific aspect of mining operations: Operate, Automate and Maintain. </w:t>
      </w:r>
      <w:r w:rsidR="00E05026" w:rsidRPr="002D45AE">
        <w:rPr>
          <w:lang w:val="en-GB"/>
        </w:rPr>
        <w:t>Operate products are</w:t>
      </w:r>
      <w:r w:rsidR="00E92250" w:rsidRPr="002D45AE">
        <w:rPr>
          <w:lang w:val="en-GB"/>
        </w:rPr>
        <w:t xml:space="preserve"> designed to streamline and improve day-to-day mining activities by collecting, analysing and leveraging data from Liebherr machines. The Automate product family </w:t>
      </w:r>
      <w:r w:rsidR="00356575" w:rsidRPr="002D45AE">
        <w:rPr>
          <w:lang w:val="en-GB"/>
        </w:rPr>
        <w:t xml:space="preserve">provides customers with both full and semi-autonomous solutions for their fleets. And </w:t>
      </w:r>
      <w:r w:rsidR="004B16D8" w:rsidRPr="002D45AE">
        <w:rPr>
          <w:lang w:val="en-GB"/>
        </w:rPr>
        <w:t xml:space="preserve">the solutions within the Maintain product family are designed to </w:t>
      </w:r>
      <w:r w:rsidR="00A25A81" w:rsidRPr="002D45AE">
        <w:rPr>
          <w:lang w:val="en-GB"/>
        </w:rPr>
        <w:t>streamline issue resolution for onsite personnel.</w:t>
      </w:r>
    </w:p>
    <w:p w14:paraId="17DE8432" w14:textId="04A2DB00" w:rsidR="008A1629" w:rsidRPr="002D45AE" w:rsidRDefault="009E6056" w:rsidP="00DE526A">
      <w:pPr>
        <w:pStyle w:val="Copytext11Pt"/>
        <w:rPr>
          <w:lang w:val="en-GB"/>
        </w:rPr>
      </w:pPr>
      <w:r w:rsidRPr="002D45AE">
        <w:rPr>
          <w:lang w:val="en-GB"/>
        </w:rPr>
        <w:t xml:space="preserve">Visitors to the Liebherr </w:t>
      </w:r>
      <w:r w:rsidR="00DB6277" w:rsidRPr="002D45AE">
        <w:rPr>
          <w:lang w:val="en-GB"/>
        </w:rPr>
        <w:t xml:space="preserve">booth </w:t>
      </w:r>
      <w:r w:rsidRPr="002D45AE">
        <w:rPr>
          <w:lang w:val="en-GB"/>
        </w:rPr>
        <w:t xml:space="preserve">will be able to </w:t>
      </w:r>
      <w:r w:rsidR="00075513" w:rsidRPr="002D45AE">
        <w:rPr>
          <w:lang w:val="en-GB"/>
        </w:rPr>
        <w:t>take part in</w:t>
      </w:r>
      <w:r w:rsidR="00DB6277" w:rsidRPr="002D45AE">
        <w:rPr>
          <w:lang w:val="en-GB"/>
        </w:rPr>
        <w:t xml:space="preserve"> </w:t>
      </w:r>
      <w:r w:rsidR="0085692C" w:rsidRPr="002D45AE">
        <w:rPr>
          <w:lang w:val="en-GB"/>
        </w:rPr>
        <w:t xml:space="preserve">a demonstration of </w:t>
      </w:r>
      <w:r w:rsidR="008A1629" w:rsidRPr="002D45AE">
        <w:rPr>
          <w:lang w:val="en-GB"/>
        </w:rPr>
        <w:t>Liebherr</w:t>
      </w:r>
      <w:r w:rsidR="007F0744" w:rsidRPr="002D45AE">
        <w:rPr>
          <w:lang w:val="en-GB"/>
        </w:rPr>
        <w:t> </w:t>
      </w:r>
      <w:r w:rsidR="008A1629" w:rsidRPr="002D45AE">
        <w:rPr>
          <w:lang w:val="en-GB"/>
        </w:rPr>
        <w:t>Remote</w:t>
      </w:r>
      <w:r w:rsidR="007F0744" w:rsidRPr="002D45AE">
        <w:rPr>
          <w:lang w:val="en-GB"/>
        </w:rPr>
        <w:t> </w:t>
      </w:r>
      <w:r w:rsidR="008A1629" w:rsidRPr="002D45AE">
        <w:rPr>
          <w:lang w:val="en-GB"/>
        </w:rPr>
        <w:t>Control</w:t>
      </w:r>
      <w:r w:rsidR="0085692C" w:rsidRPr="002D45AE">
        <w:rPr>
          <w:lang w:val="en-GB"/>
        </w:rPr>
        <w:t xml:space="preserve">, more commonly known as </w:t>
      </w:r>
      <w:proofErr w:type="spellStart"/>
      <w:r w:rsidR="0085692C" w:rsidRPr="002D45AE">
        <w:rPr>
          <w:lang w:val="en-GB"/>
        </w:rPr>
        <w:t>Li</w:t>
      </w:r>
      <w:r w:rsidR="002A31D2" w:rsidRPr="002D45AE">
        <w:rPr>
          <w:lang w:val="en-GB"/>
        </w:rPr>
        <w:t>R</w:t>
      </w:r>
      <w:r w:rsidR="0085692C" w:rsidRPr="002D45AE">
        <w:rPr>
          <w:lang w:val="en-GB"/>
        </w:rPr>
        <w:t>e</w:t>
      </w:r>
      <w:r w:rsidR="002A31D2" w:rsidRPr="002D45AE">
        <w:rPr>
          <w:lang w:val="en-GB"/>
        </w:rPr>
        <w:t>C</w:t>
      </w:r>
      <w:r w:rsidR="0085692C" w:rsidRPr="002D45AE">
        <w:rPr>
          <w:lang w:val="en-GB"/>
        </w:rPr>
        <w:t>on</w:t>
      </w:r>
      <w:proofErr w:type="spellEnd"/>
      <w:r w:rsidR="004B411A" w:rsidRPr="002D45AE">
        <w:rPr>
          <w:lang w:val="en-GB"/>
        </w:rPr>
        <w:t xml:space="preserve"> – which is an example of one of the Automate products within </w:t>
      </w:r>
      <w:proofErr w:type="spellStart"/>
      <w:r w:rsidR="004B411A" w:rsidRPr="002D45AE">
        <w:rPr>
          <w:lang w:val="en-GB"/>
        </w:rPr>
        <w:t>IoMine</w:t>
      </w:r>
      <w:proofErr w:type="spellEnd"/>
      <w:r w:rsidR="004B411A" w:rsidRPr="002D45AE">
        <w:rPr>
          <w:lang w:val="en-GB"/>
        </w:rPr>
        <w:t xml:space="preserve">. </w:t>
      </w:r>
      <w:proofErr w:type="spellStart"/>
      <w:r w:rsidR="004B411A" w:rsidRPr="002D45AE">
        <w:rPr>
          <w:lang w:val="en-GB"/>
        </w:rPr>
        <w:t>LiReCon</w:t>
      </w:r>
      <w:proofErr w:type="spellEnd"/>
      <w:r w:rsidR="004B411A" w:rsidRPr="002D45AE">
        <w:rPr>
          <w:lang w:val="en-GB"/>
        </w:rPr>
        <w:t xml:space="preserve"> is </w:t>
      </w:r>
      <w:r w:rsidR="004B549E" w:rsidRPr="002D45AE">
        <w:rPr>
          <w:lang w:val="en-GB"/>
        </w:rPr>
        <w:t>the</w:t>
      </w:r>
      <w:r w:rsidR="008A1629" w:rsidRPr="002D45AE">
        <w:rPr>
          <w:lang w:val="en-GB"/>
        </w:rPr>
        <w:t xml:space="preserve"> teleoperations system for Liebherr dozers</w:t>
      </w:r>
      <w:r w:rsidR="004B411A" w:rsidRPr="002D45AE">
        <w:rPr>
          <w:lang w:val="en-GB"/>
        </w:rPr>
        <w:t xml:space="preserve"> that helps</w:t>
      </w:r>
      <w:r w:rsidR="008A1629" w:rsidRPr="002D45AE">
        <w:rPr>
          <w:lang w:val="en-GB"/>
        </w:rPr>
        <w:t xml:space="preserve"> keep operators safe while increasing equipment uptime and productivity.</w:t>
      </w:r>
      <w:r w:rsidR="00EE1FC5" w:rsidRPr="002D45AE">
        <w:rPr>
          <w:lang w:val="en-GB"/>
        </w:rPr>
        <w:t xml:space="preserve"> </w:t>
      </w:r>
    </w:p>
    <w:p w14:paraId="729E721C" w14:textId="6E004F69" w:rsidR="008A1629" w:rsidRPr="002D45AE" w:rsidRDefault="008A1629" w:rsidP="00DE526A">
      <w:pPr>
        <w:pStyle w:val="Copyhead11Pt"/>
        <w:rPr>
          <w:lang w:val="en-GB"/>
        </w:rPr>
      </w:pPr>
      <w:r w:rsidRPr="002D45AE">
        <w:rPr>
          <w:lang w:val="en-GB"/>
        </w:rPr>
        <w:t>Service excellence: support when you need it, where you need it</w:t>
      </w:r>
    </w:p>
    <w:p w14:paraId="438C87B2" w14:textId="05CD963A" w:rsidR="008A1629" w:rsidRPr="002D45AE" w:rsidRDefault="00D545EF" w:rsidP="00DE526A">
      <w:pPr>
        <w:pStyle w:val="Copytext11Pt"/>
        <w:rPr>
          <w:lang w:val="en-GB"/>
        </w:rPr>
      </w:pPr>
      <w:r w:rsidRPr="002D45AE">
        <w:rPr>
          <w:lang w:val="en-GB"/>
        </w:rPr>
        <w:t xml:space="preserve">At this year’s </w:t>
      </w:r>
      <w:proofErr w:type="spellStart"/>
      <w:r w:rsidRPr="002D45AE">
        <w:rPr>
          <w:lang w:val="en-GB"/>
        </w:rPr>
        <w:t>MINExpo</w:t>
      </w:r>
      <w:proofErr w:type="spellEnd"/>
      <w:r w:rsidRPr="002D45AE">
        <w:rPr>
          <w:lang w:val="en-GB"/>
        </w:rPr>
        <w:t xml:space="preserve">, </w:t>
      </w:r>
      <w:r w:rsidR="008A1629" w:rsidRPr="002D45AE">
        <w:rPr>
          <w:lang w:val="en-GB"/>
        </w:rPr>
        <w:t xml:space="preserve">Liebherr </w:t>
      </w:r>
      <w:r w:rsidR="00D465F9" w:rsidRPr="002D45AE">
        <w:rPr>
          <w:lang w:val="en-GB"/>
        </w:rPr>
        <w:t>is also showcasing</w:t>
      </w:r>
      <w:r w:rsidR="008A1629" w:rsidRPr="002D45AE">
        <w:rPr>
          <w:lang w:val="en-GB"/>
        </w:rPr>
        <w:t xml:space="preserve"> its capabilities as a partner for service excellence with its range of service products for mining. </w:t>
      </w:r>
      <w:r w:rsidR="0069179D" w:rsidRPr="002D45AE">
        <w:rPr>
          <w:lang w:val="en-GB"/>
        </w:rPr>
        <w:t>As part of this, the company is shining a spotlight on its</w:t>
      </w:r>
      <w:r w:rsidR="00D465F9" w:rsidRPr="002D45AE">
        <w:rPr>
          <w:lang w:val="en-GB"/>
        </w:rPr>
        <w:t xml:space="preserve"> newly launched Remote Service product </w:t>
      </w:r>
      <w:r w:rsidR="00C66538" w:rsidRPr="002D45AE">
        <w:rPr>
          <w:lang w:val="en-GB"/>
        </w:rPr>
        <w:t>designed to help</w:t>
      </w:r>
      <w:r w:rsidR="00063AC5" w:rsidRPr="002D45AE">
        <w:rPr>
          <w:lang w:val="en-GB"/>
        </w:rPr>
        <w:t xml:space="preserve"> technicians onsite connect with Liebherr experts to help streamline the maintenance and repair process. </w:t>
      </w:r>
      <w:r w:rsidR="008A1629" w:rsidRPr="002D45AE">
        <w:rPr>
          <w:lang w:val="en-GB"/>
        </w:rPr>
        <w:t xml:space="preserve">Visitors </w:t>
      </w:r>
      <w:r w:rsidR="00CF079E" w:rsidRPr="002D45AE">
        <w:rPr>
          <w:lang w:val="en-GB"/>
        </w:rPr>
        <w:t>to the Liebherr booth ca</w:t>
      </w:r>
      <w:r w:rsidR="00F63655" w:rsidRPr="002D45AE">
        <w:rPr>
          <w:lang w:val="en-GB"/>
        </w:rPr>
        <w:t>n</w:t>
      </w:r>
      <w:r w:rsidR="00CF079E" w:rsidRPr="002D45AE">
        <w:rPr>
          <w:lang w:val="en-GB"/>
        </w:rPr>
        <w:t xml:space="preserve"> also experience </w:t>
      </w:r>
      <w:r w:rsidR="008A1629" w:rsidRPr="002D45AE">
        <w:rPr>
          <w:lang w:val="en-GB"/>
        </w:rPr>
        <w:t>how the OEM supports customers from initial equipment consultation – with Liebherr’s highl</w:t>
      </w:r>
      <w:r w:rsidR="00535C14" w:rsidRPr="002D45AE">
        <w:rPr>
          <w:lang w:val="en-GB"/>
        </w:rPr>
        <w:t>y</w:t>
      </w:r>
      <w:r w:rsidR="008A1629" w:rsidRPr="002D45AE">
        <w:rPr>
          <w:lang w:val="en-GB"/>
        </w:rPr>
        <w:t xml:space="preserve"> skilled Application Engineering team – right through to machine maintenance, customer support</w:t>
      </w:r>
      <w:r w:rsidR="00C66538" w:rsidRPr="002D45AE">
        <w:rPr>
          <w:lang w:val="en-GB"/>
        </w:rPr>
        <w:t xml:space="preserve"> </w:t>
      </w:r>
      <w:r w:rsidR="008A1629" w:rsidRPr="002D45AE">
        <w:rPr>
          <w:lang w:val="en-GB"/>
        </w:rPr>
        <w:t>and equipment upgrades.</w:t>
      </w:r>
      <w:r w:rsidR="00CF079E" w:rsidRPr="002D45AE">
        <w:rPr>
          <w:color w:val="FF0000"/>
          <w:lang w:val="en-GB"/>
        </w:rPr>
        <w:t xml:space="preserve"> </w:t>
      </w:r>
    </w:p>
    <w:p w14:paraId="5666EA4C" w14:textId="55691C41" w:rsidR="008A1629" w:rsidRPr="002D45AE" w:rsidRDefault="008A1629" w:rsidP="00DE526A">
      <w:pPr>
        <w:pStyle w:val="Copyhead11Pt"/>
        <w:rPr>
          <w:lang w:val="en-GB"/>
        </w:rPr>
      </w:pPr>
      <w:r w:rsidRPr="002D45AE">
        <w:rPr>
          <w:lang w:val="en-GB"/>
        </w:rPr>
        <w:t>Innovation</w:t>
      </w:r>
      <w:r w:rsidR="00A250A8" w:rsidRPr="002D45AE">
        <w:rPr>
          <w:lang w:val="en-GB"/>
        </w:rPr>
        <w:t> </w:t>
      </w:r>
      <w:r w:rsidRPr="002D45AE">
        <w:rPr>
          <w:lang w:val="en-GB"/>
        </w:rPr>
        <w:t>Lab: tomorrow’s solutions, today</w:t>
      </w:r>
    </w:p>
    <w:p w14:paraId="7380DFA9" w14:textId="4616BCEC" w:rsidR="00CC5D5A" w:rsidRPr="002D45AE" w:rsidRDefault="00E17B3F" w:rsidP="009F4AF4">
      <w:pPr>
        <w:pStyle w:val="Copytext11Pt"/>
        <w:rPr>
          <w:lang w:val="en-GB"/>
        </w:rPr>
      </w:pPr>
      <w:r w:rsidRPr="002D45AE">
        <w:rPr>
          <w:lang w:val="en-GB"/>
        </w:rPr>
        <w:t xml:space="preserve">Featured at </w:t>
      </w:r>
      <w:r w:rsidR="00807C72" w:rsidRPr="002D45AE">
        <w:rPr>
          <w:lang w:val="en-GB"/>
        </w:rPr>
        <w:t xml:space="preserve">Liebherr’s </w:t>
      </w:r>
      <w:r w:rsidRPr="002D45AE">
        <w:rPr>
          <w:lang w:val="en-GB"/>
        </w:rPr>
        <w:t xml:space="preserve">Innovation Lab </w:t>
      </w:r>
      <w:r w:rsidR="00807C72" w:rsidRPr="002D45AE">
        <w:rPr>
          <w:lang w:val="en-GB"/>
        </w:rPr>
        <w:t xml:space="preserve">is </w:t>
      </w:r>
      <w:r w:rsidRPr="002D45AE">
        <w:rPr>
          <w:lang w:val="en-GB"/>
        </w:rPr>
        <w:t xml:space="preserve">a range of </w:t>
      </w:r>
      <w:r w:rsidR="00211C2C" w:rsidRPr="002D45AE">
        <w:rPr>
          <w:lang w:val="en-GB"/>
        </w:rPr>
        <w:t xml:space="preserve">pioneering concepts </w:t>
      </w:r>
      <w:r w:rsidR="00DD20FB" w:rsidRPr="002D45AE">
        <w:rPr>
          <w:lang w:val="en-GB"/>
        </w:rPr>
        <w:t>for the future of</w:t>
      </w:r>
      <w:r w:rsidR="00FA6FD7" w:rsidRPr="002D45AE">
        <w:rPr>
          <w:lang w:val="en-GB"/>
        </w:rPr>
        <w:t xml:space="preserve"> </w:t>
      </w:r>
      <w:r w:rsidR="00DD20FB" w:rsidRPr="002D45AE">
        <w:rPr>
          <w:lang w:val="en-GB"/>
        </w:rPr>
        <w:t>mining</w:t>
      </w:r>
      <w:r w:rsidR="00773F67" w:rsidRPr="002D45AE">
        <w:rPr>
          <w:lang w:val="en-GB"/>
        </w:rPr>
        <w:t xml:space="preserve"> from a number of Liebherr’s product segments</w:t>
      </w:r>
      <w:r w:rsidR="00211C2C" w:rsidRPr="002D45AE">
        <w:rPr>
          <w:lang w:val="en-GB"/>
        </w:rPr>
        <w:t xml:space="preserve">. </w:t>
      </w:r>
      <w:r w:rsidR="00FC67C0" w:rsidRPr="002D45AE">
        <w:rPr>
          <w:lang w:val="en-GB"/>
        </w:rPr>
        <w:t xml:space="preserve">For this year’s exhibition, Liebherr’s mining product segment will present two </w:t>
      </w:r>
      <w:r w:rsidR="00CC5D5A" w:rsidRPr="002D45AE">
        <w:rPr>
          <w:lang w:val="en-GB"/>
        </w:rPr>
        <w:t xml:space="preserve">new </w:t>
      </w:r>
      <w:r w:rsidR="00602C42" w:rsidRPr="002D45AE">
        <w:rPr>
          <w:lang w:val="en-GB"/>
        </w:rPr>
        <w:t>technological concepts</w:t>
      </w:r>
      <w:r w:rsidR="00CC5D5A" w:rsidRPr="002D45AE">
        <w:rPr>
          <w:lang w:val="en-GB"/>
        </w:rPr>
        <w:t>: Liebherr Power Rail and the S1 Vision. Liebherr Power Rail</w:t>
      </w:r>
      <w:r w:rsidR="00386A1C" w:rsidRPr="002D45AE">
        <w:rPr>
          <w:lang w:val="en-GB"/>
        </w:rPr>
        <w:t xml:space="preserve"> is based on Liebherr’s proven trolley bar technology and is designed to be a class-agnostic trolley solution</w:t>
      </w:r>
      <w:r w:rsidR="00F8446C" w:rsidRPr="002D45AE">
        <w:rPr>
          <w:lang w:val="en-GB"/>
        </w:rPr>
        <w:t xml:space="preserve"> </w:t>
      </w:r>
      <w:r w:rsidR="00B73F3F" w:rsidRPr="002D45AE">
        <w:rPr>
          <w:lang w:val="en-GB"/>
        </w:rPr>
        <w:t xml:space="preserve">to encourage to growth of zero emission haulage fleets. </w:t>
      </w:r>
      <w:r w:rsidR="00C61517">
        <w:rPr>
          <w:lang w:val="en-GB"/>
        </w:rPr>
        <w:t xml:space="preserve"> </w:t>
      </w:r>
    </w:p>
    <w:p w14:paraId="0885701C" w14:textId="775CA836" w:rsidR="00DC7584" w:rsidRPr="002D45AE" w:rsidDel="004F5555" w:rsidRDefault="00EE71A7" w:rsidP="00F1269D">
      <w:pPr>
        <w:pStyle w:val="Bulletpoints11Pt"/>
        <w:numPr>
          <w:ilvl w:val="0"/>
          <w:numId w:val="0"/>
        </w:numPr>
        <w:spacing w:after="240"/>
        <w:rPr>
          <w:b w:val="0"/>
          <w:lang w:val="en-GB"/>
        </w:rPr>
      </w:pPr>
      <w:r w:rsidRPr="002D45AE">
        <w:rPr>
          <w:b w:val="0"/>
          <w:lang w:val="en-GB"/>
        </w:rPr>
        <w:t>Liebherr</w:t>
      </w:r>
      <w:r w:rsidR="00500C20" w:rsidRPr="002D45AE">
        <w:rPr>
          <w:b w:val="0"/>
          <w:lang w:val="en-GB"/>
        </w:rPr>
        <w:t>’s</w:t>
      </w:r>
      <w:r w:rsidRPr="002D45AE">
        <w:rPr>
          <w:b w:val="0"/>
          <w:lang w:val="en-GB"/>
        </w:rPr>
        <w:t xml:space="preserve"> components product segment </w:t>
      </w:r>
      <w:r w:rsidR="00FA6FD7" w:rsidRPr="002D45AE">
        <w:rPr>
          <w:b w:val="0"/>
          <w:lang w:val="en-GB"/>
        </w:rPr>
        <w:t>is showcasing the</w:t>
      </w:r>
      <w:r w:rsidRPr="002D45AE">
        <w:rPr>
          <w:b w:val="0"/>
          <w:lang w:val="en-GB"/>
        </w:rPr>
        <w:t xml:space="preserve"> innovative </w:t>
      </w:r>
      <w:r w:rsidR="00FA6FD7" w:rsidRPr="002D45AE">
        <w:rPr>
          <w:b w:val="0"/>
          <w:lang w:val="en-GB"/>
        </w:rPr>
        <w:t xml:space="preserve">Liebherr </w:t>
      </w:r>
      <w:r w:rsidRPr="002D45AE">
        <w:rPr>
          <w:b w:val="0"/>
          <w:lang w:val="en-GB"/>
        </w:rPr>
        <w:t>technologies a</w:t>
      </w:r>
      <w:r w:rsidR="0063356B" w:rsidRPr="002D45AE">
        <w:rPr>
          <w:b w:val="0"/>
          <w:lang w:val="en-GB"/>
        </w:rPr>
        <w:t>t</w:t>
      </w:r>
      <w:r w:rsidRPr="002D45AE">
        <w:rPr>
          <w:b w:val="0"/>
          <w:lang w:val="en-GB"/>
        </w:rPr>
        <w:t xml:space="preserve"> the core of every powerful mining machine. Liebherr’s commitment to excellence and sustainability </w:t>
      </w:r>
      <w:r w:rsidR="00C6221C" w:rsidRPr="002D45AE">
        <w:rPr>
          <w:b w:val="0"/>
          <w:lang w:val="en-GB"/>
        </w:rPr>
        <w:t>is demonstrated</w:t>
      </w:r>
      <w:r w:rsidRPr="002D45AE">
        <w:rPr>
          <w:b w:val="0"/>
          <w:lang w:val="en-GB"/>
        </w:rPr>
        <w:t xml:space="preserve"> in every component </w:t>
      </w:r>
      <w:r w:rsidR="009E2324" w:rsidRPr="002D45AE">
        <w:rPr>
          <w:b w:val="0"/>
          <w:bCs/>
          <w:lang w:val="en-GB"/>
        </w:rPr>
        <w:t xml:space="preserve">and service </w:t>
      </w:r>
      <w:r w:rsidRPr="002D45AE">
        <w:rPr>
          <w:b w:val="0"/>
          <w:lang w:val="en-GB"/>
        </w:rPr>
        <w:t xml:space="preserve">on display – be it a hydrogen engine, a travel or a wheel drive, </w:t>
      </w:r>
      <w:r w:rsidR="0010609B" w:rsidRPr="002D45AE">
        <w:rPr>
          <w:b w:val="0"/>
          <w:lang w:val="en-GB"/>
        </w:rPr>
        <w:t xml:space="preserve">a </w:t>
      </w:r>
      <w:r w:rsidRPr="002D45AE">
        <w:rPr>
          <w:b w:val="0"/>
          <w:lang w:val="en-GB"/>
        </w:rPr>
        <w:t>CFRP</w:t>
      </w:r>
      <w:r w:rsidR="00502530" w:rsidRPr="002D45AE">
        <w:rPr>
          <w:b w:val="0"/>
          <w:lang w:val="en-GB"/>
        </w:rPr>
        <w:t xml:space="preserve"> </w:t>
      </w:r>
      <w:r w:rsidRPr="002D45AE">
        <w:rPr>
          <w:b w:val="0"/>
          <w:lang w:val="en-GB"/>
        </w:rPr>
        <w:t>hybrid</w:t>
      </w:r>
      <w:r w:rsidR="00502530" w:rsidRPr="002D45AE">
        <w:rPr>
          <w:b w:val="0"/>
          <w:lang w:val="en-GB"/>
        </w:rPr>
        <w:t xml:space="preserve"> </w:t>
      </w:r>
      <w:r w:rsidRPr="002D45AE">
        <w:rPr>
          <w:b w:val="0"/>
          <w:lang w:val="en-GB"/>
        </w:rPr>
        <w:t>hydraulic</w:t>
      </w:r>
      <w:r w:rsidR="00502530" w:rsidRPr="002D45AE">
        <w:rPr>
          <w:b w:val="0"/>
          <w:lang w:val="en-GB"/>
        </w:rPr>
        <w:t xml:space="preserve"> </w:t>
      </w:r>
      <w:r w:rsidRPr="002D45AE">
        <w:rPr>
          <w:b w:val="0"/>
          <w:lang w:val="en-GB"/>
        </w:rPr>
        <w:t>cylinder, an advanced slewing bearing with bearing clearance monitoring</w:t>
      </w:r>
      <w:r w:rsidR="00C74690" w:rsidRPr="002D45AE">
        <w:rPr>
          <w:b w:val="0"/>
          <w:lang w:val="en-GB"/>
        </w:rPr>
        <w:t>,</w:t>
      </w:r>
      <w:r w:rsidRPr="002D45AE">
        <w:rPr>
          <w:b w:val="0"/>
          <w:lang w:val="en-GB"/>
        </w:rPr>
        <w:t xml:space="preserve"> </w:t>
      </w:r>
      <w:r w:rsidR="00E30889" w:rsidRPr="002D45AE">
        <w:rPr>
          <w:b w:val="0"/>
          <w:lang w:val="en-GB"/>
        </w:rPr>
        <w:t xml:space="preserve">or </w:t>
      </w:r>
      <w:r w:rsidR="00C74690" w:rsidRPr="002D45AE">
        <w:rPr>
          <w:b w:val="0"/>
          <w:lang w:val="en-GB"/>
        </w:rPr>
        <w:t>the</w:t>
      </w:r>
      <w:r w:rsidRPr="002D45AE">
        <w:rPr>
          <w:b w:val="0"/>
          <w:lang w:val="en-GB"/>
        </w:rPr>
        <w:t xml:space="preserve"> </w:t>
      </w:r>
      <w:r w:rsidR="00C74690" w:rsidRPr="002D45AE">
        <w:rPr>
          <w:b w:val="0"/>
          <w:lang w:val="en-GB"/>
        </w:rPr>
        <w:t>r</w:t>
      </w:r>
      <w:r w:rsidRPr="002D45AE">
        <w:rPr>
          <w:b w:val="0"/>
          <w:lang w:val="en-GB"/>
        </w:rPr>
        <w:t>eman</w:t>
      </w:r>
      <w:r w:rsidR="00C74690" w:rsidRPr="002D45AE">
        <w:rPr>
          <w:b w:val="0"/>
          <w:lang w:val="en-GB"/>
        </w:rPr>
        <w:t>ufacturing</w:t>
      </w:r>
      <w:r w:rsidRPr="002D45AE">
        <w:rPr>
          <w:b w:val="0"/>
          <w:lang w:val="en-GB"/>
        </w:rPr>
        <w:t xml:space="preserve"> program.</w:t>
      </w:r>
      <w:r w:rsidR="00DC7584" w:rsidRPr="002D45AE">
        <w:rPr>
          <w:b w:val="0"/>
          <w:lang w:val="en-GB"/>
        </w:rPr>
        <w:t xml:space="preserve"> These vital elements not only ensure the reliability of </w:t>
      </w:r>
      <w:r w:rsidR="00B11A3B" w:rsidRPr="002D45AE">
        <w:rPr>
          <w:b w:val="0"/>
          <w:bCs/>
          <w:lang w:val="en-GB"/>
        </w:rPr>
        <w:t xml:space="preserve">mining </w:t>
      </w:r>
      <w:r w:rsidR="00DC7584" w:rsidRPr="002D45AE">
        <w:rPr>
          <w:b w:val="0"/>
          <w:lang w:val="en-GB"/>
        </w:rPr>
        <w:t>machines, but also provide their remarkable performance under the toughest conditions.</w:t>
      </w:r>
    </w:p>
    <w:p w14:paraId="66543689" w14:textId="2DB36ED7" w:rsidR="00E93DF6" w:rsidRPr="002D45AE" w:rsidRDefault="7F129D94" w:rsidP="00F1269D">
      <w:pPr>
        <w:pStyle w:val="Bulletpoints11Pt"/>
        <w:numPr>
          <w:ilvl w:val="0"/>
          <w:numId w:val="0"/>
        </w:numPr>
        <w:spacing w:after="240"/>
        <w:rPr>
          <w:rFonts w:eastAsia="Arial"/>
          <w:b w:val="0"/>
          <w:color w:val="000000" w:themeColor="text1"/>
          <w:lang w:val="en-GB"/>
        </w:rPr>
      </w:pPr>
      <w:r w:rsidRPr="002D45AE">
        <w:rPr>
          <w:rFonts w:eastAsia="Arial"/>
          <w:b w:val="0"/>
          <w:color w:val="000000" w:themeColor="text1"/>
          <w:lang w:val="en-GB"/>
        </w:rPr>
        <w:t>Another highlight on display in the Innovation Lab is a 55 kW compressor. Backed</w:t>
      </w:r>
      <w:r w:rsidR="00E71A03" w:rsidRPr="002D45AE">
        <w:rPr>
          <w:rFonts w:eastAsia="Arial"/>
          <w:b w:val="0"/>
          <w:color w:val="000000" w:themeColor="text1"/>
          <w:lang w:val="en-GB"/>
        </w:rPr>
        <w:t xml:space="preserve"> </w:t>
      </w:r>
      <w:r w:rsidRPr="002D45AE">
        <w:rPr>
          <w:rFonts w:eastAsia="Arial"/>
          <w:b w:val="0"/>
          <w:color w:val="000000" w:themeColor="text1"/>
          <w:lang w:val="en-GB"/>
        </w:rPr>
        <w:t xml:space="preserve">up by experience gathered during the last two decades and </w:t>
      </w:r>
      <w:r w:rsidR="6C3F181C" w:rsidRPr="002D45AE">
        <w:rPr>
          <w:b w:val="0"/>
          <w:color w:val="000000" w:themeColor="text1"/>
          <w:lang w:val="en-GB" w:eastAsia="de-DE"/>
        </w:rPr>
        <w:t>jointly developed by the Liebherr components and aerospace and transportation systems product segments</w:t>
      </w:r>
      <w:r w:rsidRPr="002D45AE">
        <w:rPr>
          <w:rFonts w:eastAsia="Arial"/>
          <w:b w:val="0"/>
          <w:color w:val="000000" w:themeColor="text1"/>
          <w:lang w:val="en-GB"/>
        </w:rPr>
        <w:t xml:space="preserve">, the high-speed compressor is driven by an electrical motor and features an air bearing. </w:t>
      </w:r>
      <w:r w:rsidR="00707358" w:rsidRPr="002D45AE">
        <w:rPr>
          <w:rFonts w:eastAsia="Arial"/>
          <w:b w:val="0"/>
          <w:color w:val="000000" w:themeColor="text1"/>
          <w:lang w:val="en-GB"/>
        </w:rPr>
        <w:t>These</w:t>
      </w:r>
      <w:r w:rsidRPr="002D45AE">
        <w:rPr>
          <w:rFonts w:eastAsia="Arial"/>
          <w:b w:val="0"/>
          <w:color w:val="000000" w:themeColor="text1"/>
          <w:lang w:val="en-GB"/>
        </w:rPr>
        <w:t xml:space="preserve"> compressors do not require any lubrication and supply clean, compressed air to the fuel cell stack, not adding any pollution to the membrane. Such technology is an enabler for the deployment of fuel cell propulsion systems </w:t>
      </w:r>
      <w:r w:rsidR="00260C39" w:rsidRPr="002D45AE">
        <w:rPr>
          <w:rFonts w:eastAsia="Arial"/>
          <w:b w:val="0"/>
          <w:color w:val="000000" w:themeColor="text1"/>
          <w:lang w:val="en-GB"/>
        </w:rPr>
        <w:t>that only emit</w:t>
      </w:r>
      <w:r w:rsidRPr="002D45AE" w:rsidDel="00260C39">
        <w:rPr>
          <w:rFonts w:eastAsia="Arial"/>
          <w:b w:val="0"/>
          <w:color w:val="000000" w:themeColor="text1"/>
          <w:lang w:val="en-GB"/>
        </w:rPr>
        <w:t xml:space="preserve"> </w:t>
      </w:r>
      <w:r w:rsidRPr="002D45AE">
        <w:rPr>
          <w:rFonts w:eastAsia="Arial"/>
          <w:b w:val="0"/>
          <w:color w:val="000000" w:themeColor="text1"/>
          <w:lang w:val="en-GB"/>
        </w:rPr>
        <w:t xml:space="preserve">water and heat, which aids in the movement </w:t>
      </w:r>
      <w:r w:rsidR="00260C39" w:rsidRPr="002D45AE">
        <w:rPr>
          <w:rFonts w:eastAsia="Arial"/>
          <w:b w:val="0"/>
          <w:color w:val="000000" w:themeColor="text1"/>
          <w:lang w:val="en-GB"/>
        </w:rPr>
        <w:t>towards</w:t>
      </w:r>
      <w:r w:rsidRPr="002D45AE">
        <w:rPr>
          <w:rFonts w:eastAsia="Arial"/>
          <w:b w:val="0"/>
          <w:color w:val="000000" w:themeColor="text1"/>
          <w:lang w:val="en-GB"/>
        </w:rPr>
        <w:t xml:space="preserve"> more environmentally friendly transportation. Liebherr’s 55 kW compressor is </w:t>
      </w:r>
      <w:r w:rsidRPr="002D45AE">
        <w:rPr>
          <w:rFonts w:eastAsia="Arial"/>
          <w:b w:val="0"/>
          <w:color w:val="000000" w:themeColor="text1"/>
          <w:lang w:val="en-GB"/>
        </w:rPr>
        <w:lastRenderedPageBreak/>
        <w:t xml:space="preserve">based on a mature system with an </w:t>
      </w:r>
      <w:r w:rsidRPr="002D45AE" w:rsidDel="00C45A98">
        <w:rPr>
          <w:rFonts w:eastAsia="Arial"/>
          <w:b w:val="0"/>
          <w:color w:val="000000" w:themeColor="text1"/>
          <w:lang w:val="en-GB"/>
        </w:rPr>
        <w:t>optimised</w:t>
      </w:r>
      <w:r w:rsidR="00C45A98" w:rsidRPr="002D45AE">
        <w:rPr>
          <w:rFonts w:eastAsia="Arial"/>
          <w:b w:val="0"/>
          <w:color w:val="000000" w:themeColor="text1"/>
          <w:lang w:val="en-GB"/>
        </w:rPr>
        <w:t>,</w:t>
      </w:r>
      <w:r w:rsidRPr="002D45AE">
        <w:rPr>
          <w:rFonts w:eastAsia="Arial"/>
          <w:b w:val="0"/>
          <w:color w:val="000000" w:themeColor="text1"/>
          <w:lang w:val="en-GB"/>
        </w:rPr>
        <w:t xml:space="preserve"> cost-effective and standardised design that can be tailored to specific requirements at reduced costs.</w:t>
      </w:r>
      <w:r w:rsidR="00C45A98" w:rsidRPr="002D45AE">
        <w:rPr>
          <w:rFonts w:eastAsia="Arial"/>
          <w:b w:val="0"/>
          <w:color w:val="000000" w:themeColor="text1"/>
          <w:lang w:val="en-GB"/>
        </w:rPr>
        <w:t xml:space="preserve"> One of these compressors is currently in service</w:t>
      </w:r>
      <w:r w:rsidRPr="002D45AE">
        <w:rPr>
          <w:rFonts w:eastAsia="Arial"/>
          <w:b w:val="0"/>
          <w:color w:val="000000" w:themeColor="text1"/>
          <w:lang w:val="en-GB"/>
        </w:rPr>
        <w:t xml:space="preserve"> on-board SNCF’s </w:t>
      </w:r>
      <w:proofErr w:type="spellStart"/>
      <w:r w:rsidRPr="002D45AE">
        <w:rPr>
          <w:rFonts w:eastAsia="Arial"/>
          <w:b w:val="0"/>
          <w:color w:val="000000" w:themeColor="text1"/>
          <w:lang w:val="en-GB"/>
        </w:rPr>
        <w:t>Autorail</w:t>
      </w:r>
      <w:proofErr w:type="spellEnd"/>
      <w:r w:rsidRPr="002D45AE">
        <w:rPr>
          <w:rFonts w:eastAsia="Arial"/>
          <w:b w:val="0"/>
          <w:color w:val="000000" w:themeColor="text1"/>
          <w:lang w:val="en-GB"/>
        </w:rPr>
        <w:t xml:space="preserve"> à Grand </w:t>
      </w:r>
      <w:proofErr w:type="spellStart"/>
      <w:r w:rsidRPr="002D45AE">
        <w:rPr>
          <w:rFonts w:eastAsia="Arial"/>
          <w:b w:val="0"/>
          <w:color w:val="000000" w:themeColor="text1"/>
          <w:lang w:val="en-GB"/>
        </w:rPr>
        <w:t>Capacité</w:t>
      </w:r>
      <w:proofErr w:type="spellEnd"/>
      <w:r w:rsidRPr="002D45AE">
        <w:rPr>
          <w:rFonts w:eastAsia="Arial"/>
          <w:b w:val="0"/>
          <w:color w:val="000000" w:themeColor="text1"/>
          <w:lang w:val="en-GB"/>
        </w:rPr>
        <w:t xml:space="preserve"> (AGC) trains by Bombardier, which are operated in the </w:t>
      </w:r>
      <w:proofErr w:type="spellStart"/>
      <w:r w:rsidRPr="002D45AE">
        <w:rPr>
          <w:rFonts w:eastAsia="Arial"/>
          <w:b w:val="0"/>
          <w:color w:val="000000" w:themeColor="text1"/>
          <w:lang w:val="en-GB"/>
        </w:rPr>
        <w:t>Occitania</w:t>
      </w:r>
      <w:proofErr w:type="spellEnd"/>
      <w:r w:rsidRPr="002D45AE">
        <w:rPr>
          <w:rFonts w:eastAsia="Arial"/>
          <w:b w:val="0"/>
          <w:color w:val="000000" w:themeColor="text1"/>
          <w:lang w:val="en-GB"/>
        </w:rPr>
        <w:t xml:space="preserve"> Region </w:t>
      </w:r>
      <w:r w:rsidR="00C45A98" w:rsidRPr="002D45AE">
        <w:rPr>
          <w:rFonts w:eastAsia="Arial"/>
          <w:b w:val="0"/>
          <w:color w:val="000000" w:themeColor="text1"/>
          <w:lang w:val="en-GB"/>
        </w:rPr>
        <w:t xml:space="preserve">of </w:t>
      </w:r>
      <w:r w:rsidRPr="002D45AE">
        <w:rPr>
          <w:rFonts w:eastAsia="Arial"/>
          <w:b w:val="0"/>
          <w:color w:val="000000" w:themeColor="text1"/>
          <w:lang w:val="en-GB"/>
        </w:rPr>
        <w:t>France. The compressor is part of the air-conditioning system based on environmentally friendly air cycle technology that uses only ambient air as a coolant instead of conventional chemical refrigerants.</w:t>
      </w:r>
    </w:p>
    <w:p w14:paraId="3F98AF2B" w14:textId="582D4E4E" w:rsidR="008A1629" w:rsidRPr="002D45AE" w:rsidRDefault="008A1629" w:rsidP="00F1269D">
      <w:pPr>
        <w:tabs>
          <w:tab w:val="left" w:pos="708"/>
        </w:tabs>
        <w:spacing w:after="240"/>
      </w:pPr>
      <w:r w:rsidRPr="002D45AE">
        <w:rPr>
          <w:rFonts w:ascii="Arial" w:hAnsi="Arial" w:cs="Arial"/>
        </w:rPr>
        <w:t xml:space="preserve">For more information, visit </w:t>
      </w:r>
      <w:hyperlink r:id="rId11">
        <w:r w:rsidR="00050518" w:rsidRPr="002D45AE">
          <w:rPr>
            <w:rStyle w:val="Hyperlink"/>
            <w:rFonts w:ascii="Arial" w:hAnsi="Arial" w:cs="Arial"/>
          </w:rPr>
          <w:t>liebherr.com/</w:t>
        </w:r>
        <w:proofErr w:type="spellStart"/>
        <w:r w:rsidR="00050518" w:rsidRPr="002D45AE">
          <w:rPr>
            <w:rStyle w:val="Hyperlink"/>
            <w:rFonts w:ascii="Arial" w:hAnsi="Arial" w:cs="Arial"/>
          </w:rPr>
          <w:t>minexpo</w:t>
        </w:r>
        <w:proofErr w:type="spellEnd"/>
      </w:hyperlink>
    </w:p>
    <w:p w14:paraId="6560D68B" w14:textId="633DE464" w:rsidR="0019716D" w:rsidRPr="002D45AE" w:rsidRDefault="0019716D" w:rsidP="0019716D">
      <w:pPr>
        <w:pStyle w:val="BoilerplateCopyhead9Pt"/>
        <w:rPr>
          <w:lang w:val="en-GB"/>
        </w:rPr>
      </w:pPr>
      <w:r w:rsidRPr="002D45AE">
        <w:rPr>
          <w:bCs/>
          <w:lang w:val="en-GB"/>
        </w:rPr>
        <w:t>About the Liebherr Group – 75 years of moving forward</w:t>
      </w:r>
    </w:p>
    <w:p w14:paraId="51D31176" w14:textId="3DFEE3AD" w:rsidR="00316FCC" w:rsidRPr="002D45AE" w:rsidRDefault="0019716D" w:rsidP="009F4AF4">
      <w:pPr>
        <w:pStyle w:val="BoilerplateCopytext9Pt"/>
        <w:rPr>
          <w:lang w:val="en-GB"/>
        </w:rPr>
      </w:pPr>
      <w:r w:rsidRPr="002D45AE">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w:t>
      </w:r>
      <w:r w:rsidR="00F3456E" w:rsidRPr="002D45AE">
        <w:rPr>
          <w:lang w:val="en-GB"/>
        </w:rPr>
        <w:t>0</w:t>
      </w:r>
      <w:r w:rsidRPr="002D45AE">
        <w:rPr>
          <w:lang w:val="en-GB"/>
        </w:rPr>
        <w:t xml:space="preserve">,000 staff and achieved combined revenues of over 14 billion euros. Liebherr was founded by Hans Liebherr in 1949 in the southern German town of </w:t>
      </w:r>
      <w:proofErr w:type="spellStart"/>
      <w:r w:rsidRPr="002D45AE">
        <w:rPr>
          <w:lang w:val="en-GB"/>
        </w:rPr>
        <w:t>Kirchdorf</w:t>
      </w:r>
      <w:proofErr w:type="spellEnd"/>
      <w:r w:rsidRPr="002D45AE">
        <w:rPr>
          <w:lang w:val="en-GB"/>
        </w:rPr>
        <w:t xml:space="preserve">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00901062" w14:textId="5837EC6B" w:rsidR="00030815" w:rsidRPr="00234F09" w:rsidRDefault="009252A8" w:rsidP="00E97706">
      <w:pPr>
        <w:pStyle w:val="Copyhead11Pt"/>
      </w:pPr>
      <w:r>
        <w:rPr>
          <w:b w:val="0"/>
          <w:bCs/>
          <w:noProof/>
          <w:sz w:val="18"/>
          <w:lang w:val="en-GB"/>
        </w:rPr>
        <w:drawing>
          <wp:anchor distT="0" distB="0" distL="114300" distR="114300" simplePos="0" relativeHeight="251659267" behindDoc="0" locked="0" layoutInCell="1" allowOverlap="1" wp14:anchorId="3C118781" wp14:editId="3DBAA7BB">
            <wp:simplePos x="0" y="0"/>
            <wp:positionH relativeFrom="margin">
              <wp:posOffset>-635</wp:posOffset>
            </wp:positionH>
            <wp:positionV relativeFrom="paragraph">
              <wp:posOffset>334645</wp:posOffset>
            </wp:positionV>
            <wp:extent cx="3272790" cy="2181860"/>
            <wp:effectExtent l="0" t="0" r="3810" b="8890"/>
            <wp:wrapTopAndBottom/>
            <wp:docPr id="2067824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24464" name="Picture 20678244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2790" cy="2181860"/>
                    </a:xfrm>
                    <a:prstGeom prst="rect">
                      <a:avLst/>
                    </a:prstGeom>
                  </pic:spPr>
                </pic:pic>
              </a:graphicData>
            </a:graphic>
            <wp14:sizeRelH relativeFrom="page">
              <wp14:pctWidth>0</wp14:pctWidth>
            </wp14:sizeRelH>
            <wp14:sizeRelV relativeFrom="page">
              <wp14:pctHeight>0</wp14:pctHeight>
            </wp14:sizeRelV>
          </wp:anchor>
        </w:drawing>
      </w:r>
      <w:r w:rsidR="009A3D17" w:rsidRPr="002D45AE">
        <w:rPr>
          <w:bCs/>
          <w:lang w:val="en-GB"/>
        </w:rPr>
        <w:t>Images</w:t>
      </w:r>
      <w:r w:rsidR="001A10B1" w:rsidRPr="002D45AE">
        <w:rPr>
          <w:bCs/>
          <w:lang w:val="en-GB"/>
        </w:rPr>
        <w:t xml:space="preserve"> </w:t>
      </w:r>
    </w:p>
    <w:p w14:paraId="4FC3BC7D" w14:textId="5AA8BF5A" w:rsidR="00910004" w:rsidRPr="002D45AE" w:rsidRDefault="000551C3" w:rsidP="00973591">
      <w:pPr>
        <w:pStyle w:val="Copyhead11Pt"/>
        <w:rPr>
          <w:b w:val="0"/>
          <w:bCs/>
          <w:sz w:val="18"/>
          <w:lang w:val="en-GB"/>
        </w:rPr>
      </w:pPr>
      <w:r>
        <w:rPr>
          <w:b w:val="0"/>
          <w:bCs/>
          <w:noProof/>
          <w:sz w:val="18"/>
          <w:lang w:val="en-GB"/>
        </w:rPr>
        <w:drawing>
          <wp:anchor distT="0" distB="0" distL="114300" distR="114300" simplePos="0" relativeHeight="251658243" behindDoc="0" locked="0" layoutInCell="1" allowOverlap="1" wp14:anchorId="7C2D26B0" wp14:editId="67E3DDBE">
            <wp:simplePos x="0" y="0"/>
            <wp:positionH relativeFrom="margin">
              <wp:posOffset>38100</wp:posOffset>
            </wp:positionH>
            <wp:positionV relativeFrom="paragraph">
              <wp:posOffset>2903855</wp:posOffset>
            </wp:positionV>
            <wp:extent cx="3303905" cy="2200910"/>
            <wp:effectExtent l="0" t="0" r="0" b="8890"/>
            <wp:wrapTopAndBottom/>
            <wp:docPr id="1678599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99636" name="Picture 16785996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905" cy="2200910"/>
                    </a:xfrm>
                    <a:prstGeom prst="rect">
                      <a:avLst/>
                    </a:prstGeom>
                  </pic:spPr>
                </pic:pic>
              </a:graphicData>
            </a:graphic>
            <wp14:sizeRelH relativeFrom="page">
              <wp14:pctWidth>0</wp14:pctWidth>
            </wp14:sizeRelH>
            <wp14:sizeRelV relativeFrom="page">
              <wp14:pctHeight>0</wp14:pctHeight>
            </wp14:sizeRelV>
          </wp:anchor>
        </w:drawing>
      </w:r>
      <w:r w:rsidR="007F1928" w:rsidRPr="007F1928">
        <w:rPr>
          <w:b w:val="0"/>
          <w:bCs/>
          <w:sz w:val="18"/>
          <w:lang w:val="en-GB"/>
        </w:rPr>
        <w:t>liebherr-MINExpo-autonomous-battery-electric-T264-72dpi</w:t>
      </w:r>
      <w:r w:rsidR="00973591" w:rsidRPr="002D45AE">
        <w:rPr>
          <w:b w:val="0"/>
          <w:bCs/>
          <w:sz w:val="18"/>
          <w:lang w:val="en-GB"/>
        </w:rPr>
        <w:br/>
      </w:r>
      <w:r w:rsidR="00D364A1">
        <w:rPr>
          <w:b w:val="0"/>
          <w:bCs/>
          <w:sz w:val="18"/>
          <w:lang w:val="en-GB"/>
        </w:rPr>
        <w:t>T</w:t>
      </w:r>
      <w:r w:rsidR="00D364A1" w:rsidRPr="00D364A1">
        <w:rPr>
          <w:b w:val="0"/>
          <w:bCs/>
          <w:sz w:val="18"/>
          <w:lang w:val="en-GB"/>
        </w:rPr>
        <w:t>he very first autonomous battery-electric T 264 haul truck</w:t>
      </w:r>
      <w:r w:rsidR="002F0765">
        <w:rPr>
          <w:b w:val="0"/>
          <w:bCs/>
          <w:sz w:val="18"/>
          <w:lang w:val="en-GB"/>
        </w:rPr>
        <w:t xml:space="preserve"> was unveiled at an impressive event hosted by Liebherr and Fortescue on the Liebherr booth. </w:t>
      </w:r>
    </w:p>
    <w:p w14:paraId="7E7E8F37" w14:textId="5D66C234" w:rsidR="00973591" w:rsidRPr="000F543F" w:rsidRDefault="00D5103C" w:rsidP="00973591">
      <w:pPr>
        <w:pStyle w:val="Copyhead11Pt"/>
        <w:rPr>
          <w:b w:val="0"/>
          <w:bCs/>
          <w:sz w:val="18"/>
          <w:szCs w:val="14"/>
          <w:lang w:val="en-GB"/>
        </w:rPr>
      </w:pPr>
      <w:r w:rsidRPr="000F543F">
        <w:rPr>
          <w:b w:val="0"/>
          <w:bCs/>
          <w:sz w:val="18"/>
          <w:szCs w:val="14"/>
          <w:lang w:val="en-GB"/>
        </w:rPr>
        <w:lastRenderedPageBreak/>
        <w:t>liebherr-MINExpo-PR776-G8-72dpi</w:t>
      </w:r>
      <w:r w:rsidR="00973591" w:rsidRPr="000F543F">
        <w:rPr>
          <w:b w:val="0"/>
          <w:bCs/>
          <w:sz w:val="18"/>
          <w:szCs w:val="14"/>
          <w:lang w:val="en-GB"/>
        </w:rPr>
        <w:br/>
      </w:r>
      <w:r w:rsidR="000F543F" w:rsidRPr="000F543F">
        <w:rPr>
          <w:b w:val="0"/>
          <w:bCs/>
          <w:sz w:val="18"/>
          <w:szCs w:val="14"/>
          <w:lang w:val="en-GB"/>
        </w:rPr>
        <w:t>Introducing th</w:t>
      </w:r>
      <w:r w:rsidR="000F543F">
        <w:rPr>
          <w:b w:val="0"/>
          <w:bCs/>
          <w:sz w:val="18"/>
          <w:szCs w:val="14"/>
          <w:lang w:val="en-GB"/>
        </w:rPr>
        <w:t>e PR 776 G8</w:t>
      </w:r>
      <w:r w:rsidR="00C35044">
        <w:rPr>
          <w:b w:val="0"/>
          <w:bCs/>
          <w:sz w:val="18"/>
          <w:szCs w:val="14"/>
          <w:lang w:val="en-GB"/>
        </w:rPr>
        <w:t>, the latest generation of Liebherr’s flagship 70-tonne mining dozer.</w:t>
      </w:r>
    </w:p>
    <w:p w14:paraId="602F562C" w14:textId="70C876D8" w:rsidR="00226DB9" w:rsidRPr="002D45AE" w:rsidRDefault="008629F0" w:rsidP="00226DB9">
      <w:pPr>
        <w:pStyle w:val="Copyhead11Pt"/>
        <w:rPr>
          <w:b w:val="0"/>
          <w:bCs/>
          <w:sz w:val="18"/>
          <w:szCs w:val="14"/>
          <w:lang w:val="en-GB"/>
        </w:rPr>
      </w:pPr>
      <w:r>
        <w:rPr>
          <w:b w:val="0"/>
          <w:bCs/>
          <w:noProof/>
          <w:sz w:val="18"/>
          <w:szCs w:val="14"/>
          <w:lang w:val="en-GB"/>
        </w:rPr>
        <w:drawing>
          <wp:anchor distT="0" distB="0" distL="114300" distR="114300" simplePos="0" relativeHeight="251658242" behindDoc="0" locked="0" layoutInCell="1" allowOverlap="1" wp14:anchorId="1E2F917B" wp14:editId="53F09243">
            <wp:simplePos x="0" y="0"/>
            <wp:positionH relativeFrom="margin">
              <wp:posOffset>-635</wp:posOffset>
            </wp:positionH>
            <wp:positionV relativeFrom="paragraph">
              <wp:posOffset>1270</wp:posOffset>
            </wp:positionV>
            <wp:extent cx="3276600" cy="2181860"/>
            <wp:effectExtent l="0" t="0" r="0" b="8890"/>
            <wp:wrapTopAndBottom/>
            <wp:docPr id="133994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60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7C4" w:rsidRPr="001967C4">
        <w:rPr>
          <w:b w:val="0"/>
          <w:bCs/>
          <w:sz w:val="18"/>
          <w:szCs w:val="14"/>
          <w:lang w:val="en-GB"/>
        </w:rPr>
        <w:t>liebherr-MINExpo-innovation-lab-72dpi</w:t>
      </w:r>
      <w:r w:rsidR="00226DB9" w:rsidRPr="002D45AE">
        <w:rPr>
          <w:b w:val="0"/>
          <w:bCs/>
          <w:sz w:val="18"/>
          <w:szCs w:val="14"/>
          <w:lang w:val="en-GB"/>
        </w:rPr>
        <w:br/>
      </w:r>
      <w:r w:rsidR="00A65ACB">
        <w:rPr>
          <w:b w:val="0"/>
          <w:bCs/>
          <w:sz w:val="18"/>
          <w:szCs w:val="14"/>
          <w:lang w:val="en-GB"/>
        </w:rPr>
        <w:t xml:space="preserve">The </w:t>
      </w:r>
      <w:r w:rsidR="00940756">
        <w:rPr>
          <w:b w:val="0"/>
          <w:bCs/>
          <w:sz w:val="18"/>
          <w:szCs w:val="14"/>
          <w:lang w:val="en-GB"/>
        </w:rPr>
        <w:t>Innovation Lab</w:t>
      </w:r>
      <w:r w:rsidR="00466DAC">
        <w:rPr>
          <w:b w:val="0"/>
          <w:bCs/>
          <w:sz w:val="18"/>
          <w:szCs w:val="14"/>
          <w:lang w:val="en-GB"/>
        </w:rPr>
        <w:t xml:space="preserve"> at the Liebherr booth showcases a range of the Group’s pioneering concepts for the future of mining.</w:t>
      </w:r>
    </w:p>
    <w:p w14:paraId="49961C84" w14:textId="5300C661" w:rsidR="00226DB9" w:rsidRPr="002D45AE" w:rsidRDefault="00226DB9" w:rsidP="00836097">
      <w:pPr>
        <w:pStyle w:val="Copyhead11Pt"/>
        <w:rPr>
          <w:lang w:val="en-GB"/>
        </w:rPr>
      </w:pPr>
    </w:p>
    <w:p w14:paraId="7DD477A0" w14:textId="6A3FF8D6" w:rsidR="00836097" w:rsidRPr="002D45AE" w:rsidRDefault="00836097" w:rsidP="00836097">
      <w:pPr>
        <w:pStyle w:val="Copyhead11Pt"/>
        <w:rPr>
          <w:lang w:val="en-GB"/>
        </w:rPr>
      </w:pPr>
      <w:r w:rsidRPr="002D45AE">
        <w:rPr>
          <w:lang w:val="en-GB"/>
        </w:rPr>
        <w:t>Contact</w:t>
      </w:r>
    </w:p>
    <w:p w14:paraId="586DB3F4" w14:textId="77777777" w:rsidR="009A30D2" w:rsidRPr="002D45AE" w:rsidRDefault="009A30D2" w:rsidP="009A30D2">
      <w:pPr>
        <w:pStyle w:val="Copytext11Pt"/>
        <w:rPr>
          <w:rFonts w:cs="Arial"/>
          <w:szCs w:val="22"/>
          <w:lang w:val="en-GB"/>
        </w:rPr>
      </w:pPr>
      <w:r w:rsidRPr="002D45AE">
        <w:rPr>
          <w:rFonts w:cs="Arial"/>
          <w:szCs w:val="22"/>
          <w:lang w:val="en-GB"/>
        </w:rPr>
        <w:t>Larissa Lunitz</w:t>
      </w:r>
      <w:r w:rsidRPr="002D45AE">
        <w:rPr>
          <w:rFonts w:cs="Arial"/>
          <w:szCs w:val="22"/>
          <w:lang w:val="en-GB"/>
        </w:rPr>
        <w:br/>
        <w:t>Head of Public Relations</w:t>
      </w:r>
      <w:r w:rsidRPr="002D45AE">
        <w:rPr>
          <w:rFonts w:cs="Arial"/>
          <w:szCs w:val="22"/>
          <w:lang w:val="en-GB"/>
        </w:rPr>
        <w:br/>
        <w:t>Tel: +41 79 645 70 67</w:t>
      </w:r>
      <w:r w:rsidRPr="002D45AE">
        <w:rPr>
          <w:rFonts w:cs="Arial"/>
          <w:szCs w:val="22"/>
          <w:lang w:val="en-GB"/>
        </w:rPr>
        <w:br/>
        <w:t xml:space="preserve">Email: larissa.lunitz@liebherr.com </w:t>
      </w:r>
    </w:p>
    <w:p w14:paraId="039D72FB" w14:textId="77777777" w:rsidR="009A30D2" w:rsidRPr="002D45AE" w:rsidRDefault="009A30D2" w:rsidP="009A30D2">
      <w:pPr>
        <w:pStyle w:val="Copyhead11Pt"/>
        <w:rPr>
          <w:rFonts w:cs="Arial"/>
          <w:szCs w:val="22"/>
          <w:lang w:val="en-GB"/>
        </w:rPr>
      </w:pPr>
      <w:r w:rsidRPr="002D45AE">
        <w:rPr>
          <w:rFonts w:cs="Arial"/>
          <w:bCs/>
          <w:szCs w:val="22"/>
          <w:lang w:val="en-GB"/>
        </w:rPr>
        <w:t>Published by</w:t>
      </w:r>
    </w:p>
    <w:p w14:paraId="4A50CAC5" w14:textId="77777777" w:rsidR="009A30D2" w:rsidRPr="002D45AE" w:rsidRDefault="009A30D2" w:rsidP="009A30D2">
      <w:pPr>
        <w:pStyle w:val="Copytext11Pt"/>
        <w:spacing w:after="0"/>
        <w:rPr>
          <w:rFonts w:eastAsiaTheme="minorEastAsia" w:cs="Arial"/>
          <w:szCs w:val="22"/>
          <w:lang w:val="en-GB"/>
        </w:rPr>
      </w:pPr>
      <w:r w:rsidRPr="002D45AE">
        <w:rPr>
          <w:rFonts w:eastAsiaTheme="minorEastAsia" w:cs="Arial"/>
          <w:szCs w:val="22"/>
          <w:lang w:val="en-GB"/>
        </w:rPr>
        <w:t xml:space="preserve">Liebherr-International AG </w:t>
      </w:r>
    </w:p>
    <w:p w14:paraId="187FBB44" w14:textId="4C86D367" w:rsidR="009A30D2" w:rsidRPr="002D45AE" w:rsidRDefault="009A30D2" w:rsidP="009A30D2">
      <w:pPr>
        <w:pStyle w:val="Copytext11Pt"/>
        <w:spacing w:after="0"/>
        <w:rPr>
          <w:rFonts w:cs="Arial"/>
          <w:szCs w:val="22"/>
          <w:lang w:val="en-GB"/>
        </w:rPr>
      </w:pPr>
      <w:r w:rsidRPr="002D45AE">
        <w:rPr>
          <w:rFonts w:cs="Arial"/>
          <w:szCs w:val="22"/>
          <w:lang w:val="en-GB"/>
        </w:rPr>
        <w:lastRenderedPageBreak/>
        <w:t>General-</w:t>
      </w:r>
      <w:proofErr w:type="spellStart"/>
      <w:r w:rsidRPr="002D45AE">
        <w:rPr>
          <w:rFonts w:cs="Arial"/>
          <w:szCs w:val="22"/>
          <w:lang w:val="en-GB"/>
        </w:rPr>
        <w:t>Guisan</w:t>
      </w:r>
      <w:proofErr w:type="spellEnd"/>
      <w:r w:rsidRPr="002D45AE">
        <w:rPr>
          <w:rFonts w:cs="Arial"/>
          <w:szCs w:val="22"/>
          <w:lang w:val="en-GB"/>
        </w:rPr>
        <w:t>-Strasse 6</w:t>
      </w:r>
      <w:r w:rsidRPr="002D45AE">
        <w:rPr>
          <w:rFonts w:cs="Arial"/>
          <w:szCs w:val="22"/>
          <w:lang w:val="en-GB"/>
        </w:rPr>
        <w:br/>
        <w:t xml:space="preserve">5415 </w:t>
      </w:r>
      <w:proofErr w:type="spellStart"/>
      <w:r w:rsidRPr="002D45AE">
        <w:rPr>
          <w:rFonts w:cs="Arial"/>
          <w:szCs w:val="22"/>
          <w:lang w:val="en-GB"/>
        </w:rPr>
        <w:t>Nussbaumen</w:t>
      </w:r>
      <w:proofErr w:type="spellEnd"/>
      <w:r w:rsidRPr="002D45AE">
        <w:rPr>
          <w:rFonts w:cs="Arial"/>
          <w:szCs w:val="22"/>
          <w:lang w:val="en-GB"/>
        </w:rPr>
        <w:t>, Switzerland</w:t>
      </w:r>
      <w:r w:rsidRPr="002D45AE">
        <w:rPr>
          <w:rFonts w:cs="Arial"/>
          <w:szCs w:val="22"/>
          <w:lang w:val="en-GB"/>
        </w:rPr>
        <w:br/>
      </w:r>
      <w:r w:rsidR="00363A59" w:rsidRPr="002D45AE">
        <w:rPr>
          <w:rFonts w:eastAsiaTheme="majorEastAsia" w:cs="Arial"/>
          <w:szCs w:val="22"/>
          <w:lang w:val="en-GB"/>
        </w:rPr>
        <w:t>www.liebherr.com</w:t>
      </w:r>
    </w:p>
    <w:p w14:paraId="32EBBB9C" w14:textId="5A3D5436" w:rsidR="00B81ED6" w:rsidRPr="002D45AE" w:rsidRDefault="00B81ED6" w:rsidP="00836097">
      <w:pPr>
        <w:pStyle w:val="Copyhead11Pt"/>
        <w:rPr>
          <w:lang w:val="en-GB"/>
        </w:rPr>
      </w:pPr>
    </w:p>
    <w:p w14:paraId="13F91682" w14:textId="77777777" w:rsidR="00252259" w:rsidRPr="002D45AE" w:rsidRDefault="00252259">
      <w:pPr>
        <w:pStyle w:val="Copyhead11Pt"/>
        <w:rPr>
          <w:lang w:val="en-GB"/>
        </w:rPr>
      </w:pPr>
    </w:p>
    <w:sectPr w:rsidR="00252259" w:rsidRPr="002D45AE" w:rsidSect="00D61012">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AC67" w14:textId="77777777" w:rsidR="00C255AD" w:rsidRDefault="00C255AD" w:rsidP="00B81ED6">
      <w:pPr>
        <w:spacing w:after="0" w:line="240" w:lineRule="auto"/>
      </w:pPr>
      <w:r>
        <w:separator/>
      </w:r>
    </w:p>
  </w:endnote>
  <w:endnote w:type="continuationSeparator" w:id="0">
    <w:p w14:paraId="38454188" w14:textId="77777777" w:rsidR="00C255AD" w:rsidRDefault="00C255AD" w:rsidP="00B81ED6">
      <w:pPr>
        <w:spacing w:after="0" w:line="240" w:lineRule="auto"/>
      </w:pPr>
      <w:r>
        <w:continuationSeparator/>
      </w:r>
    </w:p>
  </w:endnote>
  <w:endnote w:type="continuationNotice" w:id="1">
    <w:p w14:paraId="34309016" w14:textId="77777777" w:rsidR="00C255AD" w:rsidRDefault="00C25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DABE6C1"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551C3">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0551C3">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0551C3">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1967C4">
      <w:rPr>
        <w:rFonts w:ascii="Arial" w:hAnsi="Arial" w:cs="Arial"/>
      </w:rPr>
      <w:fldChar w:fldCharType="separate"/>
    </w:r>
    <w:r w:rsidR="000551C3">
      <w:rPr>
        <w:rFonts w:ascii="Arial" w:hAnsi="Arial" w:cs="Arial"/>
        <w:noProof/>
      </w:rPr>
      <w:t>3/5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0286" w14:textId="77777777" w:rsidR="00C255AD" w:rsidRDefault="00C255AD" w:rsidP="00B81ED6">
      <w:pPr>
        <w:spacing w:after="0" w:line="240" w:lineRule="auto"/>
      </w:pPr>
      <w:r>
        <w:separator/>
      </w:r>
    </w:p>
  </w:footnote>
  <w:footnote w:type="continuationSeparator" w:id="0">
    <w:p w14:paraId="746EBF98" w14:textId="77777777" w:rsidR="00C255AD" w:rsidRDefault="00C255AD" w:rsidP="00B81ED6">
      <w:pPr>
        <w:spacing w:after="0" w:line="240" w:lineRule="auto"/>
      </w:pPr>
      <w:r>
        <w:continuationSeparator/>
      </w:r>
    </w:p>
  </w:footnote>
  <w:footnote w:type="continuationNotice" w:id="1">
    <w:p w14:paraId="76A5B715" w14:textId="77777777" w:rsidR="00C255AD" w:rsidRDefault="00C25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Header"/>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B65B47"/>
    <w:multiLevelType w:val="hybridMultilevel"/>
    <w:tmpl w:val="112AF2E4"/>
    <w:lvl w:ilvl="0" w:tplc="C9DC726E">
      <w:start w:val="1"/>
      <w:numFmt w:val="decimal"/>
      <w:lvlText w:val="%1."/>
      <w:lvlJc w:val="left"/>
      <w:pPr>
        <w:ind w:left="1020" w:hanging="360"/>
      </w:pPr>
    </w:lvl>
    <w:lvl w:ilvl="1" w:tplc="6DDAA7F0">
      <w:start w:val="1"/>
      <w:numFmt w:val="decimal"/>
      <w:lvlText w:val="%2."/>
      <w:lvlJc w:val="left"/>
      <w:pPr>
        <w:ind w:left="1020" w:hanging="360"/>
      </w:pPr>
    </w:lvl>
    <w:lvl w:ilvl="2" w:tplc="1310BE72">
      <w:start w:val="1"/>
      <w:numFmt w:val="decimal"/>
      <w:lvlText w:val="%3."/>
      <w:lvlJc w:val="left"/>
      <w:pPr>
        <w:ind w:left="1020" w:hanging="360"/>
      </w:pPr>
    </w:lvl>
    <w:lvl w:ilvl="3" w:tplc="9D240A00">
      <w:start w:val="1"/>
      <w:numFmt w:val="decimal"/>
      <w:lvlText w:val="%4."/>
      <w:lvlJc w:val="left"/>
      <w:pPr>
        <w:ind w:left="1020" w:hanging="360"/>
      </w:pPr>
    </w:lvl>
    <w:lvl w:ilvl="4" w:tplc="167274BC">
      <w:start w:val="1"/>
      <w:numFmt w:val="decimal"/>
      <w:lvlText w:val="%5."/>
      <w:lvlJc w:val="left"/>
      <w:pPr>
        <w:ind w:left="1020" w:hanging="360"/>
      </w:pPr>
    </w:lvl>
    <w:lvl w:ilvl="5" w:tplc="D8B41ECE">
      <w:start w:val="1"/>
      <w:numFmt w:val="decimal"/>
      <w:lvlText w:val="%6."/>
      <w:lvlJc w:val="left"/>
      <w:pPr>
        <w:ind w:left="1020" w:hanging="360"/>
      </w:pPr>
    </w:lvl>
    <w:lvl w:ilvl="6" w:tplc="09C2BDD8">
      <w:start w:val="1"/>
      <w:numFmt w:val="decimal"/>
      <w:lvlText w:val="%7."/>
      <w:lvlJc w:val="left"/>
      <w:pPr>
        <w:ind w:left="1020" w:hanging="360"/>
      </w:pPr>
    </w:lvl>
    <w:lvl w:ilvl="7" w:tplc="B58A1F36">
      <w:start w:val="1"/>
      <w:numFmt w:val="decimal"/>
      <w:lvlText w:val="%8."/>
      <w:lvlJc w:val="left"/>
      <w:pPr>
        <w:ind w:left="1020" w:hanging="360"/>
      </w:pPr>
    </w:lvl>
    <w:lvl w:ilvl="8" w:tplc="B5E82992">
      <w:start w:val="1"/>
      <w:numFmt w:val="decimal"/>
      <w:lvlText w:val="%9."/>
      <w:lvlJc w:val="left"/>
      <w:pPr>
        <w:ind w:left="1020" w:hanging="360"/>
      </w:p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95927E8"/>
    <w:multiLevelType w:val="hybridMultilevel"/>
    <w:tmpl w:val="342837BE"/>
    <w:lvl w:ilvl="0" w:tplc="1B7258D0">
      <w:start w:val="1"/>
      <w:numFmt w:val="bullet"/>
      <w:lvlText w:val="—"/>
      <w:lvlJc w:val="left"/>
      <w:pPr>
        <w:ind w:left="1080" w:hanging="360"/>
      </w:pPr>
      <w:rPr>
        <w:rFonts w:ascii="Liebherr Text Office" w:hAnsi="Liebherr Text Offic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9746406">
    <w:abstractNumId w:val="0"/>
  </w:num>
  <w:num w:numId="2" w16cid:durableId="128523095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2"/>
  </w:num>
  <w:num w:numId="4" w16cid:durableId="705370360">
    <w:abstractNumId w:val="1"/>
  </w:num>
  <w:num w:numId="5" w16cid:durableId="1312519238">
    <w:abstractNumId w:val="2"/>
  </w:num>
  <w:num w:numId="6" w16cid:durableId="390858487">
    <w:abstractNumId w:val="2"/>
  </w:num>
  <w:num w:numId="7" w16cid:durableId="1958412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4A4"/>
    <w:rsid w:val="00002C92"/>
    <w:rsid w:val="000068D4"/>
    <w:rsid w:val="000073E4"/>
    <w:rsid w:val="00010A18"/>
    <w:rsid w:val="00021BD5"/>
    <w:rsid w:val="00022A6C"/>
    <w:rsid w:val="00022FCE"/>
    <w:rsid w:val="00025845"/>
    <w:rsid w:val="00026FD8"/>
    <w:rsid w:val="000304B8"/>
    <w:rsid w:val="00030815"/>
    <w:rsid w:val="000326C4"/>
    <w:rsid w:val="00033002"/>
    <w:rsid w:val="0003460D"/>
    <w:rsid w:val="000363D1"/>
    <w:rsid w:val="000426C2"/>
    <w:rsid w:val="00044781"/>
    <w:rsid w:val="00046A95"/>
    <w:rsid w:val="00050518"/>
    <w:rsid w:val="000510A3"/>
    <w:rsid w:val="000516E5"/>
    <w:rsid w:val="00052A71"/>
    <w:rsid w:val="000551C3"/>
    <w:rsid w:val="000576F4"/>
    <w:rsid w:val="00063AC5"/>
    <w:rsid w:val="0006437E"/>
    <w:rsid w:val="000657D2"/>
    <w:rsid w:val="00066E54"/>
    <w:rsid w:val="00071E9F"/>
    <w:rsid w:val="00073482"/>
    <w:rsid w:val="00074385"/>
    <w:rsid w:val="000747FB"/>
    <w:rsid w:val="000752A4"/>
    <w:rsid w:val="0007549D"/>
    <w:rsid w:val="00075513"/>
    <w:rsid w:val="0007620A"/>
    <w:rsid w:val="0008033B"/>
    <w:rsid w:val="00080FC7"/>
    <w:rsid w:val="0008132B"/>
    <w:rsid w:val="00081350"/>
    <w:rsid w:val="00084A1D"/>
    <w:rsid w:val="000913EF"/>
    <w:rsid w:val="000923E9"/>
    <w:rsid w:val="00092BB6"/>
    <w:rsid w:val="000A003D"/>
    <w:rsid w:val="000A08AB"/>
    <w:rsid w:val="000A384E"/>
    <w:rsid w:val="000A4616"/>
    <w:rsid w:val="000A74F0"/>
    <w:rsid w:val="000A7FF0"/>
    <w:rsid w:val="000B151B"/>
    <w:rsid w:val="000B4207"/>
    <w:rsid w:val="000C0FCA"/>
    <w:rsid w:val="000C1ED5"/>
    <w:rsid w:val="000C62B4"/>
    <w:rsid w:val="000D54ED"/>
    <w:rsid w:val="000E2769"/>
    <w:rsid w:val="000E3B87"/>
    <w:rsid w:val="000E3C3F"/>
    <w:rsid w:val="000F0721"/>
    <w:rsid w:val="000F12B9"/>
    <w:rsid w:val="000F543F"/>
    <w:rsid w:val="00101BF9"/>
    <w:rsid w:val="0010609B"/>
    <w:rsid w:val="001065B9"/>
    <w:rsid w:val="00106AC6"/>
    <w:rsid w:val="00110470"/>
    <w:rsid w:val="001113B6"/>
    <w:rsid w:val="001113D4"/>
    <w:rsid w:val="001115E5"/>
    <w:rsid w:val="00112CC3"/>
    <w:rsid w:val="00114E4B"/>
    <w:rsid w:val="0011773B"/>
    <w:rsid w:val="00117E38"/>
    <w:rsid w:val="00121BAA"/>
    <w:rsid w:val="00122CAF"/>
    <w:rsid w:val="0012489D"/>
    <w:rsid w:val="00125AB1"/>
    <w:rsid w:val="0012683C"/>
    <w:rsid w:val="00126C84"/>
    <w:rsid w:val="00140456"/>
    <w:rsid w:val="0014067F"/>
    <w:rsid w:val="00141176"/>
    <w:rsid w:val="001419B4"/>
    <w:rsid w:val="00145DB7"/>
    <w:rsid w:val="0015043B"/>
    <w:rsid w:val="00150730"/>
    <w:rsid w:val="001512D8"/>
    <w:rsid w:val="00151E19"/>
    <w:rsid w:val="00152C8C"/>
    <w:rsid w:val="001537BB"/>
    <w:rsid w:val="00160330"/>
    <w:rsid w:val="00161D6E"/>
    <w:rsid w:val="001655E6"/>
    <w:rsid w:val="00171995"/>
    <w:rsid w:val="00171FB9"/>
    <w:rsid w:val="0017470A"/>
    <w:rsid w:val="00185A46"/>
    <w:rsid w:val="00191566"/>
    <w:rsid w:val="0019303F"/>
    <w:rsid w:val="00193B6B"/>
    <w:rsid w:val="0019571D"/>
    <w:rsid w:val="00195E62"/>
    <w:rsid w:val="001967C4"/>
    <w:rsid w:val="0019716D"/>
    <w:rsid w:val="001A10B1"/>
    <w:rsid w:val="001A1AD7"/>
    <w:rsid w:val="001A43EF"/>
    <w:rsid w:val="001A47A6"/>
    <w:rsid w:val="001A59F7"/>
    <w:rsid w:val="001A7A51"/>
    <w:rsid w:val="001B55B3"/>
    <w:rsid w:val="001B62AC"/>
    <w:rsid w:val="001B677D"/>
    <w:rsid w:val="001B7308"/>
    <w:rsid w:val="001C2A22"/>
    <w:rsid w:val="001C336B"/>
    <w:rsid w:val="001C4A94"/>
    <w:rsid w:val="001D3ECB"/>
    <w:rsid w:val="001D4029"/>
    <w:rsid w:val="001E09FD"/>
    <w:rsid w:val="001E4E9D"/>
    <w:rsid w:val="001E640A"/>
    <w:rsid w:val="001E6C39"/>
    <w:rsid w:val="001E7D61"/>
    <w:rsid w:val="001F0F0B"/>
    <w:rsid w:val="001F13AD"/>
    <w:rsid w:val="001F7A66"/>
    <w:rsid w:val="002017C4"/>
    <w:rsid w:val="00201C10"/>
    <w:rsid w:val="00205005"/>
    <w:rsid w:val="00206010"/>
    <w:rsid w:val="00211C2C"/>
    <w:rsid w:val="0021406B"/>
    <w:rsid w:val="002146E5"/>
    <w:rsid w:val="00214B76"/>
    <w:rsid w:val="002152D0"/>
    <w:rsid w:val="0022107A"/>
    <w:rsid w:val="00223275"/>
    <w:rsid w:val="00225FE9"/>
    <w:rsid w:val="00226250"/>
    <w:rsid w:val="00226DB9"/>
    <w:rsid w:val="00232BF6"/>
    <w:rsid w:val="00234F09"/>
    <w:rsid w:val="00235D45"/>
    <w:rsid w:val="0023751D"/>
    <w:rsid w:val="00237D82"/>
    <w:rsid w:val="002424CA"/>
    <w:rsid w:val="00245BBB"/>
    <w:rsid w:val="00245C83"/>
    <w:rsid w:val="0025153D"/>
    <w:rsid w:val="00252259"/>
    <w:rsid w:val="002547BA"/>
    <w:rsid w:val="00255007"/>
    <w:rsid w:val="00256FFF"/>
    <w:rsid w:val="00260C39"/>
    <w:rsid w:val="002614F5"/>
    <w:rsid w:val="00272898"/>
    <w:rsid w:val="00273070"/>
    <w:rsid w:val="002749C9"/>
    <w:rsid w:val="00275851"/>
    <w:rsid w:val="00275A97"/>
    <w:rsid w:val="00277098"/>
    <w:rsid w:val="0027740A"/>
    <w:rsid w:val="00281E81"/>
    <w:rsid w:val="00283074"/>
    <w:rsid w:val="002831A3"/>
    <w:rsid w:val="0029096C"/>
    <w:rsid w:val="00291601"/>
    <w:rsid w:val="0029308E"/>
    <w:rsid w:val="002938AD"/>
    <w:rsid w:val="00296F4E"/>
    <w:rsid w:val="0029711C"/>
    <w:rsid w:val="002A31D2"/>
    <w:rsid w:val="002A6438"/>
    <w:rsid w:val="002A7C70"/>
    <w:rsid w:val="002B104E"/>
    <w:rsid w:val="002B36F4"/>
    <w:rsid w:val="002B475D"/>
    <w:rsid w:val="002B55F0"/>
    <w:rsid w:val="002B72A7"/>
    <w:rsid w:val="002C3350"/>
    <w:rsid w:val="002D03F1"/>
    <w:rsid w:val="002D1723"/>
    <w:rsid w:val="002D45AE"/>
    <w:rsid w:val="002D70FB"/>
    <w:rsid w:val="002E0798"/>
    <w:rsid w:val="002F0765"/>
    <w:rsid w:val="002F3824"/>
    <w:rsid w:val="00303A18"/>
    <w:rsid w:val="00304877"/>
    <w:rsid w:val="00306744"/>
    <w:rsid w:val="0030739B"/>
    <w:rsid w:val="00307533"/>
    <w:rsid w:val="00316FCC"/>
    <w:rsid w:val="003220FA"/>
    <w:rsid w:val="003226ED"/>
    <w:rsid w:val="00324BA1"/>
    <w:rsid w:val="00327624"/>
    <w:rsid w:val="00332F8E"/>
    <w:rsid w:val="00333155"/>
    <w:rsid w:val="0033392B"/>
    <w:rsid w:val="00334134"/>
    <w:rsid w:val="00334859"/>
    <w:rsid w:val="00336030"/>
    <w:rsid w:val="00343C3C"/>
    <w:rsid w:val="00343FC6"/>
    <w:rsid w:val="003475C9"/>
    <w:rsid w:val="0035134D"/>
    <w:rsid w:val="003524D2"/>
    <w:rsid w:val="003536F8"/>
    <w:rsid w:val="00354CE0"/>
    <w:rsid w:val="00356575"/>
    <w:rsid w:val="00362BDF"/>
    <w:rsid w:val="00363A59"/>
    <w:rsid w:val="00367F64"/>
    <w:rsid w:val="00375005"/>
    <w:rsid w:val="00383B9C"/>
    <w:rsid w:val="00386A1C"/>
    <w:rsid w:val="003873B6"/>
    <w:rsid w:val="003906BF"/>
    <w:rsid w:val="003926B2"/>
    <w:rsid w:val="003934E1"/>
    <w:rsid w:val="003936A6"/>
    <w:rsid w:val="003A02D0"/>
    <w:rsid w:val="003A1275"/>
    <w:rsid w:val="003A4D86"/>
    <w:rsid w:val="003A4E60"/>
    <w:rsid w:val="003A5E10"/>
    <w:rsid w:val="003B019A"/>
    <w:rsid w:val="003B1A08"/>
    <w:rsid w:val="003B6415"/>
    <w:rsid w:val="003C1673"/>
    <w:rsid w:val="003D0694"/>
    <w:rsid w:val="003D37B1"/>
    <w:rsid w:val="003D41B1"/>
    <w:rsid w:val="003D434C"/>
    <w:rsid w:val="003D4E37"/>
    <w:rsid w:val="003D5988"/>
    <w:rsid w:val="003D6139"/>
    <w:rsid w:val="003D6701"/>
    <w:rsid w:val="003E3CB4"/>
    <w:rsid w:val="003E5383"/>
    <w:rsid w:val="003E572F"/>
    <w:rsid w:val="003E69B2"/>
    <w:rsid w:val="003F25E8"/>
    <w:rsid w:val="003F36A6"/>
    <w:rsid w:val="003F667C"/>
    <w:rsid w:val="00411915"/>
    <w:rsid w:val="0041231E"/>
    <w:rsid w:val="00412DBC"/>
    <w:rsid w:val="004134BB"/>
    <w:rsid w:val="00414129"/>
    <w:rsid w:val="00415A85"/>
    <w:rsid w:val="00415E0B"/>
    <w:rsid w:val="00416F1E"/>
    <w:rsid w:val="0041747C"/>
    <w:rsid w:val="00423773"/>
    <w:rsid w:val="00424D15"/>
    <w:rsid w:val="00426FBC"/>
    <w:rsid w:val="004302F9"/>
    <w:rsid w:val="00430462"/>
    <w:rsid w:val="00434E10"/>
    <w:rsid w:val="004448A5"/>
    <w:rsid w:val="00445EA9"/>
    <w:rsid w:val="00446F12"/>
    <w:rsid w:val="004471D9"/>
    <w:rsid w:val="00447CB5"/>
    <w:rsid w:val="00450658"/>
    <w:rsid w:val="00453154"/>
    <w:rsid w:val="004536E6"/>
    <w:rsid w:val="00456302"/>
    <w:rsid w:val="004566C1"/>
    <w:rsid w:val="00456F5C"/>
    <w:rsid w:val="004600BE"/>
    <w:rsid w:val="00460D32"/>
    <w:rsid w:val="0046215B"/>
    <w:rsid w:val="00466DAC"/>
    <w:rsid w:val="00472D2D"/>
    <w:rsid w:val="00473302"/>
    <w:rsid w:val="00480DB4"/>
    <w:rsid w:val="00480FBF"/>
    <w:rsid w:val="00482800"/>
    <w:rsid w:val="00483AC1"/>
    <w:rsid w:val="0048413C"/>
    <w:rsid w:val="004875A3"/>
    <w:rsid w:val="00490576"/>
    <w:rsid w:val="00494428"/>
    <w:rsid w:val="00497A5D"/>
    <w:rsid w:val="004A0A81"/>
    <w:rsid w:val="004A7912"/>
    <w:rsid w:val="004A7FA6"/>
    <w:rsid w:val="004B16D8"/>
    <w:rsid w:val="004B411A"/>
    <w:rsid w:val="004B549E"/>
    <w:rsid w:val="004B6417"/>
    <w:rsid w:val="004B6F04"/>
    <w:rsid w:val="004B74ED"/>
    <w:rsid w:val="004C0A29"/>
    <w:rsid w:val="004C2226"/>
    <w:rsid w:val="004C669D"/>
    <w:rsid w:val="004C6C74"/>
    <w:rsid w:val="004C70AE"/>
    <w:rsid w:val="004D2290"/>
    <w:rsid w:val="004D29C1"/>
    <w:rsid w:val="004D3D10"/>
    <w:rsid w:val="004D4247"/>
    <w:rsid w:val="004E0E46"/>
    <w:rsid w:val="004E1B2C"/>
    <w:rsid w:val="004E66C6"/>
    <w:rsid w:val="004E717A"/>
    <w:rsid w:val="004F0356"/>
    <w:rsid w:val="004F1E85"/>
    <w:rsid w:val="004F2D30"/>
    <w:rsid w:val="004F2E56"/>
    <w:rsid w:val="004F4818"/>
    <w:rsid w:val="004F5555"/>
    <w:rsid w:val="004F56CF"/>
    <w:rsid w:val="00500C20"/>
    <w:rsid w:val="00500C47"/>
    <w:rsid w:val="00502530"/>
    <w:rsid w:val="005031ED"/>
    <w:rsid w:val="005061CF"/>
    <w:rsid w:val="00514EEB"/>
    <w:rsid w:val="00521F1E"/>
    <w:rsid w:val="0053390D"/>
    <w:rsid w:val="005345D5"/>
    <w:rsid w:val="00534FC7"/>
    <w:rsid w:val="00535C14"/>
    <w:rsid w:val="005401CC"/>
    <w:rsid w:val="00542A7F"/>
    <w:rsid w:val="00545363"/>
    <w:rsid w:val="0055091B"/>
    <w:rsid w:val="00550DB5"/>
    <w:rsid w:val="00552EA3"/>
    <w:rsid w:val="00554C46"/>
    <w:rsid w:val="00556698"/>
    <w:rsid w:val="00557D26"/>
    <w:rsid w:val="00557DBC"/>
    <w:rsid w:val="00562484"/>
    <w:rsid w:val="00562890"/>
    <w:rsid w:val="0056500F"/>
    <w:rsid w:val="005652B5"/>
    <w:rsid w:val="005660EA"/>
    <w:rsid w:val="0056799C"/>
    <w:rsid w:val="005729F4"/>
    <w:rsid w:val="00581F24"/>
    <w:rsid w:val="00582DA3"/>
    <w:rsid w:val="00583BB1"/>
    <w:rsid w:val="005858AC"/>
    <w:rsid w:val="00585D87"/>
    <w:rsid w:val="0059290D"/>
    <w:rsid w:val="00594AD3"/>
    <w:rsid w:val="00595901"/>
    <w:rsid w:val="00596B20"/>
    <w:rsid w:val="005A09A6"/>
    <w:rsid w:val="005A7502"/>
    <w:rsid w:val="005B37BC"/>
    <w:rsid w:val="005B60F1"/>
    <w:rsid w:val="005B6E53"/>
    <w:rsid w:val="005C3BDB"/>
    <w:rsid w:val="005D3B2F"/>
    <w:rsid w:val="005D7163"/>
    <w:rsid w:val="005E2650"/>
    <w:rsid w:val="005E4742"/>
    <w:rsid w:val="005E570F"/>
    <w:rsid w:val="005E58B2"/>
    <w:rsid w:val="005F1BB7"/>
    <w:rsid w:val="005F3201"/>
    <w:rsid w:val="005F3A71"/>
    <w:rsid w:val="005F510D"/>
    <w:rsid w:val="005F5DB4"/>
    <w:rsid w:val="0060281A"/>
    <w:rsid w:val="00602C42"/>
    <w:rsid w:val="006107AA"/>
    <w:rsid w:val="006109C4"/>
    <w:rsid w:val="00610CA2"/>
    <w:rsid w:val="00611BE6"/>
    <w:rsid w:val="00612031"/>
    <w:rsid w:val="0061470D"/>
    <w:rsid w:val="0061566B"/>
    <w:rsid w:val="00615972"/>
    <w:rsid w:val="00624611"/>
    <w:rsid w:val="00624D9A"/>
    <w:rsid w:val="006264C3"/>
    <w:rsid w:val="0062770D"/>
    <w:rsid w:val="0063356B"/>
    <w:rsid w:val="006347B8"/>
    <w:rsid w:val="00643226"/>
    <w:rsid w:val="00645740"/>
    <w:rsid w:val="00645EF5"/>
    <w:rsid w:val="00652E53"/>
    <w:rsid w:val="006531BA"/>
    <w:rsid w:val="006561D3"/>
    <w:rsid w:val="00656607"/>
    <w:rsid w:val="00662DC3"/>
    <w:rsid w:val="00667859"/>
    <w:rsid w:val="006731C3"/>
    <w:rsid w:val="00677EF7"/>
    <w:rsid w:val="0068226D"/>
    <w:rsid w:val="00687BFA"/>
    <w:rsid w:val="0069179D"/>
    <w:rsid w:val="00692553"/>
    <w:rsid w:val="00692EC1"/>
    <w:rsid w:val="006953E6"/>
    <w:rsid w:val="00695601"/>
    <w:rsid w:val="00696782"/>
    <w:rsid w:val="006A29AF"/>
    <w:rsid w:val="006A3C7E"/>
    <w:rsid w:val="006B7134"/>
    <w:rsid w:val="006C0989"/>
    <w:rsid w:val="006C3209"/>
    <w:rsid w:val="006C44D3"/>
    <w:rsid w:val="006D3735"/>
    <w:rsid w:val="006D5B31"/>
    <w:rsid w:val="006E0476"/>
    <w:rsid w:val="006E05BD"/>
    <w:rsid w:val="006E3459"/>
    <w:rsid w:val="006F0097"/>
    <w:rsid w:val="006F3D19"/>
    <w:rsid w:val="0070245A"/>
    <w:rsid w:val="00702932"/>
    <w:rsid w:val="0070358F"/>
    <w:rsid w:val="007048AE"/>
    <w:rsid w:val="00707358"/>
    <w:rsid w:val="00707B29"/>
    <w:rsid w:val="00713D50"/>
    <w:rsid w:val="007153E1"/>
    <w:rsid w:val="00715CA7"/>
    <w:rsid w:val="00720D3C"/>
    <w:rsid w:val="007217DE"/>
    <w:rsid w:val="007237EE"/>
    <w:rsid w:val="007241BF"/>
    <w:rsid w:val="00725DC8"/>
    <w:rsid w:val="007266B8"/>
    <w:rsid w:val="00733377"/>
    <w:rsid w:val="00742CE9"/>
    <w:rsid w:val="007454A0"/>
    <w:rsid w:val="00746271"/>
    <w:rsid w:val="00747169"/>
    <w:rsid w:val="00751687"/>
    <w:rsid w:val="007526A0"/>
    <w:rsid w:val="00757C71"/>
    <w:rsid w:val="00761197"/>
    <w:rsid w:val="007703D2"/>
    <w:rsid w:val="00771631"/>
    <w:rsid w:val="00772499"/>
    <w:rsid w:val="00773F67"/>
    <w:rsid w:val="007743AB"/>
    <w:rsid w:val="00775C52"/>
    <w:rsid w:val="00777839"/>
    <w:rsid w:val="00784474"/>
    <w:rsid w:val="0078682E"/>
    <w:rsid w:val="007906DA"/>
    <w:rsid w:val="00792201"/>
    <w:rsid w:val="00794A7E"/>
    <w:rsid w:val="007967C3"/>
    <w:rsid w:val="007A0338"/>
    <w:rsid w:val="007A343B"/>
    <w:rsid w:val="007A5D11"/>
    <w:rsid w:val="007B1975"/>
    <w:rsid w:val="007B6C22"/>
    <w:rsid w:val="007B6F12"/>
    <w:rsid w:val="007C0436"/>
    <w:rsid w:val="007C0A1F"/>
    <w:rsid w:val="007C1A61"/>
    <w:rsid w:val="007C2CDE"/>
    <w:rsid w:val="007C2DD9"/>
    <w:rsid w:val="007C6559"/>
    <w:rsid w:val="007D78D8"/>
    <w:rsid w:val="007E499E"/>
    <w:rsid w:val="007F0744"/>
    <w:rsid w:val="007F1251"/>
    <w:rsid w:val="007F1928"/>
    <w:rsid w:val="007F2491"/>
    <w:rsid w:val="007F2586"/>
    <w:rsid w:val="007F2905"/>
    <w:rsid w:val="007F3413"/>
    <w:rsid w:val="007F40AD"/>
    <w:rsid w:val="00803B37"/>
    <w:rsid w:val="00804288"/>
    <w:rsid w:val="00807C72"/>
    <w:rsid w:val="0081039F"/>
    <w:rsid w:val="00812215"/>
    <w:rsid w:val="00821910"/>
    <w:rsid w:val="00824226"/>
    <w:rsid w:val="00831E94"/>
    <w:rsid w:val="008326EA"/>
    <w:rsid w:val="00833740"/>
    <w:rsid w:val="00836097"/>
    <w:rsid w:val="00836162"/>
    <w:rsid w:val="00847BBC"/>
    <w:rsid w:val="0085692C"/>
    <w:rsid w:val="008609EF"/>
    <w:rsid w:val="008629F0"/>
    <w:rsid w:val="00862E23"/>
    <w:rsid w:val="008634A4"/>
    <w:rsid w:val="008647B8"/>
    <w:rsid w:val="008659A7"/>
    <w:rsid w:val="00866E55"/>
    <w:rsid w:val="008672A7"/>
    <w:rsid w:val="00870724"/>
    <w:rsid w:val="00873339"/>
    <w:rsid w:val="00876A61"/>
    <w:rsid w:val="008828C8"/>
    <w:rsid w:val="00883508"/>
    <w:rsid w:val="00890505"/>
    <w:rsid w:val="00895711"/>
    <w:rsid w:val="00897250"/>
    <w:rsid w:val="008973AE"/>
    <w:rsid w:val="008A0EB7"/>
    <w:rsid w:val="008A1629"/>
    <w:rsid w:val="008A1DAB"/>
    <w:rsid w:val="008A20AD"/>
    <w:rsid w:val="008A3695"/>
    <w:rsid w:val="008A6AB3"/>
    <w:rsid w:val="008B1A18"/>
    <w:rsid w:val="008B47A7"/>
    <w:rsid w:val="008C7871"/>
    <w:rsid w:val="008D0F30"/>
    <w:rsid w:val="008E64BB"/>
    <w:rsid w:val="008E68C8"/>
    <w:rsid w:val="008F0F17"/>
    <w:rsid w:val="008F4245"/>
    <w:rsid w:val="008F4BFB"/>
    <w:rsid w:val="00901871"/>
    <w:rsid w:val="00902EE9"/>
    <w:rsid w:val="0090320E"/>
    <w:rsid w:val="00905355"/>
    <w:rsid w:val="00910004"/>
    <w:rsid w:val="009103A8"/>
    <w:rsid w:val="00914246"/>
    <w:rsid w:val="00916935"/>
    <w:rsid w:val="009169F9"/>
    <w:rsid w:val="00916E8B"/>
    <w:rsid w:val="00921CE7"/>
    <w:rsid w:val="00923294"/>
    <w:rsid w:val="009238D0"/>
    <w:rsid w:val="009252A8"/>
    <w:rsid w:val="00926B0D"/>
    <w:rsid w:val="0093262B"/>
    <w:rsid w:val="0093605C"/>
    <w:rsid w:val="0093651D"/>
    <w:rsid w:val="009371BF"/>
    <w:rsid w:val="00937F6D"/>
    <w:rsid w:val="00940756"/>
    <w:rsid w:val="00943E3F"/>
    <w:rsid w:val="00950033"/>
    <w:rsid w:val="0095317B"/>
    <w:rsid w:val="00953DEB"/>
    <w:rsid w:val="00960924"/>
    <w:rsid w:val="00964EB1"/>
    <w:rsid w:val="00965077"/>
    <w:rsid w:val="00966074"/>
    <w:rsid w:val="00971817"/>
    <w:rsid w:val="00973591"/>
    <w:rsid w:val="009751FF"/>
    <w:rsid w:val="00976DF4"/>
    <w:rsid w:val="00981D15"/>
    <w:rsid w:val="00983CE1"/>
    <w:rsid w:val="00987402"/>
    <w:rsid w:val="00990276"/>
    <w:rsid w:val="00992DAF"/>
    <w:rsid w:val="009A03D8"/>
    <w:rsid w:val="009A2DD6"/>
    <w:rsid w:val="009A30D2"/>
    <w:rsid w:val="009A3D17"/>
    <w:rsid w:val="009A405C"/>
    <w:rsid w:val="009B165A"/>
    <w:rsid w:val="009B4DDD"/>
    <w:rsid w:val="009B609D"/>
    <w:rsid w:val="009C21C0"/>
    <w:rsid w:val="009C24D9"/>
    <w:rsid w:val="009C467C"/>
    <w:rsid w:val="009C49CA"/>
    <w:rsid w:val="009C510F"/>
    <w:rsid w:val="009D1EAD"/>
    <w:rsid w:val="009D2DEE"/>
    <w:rsid w:val="009E1C3A"/>
    <w:rsid w:val="009E2324"/>
    <w:rsid w:val="009E250D"/>
    <w:rsid w:val="009E3F62"/>
    <w:rsid w:val="009E5D2A"/>
    <w:rsid w:val="009E6056"/>
    <w:rsid w:val="009F4AF4"/>
    <w:rsid w:val="00A02632"/>
    <w:rsid w:val="00A10958"/>
    <w:rsid w:val="00A133AB"/>
    <w:rsid w:val="00A21C40"/>
    <w:rsid w:val="00A233C0"/>
    <w:rsid w:val="00A247AB"/>
    <w:rsid w:val="00A250A8"/>
    <w:rsid w:val="00A25331"/>
    <w:rsid w:val="00A25A81"/>
    <w:rsid w:val="00A261BF"/>
    <w:rsid w:val="00A2652C"/>
    <w:rsid w:val="00A26894"/>
    <w:rsid w:val="00A26F73"/>
    <w:rsid w:val="00A4022D"/>
    <w:rsid w:val="00A40547"/>
    <w:rsid w:val="00A4468D"/>
    <w:rsid w:val="00A50D9A"/>
    <w:rsid w:val="00A522D6"/>
    <w:rsid w:val="00A5551D"/>
    <w:rsid w:val="00A56B5E"/>
    <w:rsid w:val="00A613E8"/>
    <w:rsid w:val="00A65ACB"/>
    <w:rsid w:val="00A66484"/>
    <w:rsid w:val="00A67B1E"/>
    <w:rsid w:val="00A70485"/>
    <w:rsid w:val="00A72AB2"/>
    <w:rsid w:val="00A736F0"/>
    <w:rsid w:val="00A75FBB"/>
    <w:rsid w:val="00A76666"/>
    <w:rsid w:val="00A8280C"/>
    <w:rsid w:val="00A83135"/>
    <w:rsid w:val="00A852C3"/>
    <w:rsid w:val="00A97A9F"/>
    <w:rsid w:val="00A97C72"/>
    <w:rsid w:val="00AA63AE"/>
    <w:rsid w:val="00AA7D62"/>
    <w:rsid w:val="00AB0981"/>
    <w:rsid w:val="00AB15F5"/>
    <w:rsid w:val="00AB1E37"/>
    <w:rsid w:val="00AB3FAB"/>
    <w:rsid w:val="00AC2129"/>
    <w:rsid w:val="00AC3325"/>
    <w:rsid w:val="00AC3710"/>
    <w:rsid w:val="00AE0163"/>
    <w:rsid w:val="00AE1244"/>
    <w:rsid w:val="00AE13A6"/>
    <w:rsid w:val="00AE4628"/>
    <w:rsid w:val="00AF012F"/>
    <w:rsid w:val="00AF1F99"/>
    <w:rsid w:val="00AF7DD5"/>
    <w:rsid w:val="00B0389F"/>
    <w:rsid w:val="00B052FD"/>
    <w:rsid w:val="00B059DA"/>
    <w:rsid w:val="00B11A3B"/>
    <w:rsid w:val="00B12640"/>
    <w:rsid w:val="00B175D3"/>
    <w:rsid w:val="00B21B60"/>
    <w:rsid w:val="00B242F7"/>
    <w:rsid w:val="00B25570"/>
    <w:rsid w:val="00B30A0C"/>
    <w:rsid w:val="00B31839"/>
    <w:rsid w:val="00B3465B"/>
    <w:rsid w:val="00B36682"/>
    <w:rsid w:val="00B40D76"/>
    <w:rsid w:val="00B44EAF"/>
    <w:rsid w:val="00B47C53"/>
    <w:rsid w:val="00B51A32"/>
    <w:rsid w:val="00B61B17"/>
    <w:rsid w:val="00B631D2"/>
    <w:rsid w:val="00B6478D"/>
    <w:rsid w:val="00B676B3"/>
    <w:rsid w:val="00B707E2"/>
    <w:rsid w:val="00B73080"/>
    <w:rsid w:val="00B73723"/>
    <w:rsid w:val="00B73F3F"/>
    <w:rsid w:val="00B80F51"/>
    <w:rsid w:val="00B81ED6"/>
    <w:rsid w:val="00B8234B"/>
    <w:rsid w:val="00B824D3"/>
    <w:rsid w:val="00B82D63"/>
    <w:rsid w:val="00B83E12"/>
    <w:rsid w:val="00B866F7"/>
    <w:rsid w:val="00B92869"/>
    <w:rsid w:val="00B92AA1"/>
    <w:rsid w:val="00B96A46"/>
    <w:rsid w:val="00B975A5"/>
    <w:rsid w:val="00BA10E2"/>
    <w:rsid w:val="00BA70C7"/>
    <w:rsid w:val="00BB0BFF"/>
    <w:rsid w:val="00BC03C6"/>
    <w:rsid w:val="00BC09B5"/>
    <w:rsid w:val="00BC7C43"/>
    <w:rsid w:val="00BC7CCF"/>
    <w:rsid w:val="00BD5406"/>
    <w:rsid w:val="00BD59D3"/>
    <w:rsid w:val="00BD7045"/>
    <w:rsid w:val="00BE2FD3"/>
    <w:rsid w:val="00BE7CD0"/>
    <w:rsid w:val="00BF23FE"/>
    <w:rsid w:val="00C02B1D"/>
    <w:rsid w:val="00C03607"/>
    <w:rsid w:val="00C04548"/>
    <w:rsid w:val="00C046DD"/>
    <w:rsid w:val="00C05168"/>
    <w:rsid w:val="00C070AC"/>
    <w:rsid w:val="00C12353"/>
    <w:rsid w:val="00C133D8"/>
    <w:rsid w:val="00C14906"/>
    <w:rsid w:val="00C1730A"/>
    <w:rsid w:val="00C17676"/>
    <w:rsid w:val="00C20D98"/>
    <w:rsid w:val="00C24626"/>
    <w:rsid w:val="00C2477C"/>
    <w:rsid w:val="00C255AD"/>
    <w:rsid w:val="00C34643"/>
    <w:rsid w:val="00C35044"/>
    <w:rsid w:val="00C40A84"/>
    <w:rsid w:val="00C411E5"/>
    <w:rsid w:val="00C41CDB"/>
    <w:rsid w:val="00C44FC2"/>
    <w:rsid w:val="00C45A98"/>
    <w:rsid w:val="00C464EC"/>
    <w:rsid w:val="00C4704A"/>
    <w:rsid w:val="00C47266"/>
    <w:rsid w:val="00C57AF3"/>
    <w:rsid w:val="00C60855"/>
    <w:rsid w:val="00C61517"/>
    <w:rsid w:val="00C61817"/>
    <w:rsid w:val="00C6221C"/>
    <w:rsid w:val="00C65BC0"/>
    <w:rsid w:val="00C66538"/>
    <w:rsid w:val="00C701E0"/>
    <w:rsid w:val="00C72238"/>
    <w:rsid w:val="00C74690"/>
    <w:rsid w:val="00C74F13"/>
    <w:rsid w:val="00C76E63"/>
    <w:rsid w:val="00C76F08"/>
    <w:rsid w:val="00C77574"/>
    <w:rsid w:val="00C77C23"/>
    <w:rsid w:val="00C823D6"/>
    <w:rsid w:val="00C833F4"/>
    <w:rsid w:val="00C83994"/>
    <w:rsid w:val="00C850E7"/>
    <w:rsid w:val="00C8512D"/>
    <w:rsid w:val="00C90330"/>
    <w:rsid w:val="00C92746"/>
    <w:rsid w:val="00C931AB"/>
    <w:rsid w:val="00C93B16"/>
    <w:rsid w:val="00C93DBB"/>
    <w:rsid w:val="00C94FB9"/>
    <w:rsid w:val="00CA31DF"/>
    <w:rsid w:val="00CA4A8E"/>
    <w:rsid w:val="00CA5448"/>
    <w:rsid w:val="00CA7297"/>
    <w:rsid w:val="00CC1FDC"/>
    <w:rsid w:val="00CC3101"/>
    <w:rsid w:val="00CC38B9"/>
    <w:rsid w:val="00CC43E8"/>
    <w:rsid w:val="00CC48DF"/>
    <w:rsid w:val="00CC4F9B"/>
    <w:rsid w:val="00CC5D5A"/>
    <w:rsid w:val="00CC7C44"/>
    <w:rsid w:val="00CE5402"/>
    <w:rsid w:val="00CE65C8"/>
    <w:rsid w:val="00CE7380"/>
    <w:rsid w:val="00CE7685"/>
    <w:rsid w:val="00CF079E"/>
    <w:rsid w:val="00CF1A4B"/>
    <w:rsid w:val="00CF3321"/>
    <w:rsid w:val="00CF3D50"/>
    <w:rsid w:val="00CF4903"/>
    <w:rsid w:val="00CF61FA"/>
    <w:rsid w:val="00CF7556"/>
    <w:rsid w:val="00D009EF"/>
    <w:rsid w:val="00D00CB4"/>
    <w:rsid w:val="00D00FCC"/>
    <w:rsid w:val="00D02DC9"/>
    <w:rsid w:val="00D06A6E"/>
    <w:rsid w:val="00D1130D"/>
    <w:rsid w:val="00D126BF"/>
    <w:rsid w:val="00D24902"/>
    <w:rsid w:val="00D25EEC"/>
    <w:rsid w:val="00D27CBC"/>
    <w:rsid w:val="00D30700"/>
    <w:rsid w:val="00D30F0C"/>
    <w:rsid w:val="00D30F5B"/>
    <w:rsid w:val="00D33511"/>
    <w:rsid w:val="00D364A1"/>
    <w:rsid w:val="00D37D3F"/>
    <w:rsid w:val="00D41824"/>
    <w:rsid w:val="00D45802"/>
    <w:rsid w:val="00D465F9"/>
    <w:rsid w:val="00D5103C"/>
    <w:rsid w:val="00D51474"/>
    <w:rsid w:val="00D516FC"/>
    <w:rsid w:val="00D51E74"/>
    <w:rsid w:val="00D54158"/>
    <w:rsid w:val="00D545EF"/>
    <w:rsid w:val="00D5501F"/>
    <w:rsid w:val="00D61012"/>
    <w:rsid w:val="00D617BA"/>
    <w:rsid w:val="00D6350C"/>
    <w:rsid w:val="00D63B50"/>
    <w:rsid w:val="00D72145"/>
    <w:rsid w:val="00D8322C"/>
    <w:rsid w:val="00D84C36"/>
    <w:rsid w:val="00D85054"/>
    <w:rsid w:val="00D87065"/>
    <w:rsid w:val="00D93B76"/>
    <w:rsid w:val="00D94A4B"/>
    <w:rsid w:val="00D952C6"/>
    <w:rsid w:val="00DA29D0"/>
    <w:rsid w:val="00DA6300"/>
    <w:rsid w:val="00DB02CE"/>
    <w:rsid w:val="00DB3D86"/>
    <w:rsid w:val="00DB5E17"/>
    <w:rsid w:val="00DB6277"/>
    <w:rsid w:val="00DB738C"/>
    <w:rsid w:val="00DC14A6"/>
    <w:rsid w:val="00DC5AC4"/>
    <w:rsid w:val="00DC6F56"/>
    <w:rsid w:val="00DC7584"/>
    <w:rsid w:val="00DD20FB"/>
    <w:rsid w:val="00DE0302"/>
    <w:rsid w:val="00DE04A8"/>
    <w:rsid w:val="00DE1218"/>
    <w:rsid w:val="00DE3C24"/>
    <w:rsid w:val="00DE4EF1"/>
    <w:rsid w:val="00DE526A"/>
    <w:rsid w:val="00DE5792"/>
    <w:rsid w:val="00DE610A"/>
    <w:rsid w:val="00DF05EA"/>
    <w:rsid w:val="00DF4026"/>
    <w:rsid w:val="00DF40C0"/>
    <w:rsid w:val="00DF5641"/>
    <w:rsid w:val="00E00046"/>
    <w:rsid w:val="00E05026"/>
    <w:rsid w:val="00E07AE3"/>
    <w:rsid w:val="00E11BFD"/>
    <w:rsid w:val="00E12512"/>
    <w:rsid w:val="00E12A44"/>
    <w:rsid w:val="00E14938"/>
    <w:rsid w:val="00E16366"/>
    <w:rsid w:val="00E17B3F"/>
    <w:rsid w:val="00E23215"/>
    <w:rsid w:val="00E260E6"/>
    <w:rsid w:val="00E30889"/>
    <w:rsid w:val="00E31CEB"/>
    <w:rsid w:val="00E32363"/>
    <w:rsid w:val="00E346C9"/>
    <w:rsid w:val="00E4094E"/>
    <w:rsid w:val="00E5170E"/>
    <w:rsid w:val="00E62635"/>
    <w:rsid w:val="00E63F1E"/>
    <w:rsid w:val="00E6654D"/>
    <w:rsid w:val="00E67EAD"/>
    <w:rsid w:val="00E702A3"/>
    <w:rsid w:val="00E715EE"/>
    <w:rsid w:val="00E71A03"/>
    <w:rsid w:val="00E75429"/>
    <w:rsid w:val="00E75658"/>
    <w:rsid w:val="00E82EFE"/>
    <w:rsid w:val="00E847CC"/>
    <w:rsid w:val="00E85028"/>
    <w:rsid w:val="00E86A38"/>
    <w:rsid w:val="00E86BC0"/>
    <w:rsid w:val="00E92250"/>
    <w:rsid w:val="00E93DF6"/>
    <w:rsid w:val="00E94528"/>
    <w:rsid w:val="00E9524B"/>
    <w:rsid w:val="00E97706"/>
    <w:rsid w:val="00EA1EAE"/>
    <w:rsid w:val="00EA26F3"/>
    <w:rsid w:val="00EA4F0E"/>
    <w:rsid w:val="00EB5F64"/>
    <w:rsid w:val="00EB71A5"/>
    <w:rsid w:val="00EC2948"/>
    <w:rsid w:val="00EC6E8C"/>
    <w:rsid w:val="00ED0085"/>
    <w:rsid w:val="00ED60A7"/>
    <w:rsid w:val="00EE1346"/>
    <w:rsid w:val="00EE1733"/>
    <w:rsid w:val="00EE1FC5"/>
    <w:rsid w:val="00EE3DD9"/>
    <w:rsid w:val="00EE53CE"/>
    <w:rsid w:val="00EE71A7"/>
    <w:rsid w:val="00EF616C"/>
    <w:rsid w:val="00EF6CA1"/>
    <w:rsid w:val="00F00EAA"/>
    <w:rsid w:val="00F0100D"/>
    <w:rsid w:val="00F02794"/>
    <w:rsid w:val="00F07404"/>
    <w:rsid w:val="00F11463"/>
    <w:rsid w:val="00F1256E"/>
    <w:rsid w:val="00F1269D"/>
    <w:rsid w:val="00F1634D"/>
    <w:rsid w:val="00F17092"/>
    <w:rsid w:val="00F2332A"/>
    <w:rsid w:val="00F25E11"/>
    <w:rsid w:val="00F27E08"/>
    <w:rsid w:val="00F311A9"/>
    <w:rsid w:val="00F327A2"/>
    <w:rsid w:val="00F3456E"/>
    <w:rsid w:val="00F36F1B"/>
    <w:rsid w:val="00F40D3C"/>
    <w:rsid w:val="00F43A2D"/>
    <w:rsid w:val="00F44883"/>
    <w:rsid w:val="00F4555B"/>
    <w:rsid w:val="00F54FC8"/>
    <w:rsid w:val="00F55A9D"/>
    <w:rsid w:val="00F62CED"/>
    <w:rsid w:val="00F63655"/>
    <w:rsid w:val="00F70D99"/>
    <w:rsid w:val="00F74FE8"/>
    <w:rsid w:val="00F77CA7"/>
    <w:rsid w:val="00F82ECC"/>
    <w:rsid w:val="00F84007"/>
    <w:rsid w:val="00F8446C"/>
    <w:rsid w:val="00F9136D"/>
    <w:rsid w:val="00F960B2"/>
    <w:rsid w:val="00F9619A"/>
    <w:rsid w:val="00FA2912"/>
    <w:rsid w:val="00FA6CA1"/>
    <w:rsid w:val="00FA6FD7"/>
    <w:rsid w:val="00FB0FF4"/>
    <w:rsid w:val="00FB1404"/>
    <w:rsid w:val="00FB33F1"/>
    <w:rsid w:val="00FB3541"/>
    <w:rsid w:val="00FB5FA3"/>
    <w:rsid w:val="00FC18B5"/>
    <w:rsid w:val="00FC1B95"/>
    <w:rsid w:val="00FC67C0"/>
    <w:rsid w:val="00FD1E0A"/>
    <w:rsid w:val="00FD48B4"/>
    <w:rsid w:val="00FD5E32"/>
    <w:rsid w:val="00FD6FFF"/>
    <w:rsid w:val="00FD7259"/>
    <w:rsid w:val="00FE7922"/>
    <w:rsid w:val="00FF0B2A"/>
    <w:rsid w:val="00FF549F"/>
    <w:rsid w:val="00FF7F63"/>
    <w:rsid w:val="05864CBE"/>
    <w:rsid w:val="07DC923F"/>
    <w:rsid w:val="09EE9524"/>
    <w:rsid w:val="0DF4F83E"/>
    <w:rsid w:val="1546AEED"/>
    <w:rsid w:val="16C759C3"/>
    <w:rsid w:val="1B879EE9"/>
    <w:rsid w:val="1C1A3559"/>
    <w:rsid w:val="1E037C7E"/>
    <w:rsid w:val="1FE82494"/>
    <w:rsid w:val="2424BBC9"/>
    <w:rsid w:val="29F23714"/>
    <w:rsid w:val="3687C6A6"/>
    <w:rsid w:val="3B939194"/>
    <w:rsid w:val="3C073562"/>
    <w:rsid w:val="44BF192F"/>
    <w:rsid w:val="4838CB6B"/>
    <w:rsid w:val="49BDCF55"/>
    <w:rsid w:val="4D6DB94D"/>
    <w:rsid w:val="4F24C20E"/>
    <w:rsid w:val="56DF371F"/>
    <w:rsid w:val="5953B722"/>
    <w:rsid w:val="59C85666"/>
    <w:rsid w:val="69719882"/>
    <w:rsid w:val="6B81D150"/>
    <w:rsid w:val="6C3F181C"/>
    <w:rsid w:val="7296CEAA"/>
    <w:rsid w:val="74F231F4"/>
    <w:rsid w:val="7F129D9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C6C5EC94-0517-4F95-A76D-5F671AFD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CommentReference">
    <w:name w:val="annotation reference"/>
    <w:basedOn w:val="DefaultParagraphFont"/>
    <w:uiPriority w:val="99"/>
    <w:semiHidden/>
    <w:unhideWhenUsed/>
    <w:rsid w:val="0003460D"/>
    <w:rPr>
      <w:sz w:val="16"/>
      <w:szCs w:val="16"/>
    </w:rPr>
  </w:style>
  <w:style w:type="paragraph" w:styleId="CommentText">
    <w:name w:val="annotation text"/>
    <w:basedOn w:val="Normal"/>
    <w:link w:val="CommentTextChar"/>
    <w:uiPriority w:val="99"/>
    <w:unhideWhenUsed/>
    <w:rsid w:val="0003460D"/>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3460D"/>
    <w:rPr>
      <w:rFonts w:eastAsiaTheme="minorHAnsi"/>
      <w:kern w:val="2"/>
      <w:sz w:val="20"/>
      <w:szCs w:val="20"/>
      <w:lang w:val="en-GB" w:eastAsia="en-US"/>
      <w14:ligatures w14:val="standardContextual"/>
    </w:rPr>
  </w:style>
  <w:style w:type="paragraph" w:styleId="Revision">
    <w:name w:val="Revision"/>
    <w:hidden/>
    <w:uiPriority w:val="99"/>
    <w:semiHidden/>
    <w:rsid w:val="00C83994"/>
    <w:pPr>
      <w:spacing w:after="0" w:line="240" w:lineRule="auto"/>
    </w:pPr>
  </w:style>
  <w:style w:type="paragraph" w:styleId="CommentSubject">
    <w:name w:val="annotation subject"/>
    <w:basedOn w:val="CommentText"/>
    <w:next w:val="CommentText"/>
    <w:link w:val="CommentSubjectChar"/>
    <w:uiPriority w:val="99"/>
    <w:semiHidden/>
    <w:unhideWhenUsed/>
    <w:rsid w:val="003D37B1"/>
    <w:rPr>
      <w:rFonts w:eastAsiaTheme="minorEastAsia"/>
      <w:b/>
      <w:bCs/>
      <w:kern w:val="0"/>
      <w:lang w:val="de-DE" w:eastAsia="zh-CN"/>
      <w14:ligatures w14:val="none"/>
    </w:rPr>
  </w:style>
  <w:style w:type="character" w:customStyle="1" w:styleId="CommentSubjectChar">
    <w:name w:val="Comment Subject Char"/>
    <w:basedOn w:val="CommentTextChar"/>
    <w:link w:val="CommentSubject"/>
    <w:uiPriority w:val="99"/>
    <w:semiHidden/>
    <w:rsid w:val="003D37B1"/>
    <w:rPr>
      <w:rFonts w:eastAsiaTheme="minorHAnsi"/>
      <w:b/>
      <w:bCs/>
      <w:kern w:val="2"/>
      <w:sz w:val="20"/>
      <w:szCs w:val="20"/>
      <w:lang w:val="en-GB" w:eastAsia="en-US"/>
      <w14:ligatures w14:val="standardContextual"/>
    </w:rPr>
  </w:style>
  <w:style w:type="character" w:customStyle="1" w:styleId="ui-provider">
    <w:name w:val="ui-provider"/>
    <w:basedOn w:val="DefaultParagraphFont"/>
    <w:rsid w:val="00CC4F9B"/>
  </w:style>
  <w:style w:type="character" w:styleId="UnresolvedMention">
    <w:name w:val="Unresolved Mention"/>
    <w:basedOn w:val="DefaultParagraphFont"/>
    <w:uiPriority w:val="99"/>
    <w:semiHidden/>
    <w:unhideWhenUsed/>
    <w:rsid w:val="00275A97"/>
    <w:rPr>
      <w:color w:val="605E5C"/>
      <w:shd w:val="clear" w:color="auto" w:fill="E1DFDD"/>
    </w:rPr>
  </w:style>
  <w:style w:type="character" w:styleId="Mention">
    <w:name w:val="Mention"/>
    <w:basedOn w:val="DefaultParagraphFont"/>
    <w:uiPriority w:val="99"/>
    <w:unhideWhenUsed/>
    <w:rsid w:val="000510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2947">
      <w:bodyDiv w:val="1"/>
      <w:marLeft w:val="0"/>
      <w:marRight w:val="0"/>
      <w:marTop w:val="0"/>
      <w:marBottom w:val="0"/>
      <w:divBdr>
        <w:top w:val="none" w:sz="0" w:space="0" w:color="auto"/>
        <w:left w:val="none" w:sz="0" w:space="0" w:color="auto"/>
        <w:bottom w:val="none" w:sz="0" w:space="0" w:color="auto"/>
        <w:right w:val="none" w:sz="0" w:space="0" w:color="auto"/>
      </w:divBdr>
      <w:divsChild>
        <w:div w:id="4524015">
          <w:marLeft w:val="0"/>
          <w:marRight w:val="0"/>
          <w:marTop w:val="0"/>
          <w:marBottom w:val="0"/>
          <w:divBdr>
            <w:top w:val="none" w:sz="0" w:space="0" w:color="auto"/>
            <w:left w:val="none" w:sz="0" w:space="0" w:color="auto"/>
            <w:bottom w:val="none" w:sz="0" w:space="0" w:color="auto"/>
            <w:right w:val="none" w:sz="0" w:space="0" w:color="auto"/>
          </w:divBdr>
        </w:div>
        <w:div w:id="64881837">
          <w:marLeft w:val="0"/>
          <w:marRight w:val="0"/>
          <w:marTop w:val="0"/>
          <w:marBottom w:val="0"/>
          <w:divBdr>
            <w:top w:val="none" w:sz="0" w:space="0" w:color="auto"/>
            <w:left w:val="none" w:sz="0" w:space="0" w:color="auto"/>
            <w:bottom w:val="none" w:sz="0" w:space="0" w:color="auto"/>
            <w:right w:val="none" w:sz="0" w:space="0" w:color="auto"/>
          </w:divBdr>
        </w:div>
        <w:div w:id="1664427858">
          <w:marLeft w:val="0"/>
          <w:marRight w:val="0"/>
          <w:marTop w:val="0"/>
          <w:marBottom w:val="0"/>
          <w:divBdr>
            <w:top w:val="none" w:sz="0" w:space="0" w:color="auto"/>
            <w:left w:val="none" w:sz="0" w:space="0" w:color="auto"/>
            <w:bottom w:val="none" w:sz="0" w:space="0" w:color="auto"/>
            <w:right w:val="none" w:sz="0" w:space="0" w:color="auto"/>
          </w:divBdr>
        </w:div>
        <w:div w:id="1889025488">
          <w:marLeft w:val="0"/>
          <w:marRight w:val="0"/>
          <w:marTop w:val="0"/>
          <w:marBottom w:val="0"/>
          <w:divBdr>
            <w:top w:val="none" w:sz="0" w:space="0" w:color="auto"/>
            <w:left w:val="none" w:sz="0" w:space="0" w:color="auto"/>
            <w:bottom w:val="none" w:sz="0" w:space="0" w:color="auto"/>
            <w:right w:val="none" w:sz="0" w:space="0" w:color="auto"/>
          </w:divBdr>
        </w:div>
        <w:div w:id="2103985911">
          <w:marLeft w:val="0"/>
          <w:marRight w:val="0"/>
          <w:marTop w:val="0"/>
          <w:marBottom w:val="0"/>
          <w:divBdr>
            <w:top w:val="none" w:sz="0" w:space="0" w:color="auto"/>
            <w:left w:val="none" w:sz="0" w:space="0" w:color="auto"/>
            <w:bottom w:val="none" w:sz="0" w:space="0" w:color="auto"/>
            <w:right w:val="none" w:sz="0" w:space="0" w:color="auto"/>
          </w:divBdr>
        </w:div>
      </w:divsChild>
    </w:div>
    <w:div w:id="248125337">
      <w:bodyDiv w:val="1"/>
      <w:marLeft w:val="0"/>
      <w:marRight w:val="0"/>
      <w:marTop w:val="0"/>
      <w:marBottom w:val="0"/>
      <w:divBdr>
        <w:top w:val="none" w:sz="0" w:space="0" w:color="auto"/>
        <w:left w:val="none" w:sz="0" w:space="0" w:color="auto"/>
        <w:bottom w:val="none" w:sz="0" w:space="0" w:color="auto"/>
        <w:right w:val="none" w:sz="0" w:space="0" w:color="auto"/>
      </w:divBdr>
    </w:div>
    <w:div w:id="272714447">
      <w:bodyDiv w:val="1"/>
      <w:marLeft w:val="0"/>
      <w:marRight w:val="0"/>
      <w:marTop w:val="0"/>
      <w:marBottom w:val="0"/>
      <w:divBdr>
        <w:top w:val="none" w:sz="0" w:space="0" w:color="auto"/>
        <w:left w:val="none" w:sz="0" w:space="0" w:color="auto"/>
        <w:bottom w:val="none" w:sz="0" w:space="0" w:color="auto"/>
        <w:right w:val="none" w:sz="0" w:space="0" w:color="auto"/>
      </w:divBdr>
      <w:divsChild>
        <w:div w:id="815420225">
          <w:marLeft w:val="0"/>
          <w:marRight w:val="0"/>
          <w:marTop w:val="0"/>
          <w:marBottom w:val="0"/>
          <w:divBdr>
            <w:top w:val="none" w:sz="0" w:space="0" w:color="auto"/>
            <w:left w:val="none" w:sz="0" w:space="0" w:color="auto"/>
            <w:bottom w:val="none" w:sz="0" w:space="0" w:color="auto"/>
            <w:right w:val="none" w:sz="0" w:space="0" w:color="auto"/>
          </w:divBdr>
        </w:div>
        <w:div w:id="1546212207">
          <w:marLeft w:val="0"/>
          <w:marRight w:val="0"/>
          <w:marTop w:val="0"/>
          <w:marBottom w:val="0"/>
          <w:divBdr>
            <w:top w:val="none" w:sz="0" w:space="0" w:color="auto"/>
            <w:left w:val="none" w:sz="0" w:space="0" w:color="auto"/>
            <w:bottom w:val="none" w:sz="0" w:space="0" w:color="auto"/>
            <w:right w:val="none" w:sz="0" w:space="0" w:color="auto"/>
          </w:divBdr>
        </w:div>
        <w:div w:id="1627153938">
          <w:marLeft w:val="0"/>
          <w:marRight w:val="0"/>
          <w:marTop w:val="0"/>
          <w:marBottom w:val="0"/>
          <w:divBdr>
            <w:top w:val="none" w:sz="0" w:space="0" w:color="auto"/>
            <w:left w:val="none" w:sz="0" w:space="0" w:color="auto"/>
            <w:bottom w:val="none" w:sz="0" w:space="0" w:color="auto"/>
            <w:right w:val="none" w:sz="0" w:space="0" w:color="auto"/>
          </w:divBdr>
        </w:div>
        <w:div w:id="1991127973">
          <w:marLeft w:val="0"/>
          <w:marRight w:val="0"/>
          <w:marTop w:val="0"/>
          <w:marBottom w:val="0"/>
          <w:divBdr>
            <w:top w:val="none" w:sz="0" w:space="0" w:color="auto"/>
            <w:left w:val="none" w:sz="0" w:space="0" w:color="auto"/>
            <w:bottom w:val="none" w:sz="0" w:space="0" w:color="auto"/>
            <w:right w:val="none" w:sz="0" w:space="0" w:color="auto"/>
          </w:divBdr>
        </w:div>
        <w:div w:id="2064214911">
          <w:marLeft w:val="0"/>
          <w:marRight w:val="0"/>
          <w:marTop w:val="0"/>
          <w:marBottom w:val="0"/>
          <w:divBdr>
            <w:top w:val="none" w:sz="0" w:space="0" w:color="auto"/>
            <w:left w:val="none" w:sz="0" w:space="0" w:color="auto"/>
            <w:bottom w:val="none" w:sz="0" w:space="0" w:color="auto"/>
            <w:right w:val="none" w:sz="0" w:space="0" w:color="auto"/>
          </w:divBdr>
        </w:div>
      </w:divsChild>
    </w:div>
    <w:div w:id="366611477">
      <w:bodyDiv w:val="1"/>
      <w:marLeft w:val="0"/>
      <w:marRight w:val="0"/>
      <w:marTop w:val="0"/>
      <w:marBottom w:val="0"/>
      <w:divBdr>
        <w:top w:val="none" w:sz="0" w:space="0" w:color="auto"/>
        <w:left w:val="none" w:sz="0" w:space="0" w:color="auto"/>
        <w:bottom w:val="none" w:sz="0" w:space="0" w:color="auto"/>
        <w:right w:val="none" w:sz="0" w:space="0" w:color="auto"/>
      </w:divBdr>
    </w:div>
    <w:div w:id="74187427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8929972">
      <w:bodyDiv w:val="1"/>
      <w:marLeft w:val="0"/>
      <w:marRight w:val="0"/>
      <w:marTop w:val="0"/>
      <w:marBottom w:val="0"/>
      <w:divBdr>
        <w:top w:val="none" w:sz="0" w:space="0" w:color="auto"/>
        <w:left w:val="none" w:sz="0" w:space="0" w:color="auto"/>
        <w:bottom w:val="none" w:sz="0" w:space="0" w:color="auto"/>
        <w:right w:val="none" w:sz="0" w:space="0" w:color="auto"/>
      </w:divBdr>
    </w:div>
    <w:div w:id="1225750770">
      <w:bodyDiv w:val="1"/>
      <w:marLeft w:val="0"/>
      <w:marRight w:val="0"/>
      <w:marTop w:val="0"/>
      <w:marBottom w:val="0"/>
      <w:divBdr>
        <w:top w:val="none" w:sz="0" w:space="0" w:color="auto"/>
        <w:left w:val="none" w:sz="0" w:space="0" w:color="auto"/>
        <w:bottom w:val="none" w:sz="0" w:space="0" w:color="auto"/>
        <w:right w:val="none" w:sz="0" w:space="0" w:color="auto"/>
      </w:divBdr>
    </w:div>
    <w:div w:id="1327243010">
      <w:bodyDiv w:val="1"/>
      <w:marLeft w:val="0"/>
      <w:marRight w:val="0"/>
      <w:marTop w:val="0"/>
      <w:marBottom w:val="0"/>
      <w:divBdr>
        <w:top w:val="none" w:sz="0" w:space="0" w:color="auto"/>
        <w:left w:val="none" w:sz="0" w:space="0" w:color="auto"/>
        <w:bottom w:val="none" w:sz="0" w:space="0" w:color="auto"/>
        <w:right w:val="none" w:sz="0" w:space="0" w:color="auto"/>
      </w:divBdr>
    </w:div>
    <w:div w:id="1374694233">
      <w:bodyDiv w:val="1"/>
      <w:marLeft w:val="0"/>
      <w:marRight w:val="0"/>
      <w:marTop w:val="0"/>
      <w:marBottom w:val="0"/>
      <w:divBdr>
        <w:top w:val="none" w:sz="0" w:space="0" w:color="auto"/>
        <w:left w:val="none" w:sz="0" w:space="0" w:color="auto"/>
        <w:bottom w:val="none" w:sz="0" w:space="0" w:color="auto"/>
        <w:right w:val="none" w:sz="0" w:space="0" w:color="auto"/>
      </w:divBdr>
    </w:div>
    <w:div w:id="1518078119">
      <w:bodyDiv w:val="1"/>
      <w:marLeft w:val="0"/>
      <w:marRight w:val="0"/>
      <w:marTop w:val="0"/>
      <w:marBottom w:val="0"/>
      <w:divBdr>
        <w:top w:val="none" w:sz="0" w:space="0" w:color="auto"/>
        <w:left w:val="none" w:sz="0" w:space="0" w:color="auto"/>
        <w:bottom w:val="none" w:sz="0" w:space="0" w:color="auto"/>
        <w:right w:val="none" w:sz="0" w:space="0" w:color="auto"/>
      </w:divBdr>
    </w:div>
    <w:div w:id="1575972931">
      <w:bodyDiv w:val="1"/>
      <w:marLeft w:val="0"/>
      <w:marRight w:val="0"/>
      <w:marTop w:val="0"/>
      <w:marBottom w:val="0"/>
      <w:divBdr>
        <w:top w:val="none" w:sz="0" w:space="0" w:color="auto"/>
        <w:left w:val="none" w:sz="0" w:space="0" w:color="auto"/>
        <w:bottom w:val="none" w:sz="0" w:space="0" w:color="auto"/>
        <w:right w:val="none" w:sz="0" w:space="0" w:color="auto"/>
      </w:divBdr>
    </w:div>
    <w:div w:id="1595164158">
      <w:bodyDiv w:val="1"/>
      <w:marLeft w:val="0"/>
      <w:marRight w:val="0"/>
      <w:marTop w:val="0"/>
      <w:marBottom w:val="0"/>
      <w:divBdr>
        <w:top w:val="none" w:sz="0" w:space="0" w:color="auto"/>
        <w:left w:val="none" w:sz="0" w:space="0" w:color="auto"/>
        <w:bottom w:val="none" w:sz="0" w:space="0" w:color="auto"/>
        <w:right w:val="none" w:sz="0" w:space="0" w:color="auto"/>
      </w:divBdr>
    </w:div>
    <w:div w:id="1680546765">
      <w:bodyDiv w:val="1"/>
      <w:marLeft w:val="0"/>
      <w:marRight w:val="0"/>
      <w:marTop w:val="0"/>
      <w:marBottom w:val="0"/>
      <w:divBdr>
        <w:top w:val="none" w:sz="0" w:space="0" w:color="auto"/>
        <w:left w:val="none" w:sz="0" w:space="0" w:color="auto"/>
        <w:bottom w:val="none" w:sz="0" w:space="0" w:color="auto"/>
        <w:right w:val="none" w:sz="0" w:space="0" w:color="auto"/>
      </w:divBdr>
    </w:div>
    <w:div w:id="1688479749">
      <w:bodyDiv w:val="1"/>
      <w:marLeft w:val="0"/>
      <w:marRight w:val="0"/>
      <w:marTop w:val="0"/>
      <w:marBottom w:val="0"/>
      <w:divBdr>
        <w:top w:val="none" w:sz="0" w:space="0" w:color="auto"/>
        <w:left w:val="none" w:sz="0" w:space="0" w:color="auto"/>
        <w:bottom w:val="none" w:sz="0" w:space="0" w:color="auto"/>
        <w:right w:val="none" w:sz="0" w:space="0" w:color="auto"/>
      </w:divBdr>
    </w:div>
    <w:div w:id="1893345770">
      <w:bodyDiv w:val="1"/>
      <w:marLeft w:val="0"/>
      <w:marRight w:val="0"/>
      <w:marTop w:val="0"/>
      <w:marBottom w:val="0"/>
      <w:divBdr>
        <w:top w:val="none" w:sz="0" w:space="0" w:color="auto"/>
        <w:left w:val="none" w:sz="0" w:space="0" w:color="auto"/>
        <w:bottom w:val="none" w:sz="0" w:space="0" w:color="auto"/>
        <w:right w:val="none" w:sz="0" w:space="0" w:color="auto"/>
      </w:divBdr>
    </w:div>
    <w:div w:id="21032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minexp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84887b-8863-4698-be33-2a52ca02ddd4">
      <Terms xmlns="http://schemas.microsoft.com/office/infopath/2007/PartnerControls"/>
    </lcf76f155ced4ddcb4097134ff3c332f>
    <TaxCatchAll xmlns="e428582c-2ef8-46e4-a00e-a9d71fd20f11" xsi:nil="true"/>
    <SharedWithUsers xmlns="e428582c-2ef8-46e4-a00e-a9d71fd20f11">
      <UserInfo>
        <DisplayName/>
        <AccountId xsi:nil="true"/>
        <AccountType/>
      </UserInfo>
    </SharedWithUsers>
    <MediaLengthInSeconds xmlns="a084887b-8863-4698-be33-2a52ca02dd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70DD24CC58B3448D702FA60E7EEC08" ma:contentTypeVersion="15" ma:contentTypeDescription="Create a new document." ma:contentTypeScope="" ma:versionID="454b0f94af589c2d1f73a002b84831a7">
  <xsd:schema xmlns:xsd="http://www.w3.org/2001/XMLSchema" xmlns:xs="http://www.w3.org/2001/XMLSchema" xmlns:p="http://schemas.microsoft.com/office/2006/metadata/properties" xmlns:ns2="a084887b-8863-4698-be33-2a52ca02ddd4" xmlns:ns3="e428582c-2ef8-46e4-a00e-a9d71fd20f11" targetNamespace="http://schemas.microsoft.com/office/2006/metadata/properties" ma:root="true" ma:fieldsID="df6875cefac6b77b3544e75874e36c76" ns2:_="" ns3:_="">
    <xsd:import namespace="a084887b-8863-4698-be33-2a52ca02ddd4"/>
    <xsd:import namespace="e428582c-2ef8-46e4-a00e-a9d71fd20f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887b-8863-4698-be33-2a52ca02d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8582c-2ef8-46e4-a00e-a9d71fd20f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694fd7-a4f7-4a77-b35d-3f205fe83cfc}" ma:internalName="TaxCatchAll" ma:showField="CatchAllData" ma:web="e428582c-2ef8-46e4-a00e-a9d71fd20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3.xml><?xml version="1.0" encoding="utf-8"?>
<ds:datastoreItem xmlns:ds="http://schemas.openxmlformats.org/officeDocument/2006/customXml" ds:itemID="{1749B8E4-59B7-4C1B-BE7C-2A6B1A301943}">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a084887b-8863-4698-be33-2a52ca02ddd4"/>
    <ds:schemaRef ds:uri="http://schemas.openxmlformats.org/package/2006/metadata/core-properties"/>
    <ds:schemaRef ds:uri="http://purl.org/dc/elements/1.1/"/>
    <ds:schemaRef ds:uri="e428582c-2ef8-46e4-a00e-a9d71fd20f11"/>
    <ds:schemaRef ds:uri="http://schemas.microsoft.com/office/2006/metadata/properties"/>
  </ds:schemaRefs>
</ds:datastoreItem>
</file>

<file path=customXml/itemProps4.xml><?xml version="1.0" encoding="utf-8"?>
<ds:datastoreItem xmlns:ds="http://schemas.openxmlformats.org/officeDocument/2006/customXml" ds:itemID="{D6250CF5-3561-4E91-87AA-6CFEF6FD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887b-8863-4698-be33-2a52ca02ddd4"/>
    <ds:schemaRef ds:uri="e428582c-2ef8-46e4-a00e-a9d71fd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1670</Words>
  <Characters>9521</Characters>
  <Application>Microsoft Office Word</Application>
  <DocSecurity>0</DocSecurity>
  <Lines>79</Lines>
  <Paragraphs>22</Paragraphs>
  <ScaleCrop>false</ScaleCrop>
  <Company>Liebherr</Company>
  <LinksUpToDate>false</LinksUpToDate>
  <CharactersWithSpaces>11169</CharactersWithSpaces>
  <SharedDoc>false</SharedDoc>
  <HLinks>
    <vt:vector size="6" baseType="variant">
      <vt:variant>
        <vt:i4>2752569</vt:i4>
      </vt:variant>
      <vt:variant>
        <vt:i4>0</vt:i4>
      </vt:variant>
      <vt:variant>
        <vt:i4>0</vt:i4>
      </vt:variant>
      <vt:variant>
        <vt:i4>5</vt:i4>
      </vt:variant>
      <vt:variant>
        <vt:lpwstr>http://www.liebherr.com/minexpo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Graham Rebecca (MIN-LAS)</cp:lastModifiedBy>
  <cp:revision>266</cp:revision>
  <cp:lastPrinted>2024-06-25T15:21:00Z</cp:lastPrinted>
  <dcterms:created xsi:type="dcterms:W3CDTF">2024-07-10T08:21:00Z</dcterms:created>
  <dcterms:modified xsi:type="dcterms:W3CDTF">2024-09-24T22:36:00Z</dcterms:modified>
  <cp:category>Presseinformation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ntentTypeId">
    <vt:lpwstr>0x0101007870DD24CC58B3448D702FA60E7EEC08</vt:lpwstr>
  </property>
  <property fmtid="{D5CDD505-2E9C-101B-9397-08002B2CF9AE}" pid="4" name="MediaServiceImageTags">
    <vt:lpwstr/>
  </property>
  <property fmtid="{D5CDD505-2E9C-101B-9397-08002B2CF9AE}" pid="5" name="Order">
    <vt:r8>209800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