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ED37E3" w:rsidRDefault="00E847CC" w:rsidP="00E847CC">
      <w:pPr>
        <w:pStyle w:val="Topline16Pt"/>
      </w:pPr>
      <w:r>
        <w:rPr>
          <w:lang w:val="en-GB"/>
        </w:rPr>
        <w:t>Press release</w:t>
      </w:r>
    </w:p>
    <w:p w14:paraId="2D95C493" w14:textId="07C53D3B" w:rsidR="00E847CC" w:rsidRPr="00846831" w:rsidRDefault="331A2539" w:rsidP="00E847CC">
      <w:pPr>
        <w:pStyle w:val="HeadlineH233Pt"/>
        <w:spacing w:line="240" w:lineRule="auto"/>
        <w:rPr>
          <w:rFonts w:cs="Arial"/>
          <w:lang w:val="en-GB"/>
        </w:rPr>
      </w:pPr>
      <w:r>
        <w:rPr>
          <w:rFonts w:cs="Arial"/>
          <w:bCs/>
          <w:lang w:val="en-GB"/>
        </w:rPr>
        <w:t>Better in every detail: the new 440</w:t>
      </w:r>
      <w:r w:rsidR="00846831">
        <w:rPr>
          <w:rFonts w:cs="Arial"/>
          <w:bCs/>
          <w:lang w:val="en-GB"/>
        </w:rPr>
        <w:t> </w:t>
      </w:r>
      <w:r>
        <w:rPr>
          <w:rFonts w:cs="Arial"/>
          <w:bCs/>
          <w:lang w:val="en-GB"/>
        </w:rPr>
        <w:t>HC-L from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3A75F416" w14:textId="0CA1CC39" w:rsidR="009A3D17" w:rsidRPr="00B32F1A" w:rsidRDefault="002856B9" w:rsidP="002856B9">
      <w:pPr>
        <w:pStyle w:val="Bulletpoints11Pt"/>
      </w:pPr>
      <w:r>
        <w:rPr>
          <w:bCs/>
          <w:lang w:val="en-GB"/>
        </w:rPr>
        <w:t>Out-of-service position under eleven metres</w:t>
      </w:r>
    </w:p>
    <w:p w14:paraId="5A21C9E8" w14:textId="6635A313" w:rsidR="009A3D17" w:rsidRPr="002856B9" w:rsidRDefault="002856B9" w:rsidP="009A3D17">
      <w:pPr>
        <w:pStyle w:val="Bulletpoints11Pt"/>
      </w:pPr>
      <w:r>
        <w:rPr>
          <w:bCs/>
          <w:lang w:val="en-GB"/>
        </w:rPr>
        <w:t>First ever use of aramid fibre guying for a luffing jib</w:t>
      </w:r>
    </w:p>
    <w:p w14:paraId="5D4BA1EC" w14:textId="1D5A2012" w:rsidR="009A3D17" w:rsidRPr="002856B9" w:rsidRDefault="002856B9" w:rsidP="009A3D17">
      <w:pPr>
        <w:pStyle w:val="Bulletpoints11Pt"/>
      </w:pPr>
      <w:r>
        <w:rPr>
          <w:bCs/>
          <w:lang w:val="en-GB"/>
        </w:rPr>
        <w:t>Improved performance values and optimised assembly times</w:t>
      </w:r>
    </w:p>
    <w:p w14:paraId="398FB001" w14:textId="39E60F57" w:rsidR="009A3D17" w:rsidRPr="00EC7C0D" w:rsidRDefault="00EC7C0D" w:rsidP="009A3D17">
      <w:pPr>
        <w:pStyle w:val="Teaser11Pt"/>
      </w:pPr>
      <w:r>
        <w:rPr>
          <w:bCs/>
          <w:lang w:val="en-GB"/>
        </w:rPr>
        <w:t>The next generation of Liebherr luffing jib cranes has arrived. The 440</w:t>
      </w:r>
      <w:r w:rsidR="00846831">
        <w:rPr>
          <w:bCs/>
          <w:lang w:val="en-GB"/>
        </w:rPr>
        <w:t> </w:t>
      </w:r>
      <w:r>
        <w:rPr>
          <w:bCs/>
          <w:lang w:val="en-GB"/>
        </w:rPr>
        <w:t>HC-L easily manages an out-of-service position of less than eleven</w:t>
      </w:r>
      <w:r w:rsidR="00846831">
        <w:rPr>
          <w:bCs/>
          <w:lang w:val="en-GB"/>
        </w:rPr>
        <w:t> </w:t>
      </w:r>
      <w:r>
        <w:rPr>
          <w:bCs/>
          <w:lang w:val="en-GB"/>
        </w:rPr>
        <w:t>metres, reducing the space required. Lifting capacity has been increased, new materials have found their way into crane production and assembly times are now shorter.</w:t>
      </w:r>
    </w:p>
    <w:p w14:paraId="73EE496A" w14:textId="37D78D19" w:rsidR="00A72DBB" w:rsidRDefault="0031195C" w:rsidP="009A3D17">
      <w:pPr>
        <w:pStyle w:val="Copytext11Pt"/>
      </w:pPr>
      <w:proofErr w:type="spellStart"/>
      <w:r>
        <w:rPr>
          <w:lang w:val="en-GB"/>
        </w:rPr>
        <w:t>Biberach</w:t>
      </w:r>
      <w:proofErr w:type="spellEnd"/>
      <w:r>
        <w:rPr>
          <w:lang w:val="en-GB"/>
        </w:rPr>
        <w:t xml:space="preserve"> (</w:t>
      </w:r>
      <w:proofErr w:type="spellStart"/>
      <w:r>
        <w:rPr>
          <w:lang w:val="en-GB"/>
        </w:rPr>
        <w:t>Riß</w:t>
      </w:r>
      <w:proofErr w:type="spellEnd"/>
      <w:r>
        <w:rPr>
          <w:lang w:val="en-GB"/>
        </w:rPr>
        <w:t>), Germany, 26 September 2024 – Liebherr’s new 440</w:t>
      </w:r>
      <w:r w:rsidR="00846831">
        <w:rPr>
          <w:lang w:val="en-GB"/>
        </w:rPr>
        <w:t> </w:t>
      </w:r>
      <w:r>
        <w:rPr>
          <w:lang w:val="en-GB"/>
        </w:rPr>
        <w:t xml:space="preserve">HC-L luffing jib crane is a response to ever faster </w:t>
      </w:r>
      <w:proofErr w:type="spellStart"/>
      <w:r>
        <w:rPr>
          <w:lang w:val="en-GB"/>
        </w:rPr>
        <w:t>constructionß</w:t>
      </w:r>
      <w:proofErr w:type="spellEnd"/>
      <w:r>
        <w:rPr>
          <w:lang w:val="en-GB"/>
        </w:rPr>
        <w:t xml:space="preserve"> site cycles. This evolution of its successful predecessor, the 357</w:t>
      </w:r>
      <w:r w:rsidR="00846831">
        <w:rPr>
          <w:lang w:val="en-GB"/>
        </w:rPr>
        <w:t> </w:t>
      </w:r>
      <w:r>
        <w:rPr>
          <w:lang w:val="en-GB"/>
        </w:rPr>
        <w:t>HC-L, comes with improved performance values and is available in two versions: the 440</w:t>
      </w:r>
      <w:r w:rsidR="00846831">
        <w:rPr>
          <w:lang w:val="en-GB"/>
        </w:rPr>
        <w:t> </w:t>
      </w:r>
      <w:r>
        <w:rPr>
          <w:lang w:val="en-GB"/>
        </w:rPr>
        <w:t>HC-L</w:t>
      </w:r>
      <w:r w:rsidR="00846831">
        <w:rPr>
          <w:lang w:val="en-GB"/>
        </w:rPr>
        <w:t> </w:t>
      </w:r>
      <w:r>
        <w:rPr>
          <w:lang w:val="en-GB"/>
        </w:rPr>
        <w:t>12/24 and the 18/36. The maximum lifting capacity of the 440</w:t>
      </w:r>
      <w:r w:rsidR="00846831">
        <w:rPr>
          <w:lang w:val="en-GB"/>
        </w:rPr>
        <w:t> </w:t>
      </w:r>
      <w:r>
        <w:rPr>
          <w:lang w:val="en-GB"/>
        </w:rPr>
        <w:t>HC-L</w:t>
      </w:r>
      <w:r w:rsidR="00846831">
        <w:rPr>
          <w:lang w:val="en-GB"/>
        </w:rPr>
        <w:t> </w:t>
      </w:r>
      <w:r>
        <w:rPr>
          <w:lang w:val="en-GB"/>
        </w:rPr>
        <w:t>18/36 has increased from 32 to 36</w:t>
      </w:r>
      <w:r w:rsidR="00846831">
        <w:rPr>
          <w:lang w:val="en-GB"/>
        </w:rPr>
        <w:t> </w:t>
      </w:r>
      <w:r>
        <w:rPr>
          <w:lang w:val="en-GB"/>
        </w:rPr>
        <w:t xml:space="preserve">tonnes. It has also been possible to raise the tower height of both crane versions by one tower section compared to the previous model. </w:t>
      </w:r>
    </w:p>
    <w:p w14:paraId="71DF9FF5" w14:textId="29E70B67" w:rsidR="009A3D17" w:rsidRDefault="00204967" w:rsidP="00204967">
      <w:pPr>
        <w:pStyle w:val="Copyhead11Pt"/>
      </w:pPr>
      <w:r>
        <w:rPr>
          <w:bCs/>
          <w:lang w:val="en-GB"/>
        </w:rPr>
        <w:t>Out-of-service position under eleven metres</w:t>
      </w:r>
    </w:p>
    <w:p w14:paraId="32FED5AF" w14:textId="0AD574FC" w:rsidR="00204967" w:rsidRPr="00204967" w:rsidRDefault="001B4379" w:rsidP="001B4379">
      <w:pPr>
        <w:pStyle w:val="Copytext11Pt"/>
      </w:pPr>
      <w:r>
        <w:rPr>
          <w:lang w:val="en-GB"/>
        </w:rPr>
        <w:t>The new 440</w:t>
      </w:r>
      <w:r w:rsidR="00846831">
        <w:rPr>
          <w:lang w:val="en-GB"/>
        </w:rPr>
        <w:t> </w:t>
      </w:r>
      <w:r>
        <w:rPr>
          <w:lang w:val="en-GB"/>
        </w:rPr>
        <w:t>HC-L requires very little space for a crane of its size: an out-of-service position of up to 10.7</w:t>
      </w:r>
      <w:r w:rsidR="00846831">
        <w:rPr>
          <w:lang w:val="en-GB"/>
        </w:rPr>
        <w:t> </w:t>
      </w:r>
      <w:r>
        <w:rPr>
          <w:lang w:val="en-GB"/>
        </w:rPr>
        <w:t>metres or a minimum working radius of less than four</w:t>
      </w:r>
      <w:r w:rsidR="00846831">
        <w:rPr>
          <w:lang w:val="en-GB"/>
        </w:rPr>
        <w:t> </w:t>
      </w:r>
      <w:r>
        <w:rPr>
          <w:lang w:val="en-GB"/>
        </w:rPr>
        <w:t>metres is possible. In practical terms, this means that the crane can be set up closer to buildings, property boundaries or another luffing jib crane, which makes site planning easier. Depending on the situation, the out-of-service position makes it possible to accommodate and operate an additional crane on site.</w:t>
      </w:r>
    </w:p>
    <w:p w14:paraId="61154C9E" w14:textId="549F97DD" w:rsidR="00204967" w:rsidRDefault="00204967" w:rsidP="00204967">
      <w:pPr>
        <w:pStyle w:val="Copyhead11Pt"/>
      </w:pPr>
      <w:r>
        <w:rPr>
          <w:bCs/>
          <w:lang w:val="en-GB"/>
        </w:rPr>
        <w:t>New crane, new material</w:t>
      </w:r>
    </w:p>
    <w:p w14:paraId="55A86946" w14:textId="387232EC" w:rsidR="009848E8" w:rsidRPr="00116DD2" w:rsidRDefault="0012303B" w:rsidP="00116DD2">
      <w:pPr>
        <w:pStyle w:val="Copytext11Pt"/>
      </w:pPr>
      <w:r>
        <w:rPr>
          <w:lang w:val="en-GB"/>
        </w:rPr>
        <w:t>This is the first time aramid fibre guying is being used for a luffing jib crane. The lightweight material reduces weight on the jib, resulting in a higher lifting capacity. Significant weight is saved compared to the use of steel ropes; dead load can consequently be transformed into load capacity. An aramid fibre guying system also offers advantages for crane assembly and disassembly owing to its lighter weight. Aramid fibre has already proven itself and become an established material with other Liebherr Group cranes, including crawler and maritime cranes.</w:t>
      </w:r>
    </w:p>
    <w:p w14:paraId="1247A0AF" w14:textId="49CA6A94" w:rsidR="02678BE3" w:rsidRPr="00846831" w:rsidRDefault="02678BE3">
      <w:pPr>
        <w:rPr>
          <w:lang w:val="en-GB"/>
        </w:rPr>
      </w:pPr>
      <w:r>
        <w:rPr>
          <w:lang w:val="en-GB"/>
        </w:rPr>
        <w:br w:type="page"/>
      </w:r>
    </w:p>
    <w:p w14:paraId="7C25719D" w14:textId="084B8E8D" w:rsidR="00204967" w:rsidRDefault="00204967" w:rsidP="00204967">
      <w:pPr>
        <w:pStyle w:val="Copyhead11Pt"/>
      </w:pPr>
      <w:r>
        <w:rPr>
          <w:bCs/>
          <w:lang w:val="en-GB"/>
        </w:rPr>
        <w:lastRenderedPageBreak/>
        <w:t>Faster assembly possible</w:t>
      </w:r>
    </w:p>
    <w:p w14:paraId="38DA9352" w14:textId="12B8B6D9" w:rsidR="00204967" w:rsidRDefault="009848E8" w:rsidP="00204967">
      <w:pPr>
        <w:pStyle w:val="Copytext11Pt"/>
      </w:pPr>
      <w:r>
        <w:rPr>
          <w:lang w:val="en-GB"/>
        </w:rPr>
        <w:t>The 440</w:t>
      </w:r>
      <w:r w:rsidR="00846831">
        <w:rPr>
          <w:lang w:val="en-GB"/>
        </w:rPr>
        <w:t> </w:t>
      </w:r>
      <w:r>
        <w:rPr>
          <w:lang w:val="en-GB"/>
        </w:rPr>
        <w:t>HC-L only requires one central switchgear cabinet. Electronic components are arranged in a plug-and-play set-up, which significantly reduces assembly time.</w:t>
      </w:r>
    </w:p>
    <w:p w14:paraId="52BE7771" w14:textId="59D24C88" w:rsidR="00512004" w:rsidRDefault="00512004" w:rsidP="00204967">
      <w:pPr>
        <w:pStyle w:val="Copytext11Pt"/>
      </w:pPr>
      <w:r>
        <w:rPr>
          <w:lang w:val="en-GB"/>
        </w:rPr>
        <w:t>Assemblies are pre-assembled at the factory prior to the crane being delivered, thereby optimising transport costs and enabling the crane to be unloaded more quickly on site. The counter-jib ballast, which consists of a single block, also contributes to faster assembly and disassembly. Only nine transport units are needed for the slewing section at full jib length, including its counter-ballast.</w:t>
      </w:r>
    </w:p>
    <w:p w14:paraId="65486A88" w14:textId="77777777" w:rsidR="00DD752C" w:rsidRPr="00DD752C" w:rsidRDefault="00DD752C" w:rsidP="00DD752C">
      <w:pPr>
        <w:pStyle w:val="Copyhead11Pt"/>
      </w:pPr>
      <w:r>
        <w:rPr>
          <w:bCs/>
          <w:lang w:val="en-GB"/>
        </w:rPr>
        <w:t>Improved performance values</w:t>
      </w:r>
    </w:p>
    <w:p w14:paraId="262BCC02" w14:textId="52D75DD2" w:rsidR="00DD752C" w:rsidRPr="006D33A3" w:rsidRDefault="00DD752C" w:rsidP="79827596">
      <w:pPr>
        <w:pStyle w:val="Copytext11Pt"/>
      </w:pPr>
      <w:r>
        <w:rPr>
          <w:lang w:val="en-GB"/>
        </w:rPr>
        <w:t>The 440</w:t>
      </w:r>
      <w:r w:rsidR="00846831">
        <w:rPr>
          <w:lang w:val="en-GB"/>
        </w:rPr>
        <w:t> </w:t>
      </w:r>
      <w:r>
        <w:rPr>
          <w:lang w:val="en-GB"/>
        </w:rPr>
        <w:t>HC-L's maximum radius has increased to 65 metres and its jib head lifting capacity by up to 52</w:t>
      </w:r>
      <w:r w:rsidR="00846831">
        <w:rPr>
          <w:lang w:val="en-GB"/>
        </w:rPr>
        <w:t> </w:t>
      </w:r>
      <w:r>
        <w:rPr>
          <w:lang w:val="en-GB"/>
        </w:rPr>
        <w:t>percent. The jib can be extended in five</w:t>
      </w:r>
      <w:r w:rsidR="00846831">
        <w:rPr>
          <w:lang w:val="en-GB"/>
        </w:rPr>
        <w:t> </w:t>
      </w:r>
      <w:r>
        <w:rPr>
          <w:lang w:val="en-GB"/>
        </w:rPr>
        <w:t>metre increments. Thanks to Load Plus, performance can be increased by up to 22</w:t>
      </w:r>
      <w:r w:rsidR="00846831">
        <w:rPr>
          <w:lang w:val="en-GB"/>
        </w:rPr>
        <w:t> </w:t>
      </w:r>
      <w:r>
        <w:rPr>
          <w:lang w:val="en-GB"/>
        </w:rPr>
        <w:t>per cent at the touch of a button. With a 50-metre jib, for example, the maximum jib head lifting capacity increases from 7.5 tonnes to 9</w:t>
      </w:r>
      <w:r w:rsidR="00846831">
        <w:rPr>
          <w:lang w:val="en-GB"/>
        </w:rPr>
        <w:t> </w:t>
      </w:r>
      <w:r>
        <w:rPr>
          <w:lang w:val="en-GB"/>
        </w:rPr>
        <w:t>tonnes. Tower heights have also been significantly improved: the free-standing height has been increased by up to 5.8</w:t>
      </w:r>
      <w:r w:rsidR="00846831">
        <w:rPr>
          <w:lang w:val="en-GB"/>
        </w:rPr>
        <w:t> </w:t>
      </w:r>
      <w:r>
        <w:rPr>
          <w:lang w:val="en-GB"/>
        </w:rPr>
        <w:t>metres, the maximum assembly height (free-standing) measures in at up to 76.4</w:t>
      </w:r>
      <w:r w:rsidR="00846831">
        <w:rPr>
          <w:lang w:val="en-GB"/>
        </w:rPr>
        <w:t> </w:t>
      </w:r>
      <w:r>
        <w:rPr>
          <w:lang w:val="en-GB"/>
        </w:rPr>
        <w:t>metres. This makes planning climbing steps more flexible.</w:t>
      </w:r>
    </w:p>
    <w:p w14:paraId="793E3214" w14:textId="3B49654E" w:rsidR="00DD752C" w:rsidRPr="00EC7C0D" w:rsidRDefault="00DD752C" w:rsidP="00DD752C">
      <w:pPr>
        <w:pStyle w:val="Copytext11Pt"/>
      </w:pPr>
      <w:r>
        <w:rPr>
          <w:lang w:val="en-GB"/>
        </w:rPr>
        <w:t xml:space="preserve">The </w:t>
      </w:r>
      <w:r w:rsidR="00846831">
        <w:rPr>
          <w:lang w:val="en-GB"/>
        </w:rPr>
        <w:t xml:space="preserve">luffing jib crane </w:t>
      </w:r>
      <w:r>
        <w:rPr>
          <w:lang w:val="en-GB"/>
        </w:rPr>
        <w:t>is available with Liebherr’s own trusted drives and the latest TC-OS control unit for simple crane operation.</w:t>
      </w:r>
    </w:p>
    <w:p w14:paraId="525124F7" w14:textId="77777777" w:rsidR="008567E6" w:rsidRPr="007F59A7" w:rsidRDefault="008567E6" w:rsidP="008567E6">
      <w:pPr>
        <w:pStyle w:val="BoilerplateCopyhead9Pt"/>
      </w:pPr>
      <w:r>
        <w:rPr>
          <w:bCs/>
          <w:lang w:val="en-GB"/>
        </w:rPr>
        <w:t>About the Liebherr Tower Cranes Division</w:t>
      </w:r>
    </w:p>
    <w:p w14:paraId="0AF0263B" w14:textId="4064DAD2" w:rsidR="009A3D17" w:rsidRPr="007F59A7" w:rsidRDefault="008567E6" w:rsidP="008567E6">
      <w:pPr>
        <w:pStyle w:val="BoilerplateCopytext9Pt"/>
      </w:pPr>
      <w:r>
        <w:rPr>
          <w:lang w:val="en-GB"/>
        </w:rP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rPr>
          <w:lang w:val="en-GB"/>
        </w:rPr>
        <w:t>Center</w:t>
      </w:r>
      <w:proofErr w:type="spellEnd"/>
      <w:r>
        <w:rPr>
          <w:lang w:val="en-GB"/>
        </w:rPr>
        <w:t xml:space="preserve"> and Tower Crane Customer Service.</w:t>
      </w:r>
    </w:p>
    <w:p w14:paraId="39F75CA8" w14:textId="5007AD33" w:rsidR="009A3D17" w:rsidRPr="00DE6E5C" w:rsidRDefault="00333BA6" w:rsidP="009A3D17">
      <w:pPr>
        <w:pStyle w:val="BoilerplateCopyhead9Pt"/>
      </w:pPr>
      <w:r>
        <w:rPr>
          <w:bCs/>
          <w:lang w:val="en-GB"/>
        </w:rPr>
        <w:t>About the Liebherr Group – 75 years of moving forward</w:t>
      </w:r>
    </w:p>
    <w:p w14:paraId="52BED36A" w14:textId="74726CA7" w:rsidR="004C669D" w:rsidRPr="004C669D" w:rsidRDefault="00333BA6" w:rsidP="009A3D17">
      <w:pPr>
        <w:pStyle w:val="BoilerplateCopytext9Pt"/>
      </w:pPr>
      <w:r>
        <w:rPr>
          <w:lang w:val="en-GB"/>
        </w:rPr>
        <w:t xml:space="preserve">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w:t>
      </w:r>
      <w:proofErr w:type="spellStart"/>
      <w:r>
        <w:rPr>
          <w:lang w:val="en-GB"/>
        </w:rPr>
        <w:t>Iller</w:t>
      </w:r>
      <w:proofErr w:type="spellEnd"/>
      <w:r>
        <w:rPr>
          <w:lang w:val="en-GB"/>
        </w:rPr>
        <w:t>. Since then, employees have been pursuing the goal of achieving continuous technological innovation, and bringing industry-leading solutions to its customers. Under the slogan ‘75 years of moving forward’, the Group celebrates its 75th anniversary in 2024.</w:t>
      </w:r>
    </w:p>
    <w:p w14:paraId="1263A9AE" w14:textId="77777777" w:rsidR="000E0CEF" w:rsidRPr="00846831" w:rsidRDefault="000E0CEF">
      <w:pPr>
        <w:rPr>
          <w:rFonts w:ascii="Arial" w:eastAsia="Times New Roman" w:hAnsi="Arial" w:cs="Times New Roman"/>
          <w:b/>
          <w:szCs w:val="18"/>
          <w:lang w:val="en-GB"/>
        </w:rPr>
      </w:pPr>
      <w:r>
        <w:rPr>
          <w:lang w:val="en-GB"/>
        </w:rPr>
        <w:br w:type="page"/>
      </w:r>
    </w:p>
    <w:p w14:paraId="62450F59" w14:textId="2EB1627E" w:rsidR="009A3D17" w:rsidRPr="008B5AF8" w:rsidRDefault="00F17626" w:rsidP="009A3D17">
      <w:pPr>
        <w:pStyle w:val="Copyhead11Pt"/>
      </w:pPr>
      <w:r>
        <w:rPr>
          <w:noProof/>
        </w:rPr>
        <w:lastRenderedPageBreak/>
        <w:drawing>
          <wp:anchor distT="0" distB="0" distL="114300" distR="114300" simplePos="0" relativeHeight="251660289" behindDoc="0" locked="0" layoutInCell="1" allowOverlap="1" wp14:anchorId="60381DB4" wp14:editId="00AF143A">
            <wp:simplePos x="0" y="0"/>
            <wp:positionH relativeFrom="margin">
              <wp:align>left</wp:align>
            </wp:positionH>
            <wp:positionV relativeFrom="paragraph">
              <wp:posOffset>272940</wp:posOffset>
            </wp:positionV>
            <wp:extent cx="2693613" cy="1794510"/>
            <wp:effectExtent l="0" t="0" r="0" b="0"/>
            <wp:wrapNone/>
            <wp:docPr id="3" name="Grafik 3" descr="Ein Bild, das Himmel, Wolke, draußen,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immel, Wolke, draußen, Kra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3613" cy="1794510"/>
                    </a:xfrm>
                    <a:prstGeom prst="rect">
                      <a:avLst/>
                    </a:prstGeom>
                  </pic:spPr>
                </pic:pic>
              </a:graphicData>
            </a:graphic>
            <wp14:sizeRelH relativeFrom="margin">
              <wp14:pctWidth>0</wp14:pctWidth>
            </wp14:sizeRelH>
            <wp14:sizeRelV relativeFrom="margin">
              <wp14:pctHeight>0</wp14:pctHeight>
            </wp14:sizeRelV>
          </wp:anchor>
        </w:drawing>
      </w:r>
      <w:r w:rsidR="009A3D17">
        <w:rPr>
          <w:bCs/>
          <w:lang w:val="en-GB"/>
        </w:rPr>
        <w:t>Images</w:t>
      </w:r>
    </w:p>
    <w:p w14:paraId="0E6AAA4B" w14:textId="77777777" w:rsidR="009A3D17" w:rsidRPr="00846831" w:rsidRDefault="009A3D17" w:rsidP="00F17626">
      <w:pPr>
        <w:pStyle w:val="Caption9Pt"/>
        <w:rPr>
          <w:lang w:val="en-GB"/>
        </w:rPr>
      </w:pPr>
    </w:p>
    <w:p w14:paraId="2D13B45F" w14:textId="77777777" w:rsidR="009A3D17" w:rsidRPr="00846831" w:rsidRDefault="009A3D17" w:rsidP="00F17626">
      <w:pPr>
        <w:pStyle w:val="Caption9Pt"/>
        <w:rPr>
          <w:lang w:val="en-GB"/>
        </w:rPr>
      </w:pPr>
    </w:p>
    <w:p w14:paraId="67FB7208" w14:textId="77777777" w:rsidR="009A3D17" w:rsidRPr="00846831" w:rsidRDefault="009A3D17" w:rsidP="00F17626">
      <w:pPr>
        <w:pStyle w:val="Caption9Pt"/>
        <w:rPr>
          <w:lang w:val="en-GB"/>
        </w:rPr>
      </w:pPr>
    </w:p>
    <w:p w14:paraId="34528EB9" w14:textId="77777777" w:rsidR="009A3D17" w:rsidRDefault="009A3D17" w:rsidP="00F17626">
      <w:pPr>
        <w:pStyle w:val="Caption9Pt"/>
        <w:rPr>
          <w:lang w:val="en-GB"/>
        </w:rPr>
      </w:pPr>
    </w:p>
    <w:p w14:paraId="460804F4" w14:textId="77777777" w:rsidR="00F17626" w:rsidRPr="00846831" w:rsidRDefault="00F17626" w:rsidP="00F17626">
      <w:pPr>
        <w:pStyle w:val="Caption9Pt"/>
        <w:rPr>
          <w:lang w:val="en-GB"/>
        </w:rPr>
      </w:pPr>
    </w:p>
    <w:p w14:paraId="5E3A25AC" w14:textId="77777777" w:rsidR="009A3D17" w:rsidRPr="00846831" w:rsidRDefault="009A3D17" w:rsidP="00F17626">
      <w:pPr>
        <w:pStyle w:val="Caption9Pt"/>
        <w:rPr>
          <w:lang w:val="en-GB"/>
        </w:rPr>
      </w:pPr>
    </w:p>
    <w:p w14:paraId="77C428D9" w14:textId="77777777" w:rsidR="009A3D17" w:rsidRPr="00846831" w:rsidRDefault="009A3D17" w:rsidP="00F17626">
      <w:pPr>
        <w:pStyle w:val="Caption9Pt"/>
        <w:rPr>
          <w:lang w:val="en-GB"/>
        </w:rPr>
      </w:pPr>
    </w:p>
    <w:p w14:paraId="3B600637" w14:textId="697CDD3F" w:rsidR="009A3D17" w:rsidRPr="00846831" w:rsidRDefault="009A3D17" w:rsidP="00F17626">
      <w:pPr>
        <w:pStyle w:val="Caption9Pt"/>
        <w:rPr>
          <w:lang w:val="en-GB"/>
        </w:rPr>
      </w:pPr>
      <w:r>
        <w:rPr>
          <w:lang w:val="en-GB"/>
        </w:rPr>
        <w:t>liebherr-440-hc-l-01.jpg</w:t>
      </w:r>
      <w:r>
        <w:rPr>
          <w:lang w:val="en-GB"/>
        </w:rPr>
        <w:br/>
        <w:t>The 440</w:t>
      </w:r>
      <w:r w:rsidR="00846831">
        <w:rPr>
          <w:lang w:val="en-GB"/>
        </w:rPr>
        <w:t> </w:t>
      </w:r>
      <w:r>
        <w:rPr>
          <w:lang w:val="en-GB"/>
        </w:rPr>
        <w:t xml:space="preserve">HC-L </w:t>
      </w:r>
      <w:proofErr w:type="gramStart"/>
      <w:r>
        <w:rPr>
          <w:lang w:val="en-GB"/>
        </w:rPr>
        <w:t>is capable of lifting</w:t>
      </w:r>
      <w:proofErr w:type="gramEnd"/>
      <w:r>
        <w:rPr>
          <w:lang w:val="en-GB"/>
        </w:rPr>
        <w:t xml:space="preserve"> up to 36</w:t>
      </w:r>
      <w:r w:rsidR="00846831">
        <w:rPr>
          <w:lang w:val="en-GB"/>
        </w:rPr>
        <w:t> </w:t>
      </w:r>
      <w:r>
        <w:rPr>
          <w:lang w:val="en-GB"/>
        </w:rPr>
        <w:t>tonnes.</w:t>
      </w:r>
    </w:p>
    <w:p w14:paraId="6DDB4FB5" w14:textId="326AF596" w:rsidR="009A3D17" w:rsidRPr="00846831" w:rsidRDefault="009A3D17" w:rsidP="00F17626">
      <w:pPr>
        <w:pStyle w:val="Caption9Pt"/>
        <w:rPr>
          <w:lang w:val="en-GB"/>
        </w:rPr>
      </w:pPr>
    </w:p>
    <w:p w14:paraId="118DC9E5" w14:textId="3B0F949A" w:rsidR="009A3D17" w:rsidRPr="00846831" w:rsidRDefault="00F17626" w:rsidP="00F17626">
      <w:pPr>
        <w:pStyle w:val="Caption9Pt"/>
        <w:rPr>
          <w:lang w:val="en-GB"/>
        </w:rPr>
      </w:pPr>
      <w:r>
        <w:rPr>
          <w:noProof/>
        </w:rPr>
        <w:drawing>
          <wp:anchor distT="0" distB="0" distL="114300" distR="114300" simplePos="0" relativeHeight="251662337" behindDoc="0" locked="0" layoutInCell="1" allowOverlap="1" wp14:anchorId="5FC4A904" wp14:editId="1694ECD3">
            <wp:simplePos x="0" y="0"/>
            <wp:positionH relativeFrom="margin">
              <wp:posOffset>0</wp:posOffset>
            </wp:positionH>
            <wp:positionV relativeFrom="paragraph">
              <wp:posOffset>0</wp:posOffset>
            </wp:positionV>
            <wp:extent cx="2694140" cy="179497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4140" cy="1794971"/>
                    </a:xfrm>
                    <a:prstGeom prst="rect">
                      <a:avLst/>
                    </a:prstGeom>
                  </pic:spPr>
                </pic:pic>
              </a:graphicData>
            </a:graphic>
            <wp14:sizeRelH relativeFrom="margin">
              <wp14:pctWidth>0</wp14:pctWidth>
            </wp14:sizeRelH>
            <wp14:sizeRelV relativeFrom="margin">
              <wp14:pctHeight>0</wp14:pctHeight>
            </wp14:sizeRelV>
          </wp:anchor>
        </w:drawing>
      </w:r>
    </w:p>
    <w:p w14:paraId="0787027A" w14:textId="77777777" w:rsidR="009A3D17" w:rsidRPr="00846831" w:rsidRDefault="009A3D17" w:rsidP="00F17626">
      <w:pPr>
        <w:pStyle w:val="Caption9Pt"/>
        <w:rPr>
          <w:lang w:val="en-GB"/>
        </w:rPr>
      </w:pPr>
    </w:p>
    <w:p w14:paraId="6176C335" w14:textId="77777777" w:rsidR="009A3D17" w:rsidRPr="00846831" w:rsidRDefault="009A3D17" w:rsidP="00F17626">
      <w:pPr>
        <w:pStyle w:val="Caption9Pt"/>
        <w:rPr>
          <w:lang w:val="en-GB"/>
        </w:rPr>
      </w:pPr>
    </w:p>
    <w:p w14:paraId="242BADA2" w14:textId="77777777" w:rsidR="009A3D17" w:rsidRPr="00846831" w:rsidRDefault="009A3D17" w:rsidP="00F17626">
      <w:pPr>
        <w:pStyle w:val="Caption9Pt"/>
        <w:rPr>
          <w:lang w:val="en-GB"/>
        </w:rPr>
      </w:pPr>
    </w:p>
    <w:p w14:paraId="3AB0F07A" w14:textId="77777777" w:rsidR="009A3D17" w:rsidRDefault="009A3D17" w:rsidP="00F17626">
      <w:pPr>
        <w:pStyle w:val="Caption9Pt"/>
        <w:rPr>
          <w:lang w:val="en-GB"/>
        </w:rPr>
      </w:pPr>
    </w:p>
    <w:p w14:paraId="0BE07E95" w14:textId="77777777" w:rsidR="00F17626" w:rsidRPr="00846831" w:rsidRDefault="00F17626" w:rsidP="00F17626">
      <w:pPr>
        <w:pStyle w:val="Caption9Pt"/>
        <w:rPr>
          <w:lang w:val="en-GB"/>
        </w:rPr>
      </w:pPr>
    </w:p>
    <w:p w14:paraId="31063CE2" w14:textId="77777777" w:rsidR="009A3D17" w:rsidRPr="00846831" w:rsidRDefault="009A3D17" w:rsidP="00F17626">
      <w:pPr>
        <w:pStyle w:val="Caption9Pt"/>
        <w:rPr>
          <w:lang w:val="en-GB"/>
        </w:rPr>
      </w:pPr>
    </w:p>
    <w:p w14:paraId="369EE4D1" w14:textId="10ED00B7" w:rsidR="009A3D17" w:rsidRPr="00846831" w:rsidRDefault="00F17626" w:rsidP="00F17626">
      <w:pPr>
        <w:pStyle w:val="Caption9Pt"/>
        <w:rPr>
          <w:lang w:val="en-GB"/>
        </w:rPr>
      </w:pPr>
      <w:r>
        <w:rPr>
          <w:lang w:val="en-GB"/>
        </w:rPr>
        <w:br/>
      </w:r>
      <w:r w:rsidR="009A3D17">
        <w:rPr>
          <w:lang w:val="en-GB"/>
        </w:rPr>
        <w:t>liebherr-440-hc-l-02.jpg</w:t>
      </w:r>
      <w:r w:rsidR="009A3D17">
        <w:rPr>
          <w:lang w:val="en-GB"/>
        </w:rPr>
        <w:br/>
        <w:t>The new and improved crane has an out-of-service position of less than 11</w:t>
      </w:r>
      <w:r w:rsidR="00846831">
        <w:rPr>
          <w:lang w:val="en-GB"/>
        </w:rPr>
        <w:t> </w:t>
      </w:r>
      <w:r w:rsidR="009A3D17">
        <w:rPr>
          <w:lang w:val="en-GB"/>
        </w:rPr>
        <w:t>metres.</w:t>
      </w:r>
    </w:p>
    <w:p w14:paraId="3A460AEC" w14:textId="77777777" w:rsidR="003A514A" w:rsidRDefault="003A514A" w:rsidP="009A3D17">
      <w:pPr>
        <w:pStyle w:val="Copyhead11Pt"/>
      </w:pPr>
    </w:p>
    <w:p w14:paraId="08BCF461" w14:textId="757590EF" w:rsidR="009A3D17" w:rsidRPr="00BA1DEA" w:rsidRDefault="00D63B50" w:rsidP="009A3D17">
      <w:pPr>
        <w:pStyle w:val="Copyhead11Pt"/>
      </w:pPr>
      <w:r>
        <w:rPr>
          <w:bCs/>
          <w:lang w:val="en-GB"/>
        </w:rPr>
        <w:t>Contact</w:t>
      </w:r>
    </w:p>
    <w:p w14:paraId="53F7E788" w14:textId="128B88D7" w:rsidR="009A3D17" w:rsidRPr="00313C6E" w:rsidRDefault="005B2B09" w:rsidP="009A3D17">
      <w:pPr>
        <w:pStyle w:val="Copytext11Pt"/>
      </w:pPr>
      <w:r>
        <w:rPr>
          <w:lang w:val="en-GB"/>
        </w:rPr>
        <w:t>Astrid Kuzia</w:t>
      </w:r>
      <w:r>
        <w:rPr>
          <w:lang w:val="en-GB"/>
        </w:rPr>
        <w:br/>
        <w:t>Communication Specialist</w:t>
      </w:r>
      <w:r>
        <w:rPr>
          <w:lang w:val="en-GB"/>
        </w:rPr>
        <w:br/>
        <w:t>Phone: +49 7351 / 41 – 4044</w:t>
      </w:r>
      <w:r>
        <w:rPr>
          <w:lang w:val="en-GB"/>
        </w:rPr>
        <w:br/>
        <w:t>Email: astrid.kuzia@liebherr.com</w:t>
      </w:r>
    </w:p>
    <w:p w14:paraId="687A3262" w14:textId="77777777" w:rsidR="009A3D17" w:rsidRPr="00BA1DEA" w:rsidRDefault="009A3D17" w:rsidP="009A3D17">
      <w:pPr>
        <w:pStyle w:val="Copyhead11Pt"/>
      </w:pPr>
      <w:r>
        <w:rPr>
          <w:bCs/>
          <w:lang w:val="en-GB"/>
        </w:rPr>
        <w:t>Published by</w:t>
      </w:r>
    </w:p>
    <w:p w14:paraId="32EBBB9C" w14:textId="3E3AD631" w:rsidR="00B81ED6" w:rsidRPr="00B81ED6" w:rsidRDefault="005B2B09" w:rsidP="009A3D17">
      <w:pPr>
        <w:pStyle w:val="Copytext11Pt"/>
      </w:pPr>
      <w:r>
        <w:rPr>
          <w:lang w:val="en-GB"/>
        </w:rPr>
        <w:t>Liebherr-</w:t>
      </w:r>
      <w:proofErr w:type="spellStart"/>
      <w:r>
        <w:rPr>
          <w:lang w:val="en-GB"/>
        </w:rPr>
        <w:t>Werk</w:t>
      </w:r>
      <w:proofErr w:type="spellEnd"/>
      <w:r>
        <w:rPr>
          <w:lang w:val="en-GB"/>
        </w:rPr>
        <w:t xml:space="preserve"> </w:t>
      </w:r>
      <w:proofErr w:type="spellStart"/>
      <w:r>
        <w:rPr>
          <w:lang w:val="en-GB"/>
        </w:rPr>
        <w:t>Biberach</w:t>
      </w:r>
      <w:proofErr w:type="spellEnd"/>
      <w:r>
        <w:rPr>
          <w:lang w:val="en-GB"/>
        </w:rPr>
        <w:t xml:space="preserve"> GmbH</w:t>
      </w:r>
      <w:r>
        <w:rPr>
          <w:lang w:val="en-GB"/>
        </w:rPr>
        <w:br/>
      </w:r>
      <w:proofErr w:type="spellStart"/>
      <w:r>
        <w:rPr>
          <w:lang w:val="en-GB"/>
        </w:rPr>
        <w:t>Biberach</w:t>
      </w:r>
      <w:proofErr w:type="spellEnd"/>
      <w:r>
        <w:rPr>
          <w:lang w:val="en-GB"/>
        </w:rPr>
        <w:t xml:space="preserve"> / Germany</w:t>
      </w:r>
      <w:r>
        <w:rPr>
          <w:lang w:val="en-GB"/>
        </w:rPr>
        <w:br/>
      </w:r>
      <w:hyperlink r:id="rId13" w:history="1">
        <w:r>
          <w:rPr>
            <w:lang w:val="en-GB"/>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2EF9" w14:textId="77777777" w:rsidR="00420C3A" w:rsidRDefault="00420C3A" w:rsidP="00B81ED6">
      <w:pPr>
        <w:spacing w:after="0" w:line="240" w:lineRule="auto"/>
      </w:pPr>
      <w:r>
        <w:separator/>
      </w:r>
    </w:p>
  </w:endnote>
  <w:endnote w:type="continuationSeparator" w:id="0">
    <w:p w14:paraId="11C51AEB" w14:textId="77777777" w:rsidR="00420C3A" w:rsidRDefault="00420C3A" w:rsidP="00B81ED6">
      <w:pPr>
        <w:spacing w:after="0" w:line="240" w:lineRule="auto"/>
      </w:pPr>
      <w:r>
        <w:continuationSeparator/>
      </w:r>
    </w:p>
  </w:endnote>
  <w:endnote w:type="continuationNotice" w:id="1">
    <w:p w14:paraId="77B4B1F2" w14:textId="77777777" w:rsidR="00420C3A" w:rsidRDefault="00420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D96B86F"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17626">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17626">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17626">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846831">
      <w:rPr>
        <w:rFonts w:ascii="Arial" w:hAnsi="Arial" w:cs="Arial"/>
      </w:rPr>
      <w:fldChar w:fldCharType="separate"/>
    </w:r>
    <w:r w:rsidR="00F17626">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B790" w14:textId="77777777" w:rsidR="00420C3A" w:rsidRDefault="00420C3A" w:rsidP="00B81ED6">
      <w:pPr>
        <w:spacing w:after="0" w:line="240" w:lineRule="auto"/>
      </w:pPr>
      <w:r>
        <w:separator/>
      </w:r>
    </w:p>
  </w:footnote>
  <w:footnote w:type="continuationSeparator" w:id="0">
    <w:p w14:paraId="552A6396" w14:textId="77777777" w:rsidR="00420C3A" w:rsidRDefault="00420C3A" w:rsidP="00B81ED6">
      <w:pPr>
        <w:spacing w:after="0" w:line="240" w:lineRule="auto"/>
      </w:pPr>
      <w:r>
        <w:continuationSeparator/>
      </w:r>
    </w:p>
  </w:footnote>
  <w:footnote w:type="continuationNotice" w:id="1">
    <w:p w14:paraId="3F778301" w14:textId="77777777" w:rsidR="00420C3A" w:rsidRDefault="00420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7826473"/>
    <w:multiLevelType w:val="hybridMultilevel"/>
    <w:tmpl w:val="AB16EB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CA5315"/>
    <w:multiLevelType w:val="hybridMultilevel"/>
    <w:tmpl w:val="1B46CCCA"/>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16cid:durableId="442656283">
    <w:abstractNumId w:val="0"/>
  </w:num>
  <w:num w:numId="2" w16cid:durableId="98562352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1152604501">
    <w:abstractNumId w:val="4"/>
  </w:num>
  <w:num w:numId="5" w16cid:durableId="1560244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1BF7"/>
    <w:rsid w:val="00066E54"/>
    <w:rsid w:val="0009570E"/>
    <w:rsid w:val="000C2D62"/>
    <w:rsid w:val="000E0CEF"/>
    <w:rsid w:val="000E3C3F"/>
    <w:rsid w:val="000F479E"/>
    <w:rsid w:val="000F6DC4"/>
    <w:rsid w:val="00116DD2"/>
    <w:rsid w:val="0012303B"/>
    <w:rsid w:val="00132C7C"/>
    <w:rsid w:val="00136AB2"/>
    <w:rsid w:val="001419B4"/>
    <w:rsid w:val="001454BC"/>
    <w:rsid w:val="00145DB7"/>
    <w:rsid w:val="001638F6"/>
    <w:rsid w:val="001705A1"/>
    <w:rsid w:val="001A1AD7"/>
    <w:rsid w:val="001B4379"/>
    <w:rsid w:val="001C5BBB"/>
    <w:rsid w:val="002042CE"/>
    <w:rsid w:val="00204967"/>
    <w:rsid w:val="00227AA9"/>
    <w:rsid w:val="002548B9"/>
    <w:rsid w:val="00263367"/>
    <w:rsid w:val="00267579"/>
    <w:rsid w:val="00281CFA"/>
    <w:rsid w:val="002856B9"/>
    <w:rsid w:val="002C3350"/>
    <w:rsid w:val="002D0DED"/>
    <w:rsid w:val="002F723E"/>
    <w:rsid w:val="00305391"/>
    <w:rsid w:val="0031195C"/>
    <w:rsid w:val="00313C6E"/>
    <w:rsid w:val="0031520F"/>
    <w:rsid w:val="00327624"/>
    <w:rsid w:val="00333BA6"/>
    <w:rsid w:val="003524D2"/>
    <w:rsid w:val="00355CB2"/>
    <w:rsid w:val="00360F95"/>
    <w:rsid w:val="003672DE"/>
    <w:rsid w:val="00385086"/>
    <w:rsid w:val="003936A6"/>
    <w:rsid w:val="003A514A"/>
    <w:rsid w:val="003B7354"/>
    <w:rsid w:val="003E498E"/>
    <w:rsid w:val="003F30B9"/>
    <w:rsid w:val="0040095F"/>
    <w:rsid w:val="00405818"/>
    <w:rsid w:val="00410964"/>
    <w:rsid w:val="004201DB"/>
    <w:rsid w:val="00420C3A"/>
    <w:rsid w:val="00467C15"/>
    <w:rsid w:val="0049289C"/>
    <w:rsid w:val="004C669D"/>
    <w:rsid w:val="004F6C9D"/>
    <w:rsid w:val="00512004"/>
    <w:rsid w:val="00556698"/>
    <w:rsid w:val="005B2B09"/>
    <w:rsid w:val="005B2E20"/>
    <w:rsid w:val="005B5108"/>
    <w:rsid w:val="005C3993"/>
    <w:rsid w:val="005C3BAA"/>
    <w:rsid w:val="005F2DC7"/>
    <w:rsid w:val="00652E53"/>
    <w:rsid w:val="00666EB5"/>
    <w:rsid w:val="006D33A3"/>
    <w:rsid w:val="00747169"/>
    <w:rsid w:val="00761197"/>
    <w:rsid w:val="0077367D"/>
    <w:rsid w:val="00787109"/>
    <w:rsid w:val="007A3144"/>
    <w:rsid w:val="007C2DD9"/>
    <w:rsid w:val="007D20BE"/>
    <w:rsid w:val="007E1DDF"/>
    <w:rsid w:val="007F2586"/>
    <w:rsid w:val="007F59A7"/>
    <w:rsid w:val="00812E85"/>
    <w:rsid w:val="008217A6"/>
    <w:rsid w:val="00824226"/>
    <w:rsid w:val="00846831"/>
    <w:rsid w:val="008567E6"/>
    <w:rsid w:val="0088369F"/>
    <w:rsid w:val="008A7A07"/>
    <w:rsid w:val="008B585A"/>
    <w:rsid w:val="009169F9"/>
    <w:rsid w:val="009179C5"/>
    <w:rsid w:val="0093605C"/>
    <w:rsid w:val="00965077"/>
    <w:rsid w:val="009848E8"/>
    <w:rsid w:val="009A3D17"/>
    <w:rsid w:val="009D6A91"/>
    <w:rsid w:val="00A06356"/>
    <w:rsid w:val="00A261BF"/>
    <w:rsid w:val="00A4074A"/>
    <w:rsid w:val="00A72DBB"/>
    <w:rsid w:val="00AC2129"/>
    <w:rsid w:val="00AC57EC"/>
    <w:rsid w:val="00AD54B7"/>
    <w:rsid w:val="00AE6681"/>
    <w:rsid w:val="00AF1F99"/>
    <w:rsid w:val="00B23FDB"/>
    <w:rsid w:val="00B24D0D"/>
    <w:rsid w:val="00B40AAF"/>
    <w:rsid w:val="00B77F05"/>
    <w:rsid w:val="00B801BF"/>
    <w:rsid w:val="00B81ED6"/>
    <w:rsid w:val="00BA1205"/>
    <w:rsid w:val="00BB0BFF"/>
    <w:rsid w:val="00BD7045"/>
    <w:rsid w:val="00BD7E08"/>
    <w:rsid w:val="00BF49C7"/>
    <w:rsid w:val="00C11904"/>
    <w:rsid w:val="00C404FB"/>
    <w:rsid w:val="00C464EC"/>
    <w:rsid w:val="00C653F8"/>
    <w:rsid w:val="00C77574"/>
    <w:rsid w:val="00CB6BD8"/>
    <w:rsid w:val="00CF05FD"/>
    <w:rsid w:val="00D169F5"/>
    <w:rsid w:val="00D174BA"/>
    <w:rsid w:val="00D63B50"/>
    <w:rsid w:val="00D70ABE"/>
    <w:rsid w:val="00D747AC"/>
    <w:rsid w:val="00D8243A"/>
    <w:rsid w:val="00D91ACE"/>
    <w:rsid w:val="00DB3265"/>
    <w:rsid w:val="00DBD4D9"/>
    <w:rsid w:val="00DD4128"/>
    <w:rsid w:val="00DD752C"/>
    <w:rsid w:val="00DF40C0"/>
    <w:rsid w:val="00E22E26"/>
    <w:rsid w:val="00E258F0"/>
    <w:rsid w:val="00E260E6"/>
    <w:rsid w:val="00E32363"/>
    <w:rsid w:val="00E847CC"/>
    <w:rsid w:val="00E928D7"/>
    <w:rsid w:val="00E9319D"/>
    <w:rsid w:val="00EA26F3"/>
    <w:rsid w:val="00EB38F8"/>
    <w:rsid w:val="00EB5258"/>
    <w:rsid w:val="00EC283C"/>
    <w:rsid w:val="00EC3C98"/>
    <w:rsid w:val="00EC7C0D"/>
    <w:rsid w:val="00ED37E3"/>
    <w:rsid w:val="00F05030"/>
    <w:rsid w:val="00F17626"/>
    <w:rsid w:val="00F45073"/>
    <w:rsid w:val="00FA299F"/>
    <w:rsid w:val="00FA4038"/>
    <w:rsid w:val="00FD1477"/>
    <w:rsid w:val="02678BE3"/>
    <w:rsid w:val="033D45B1"/>
    <w:rsid w:val="0376E96E"/>
    <w:rsid w:val="038798C5"/>
    <w:rsid w:val="051B3968"/>
    <w:rsid w:val="069293DC"/>
    <w:rsid w:val="0BA49DD8"/>
    <w:rsid w:val="0BF55BC0"/>
    <w:rsid w:val="0C040BD0"/>
    <w:rsid w:val="0DD8712C"/>
    <w:rsid w:val="12BB36F8"/>
    <w:rsid w:val="15A3DB92"/>
    <w:rsid w:val="18378E05"/>
    <w:rsid w:val="1ED903D8"/>
    <w:rsid w:val="21A18286"/>
    <w:rsid w:val="21E56C2F"/>
    <w:rsid w:val="249FA3A6"/>
    <w:rsid w:val="258DFBAB"/>
    <w:rsid w:val="26D17ED5"/>
    <w:rsid w:val="272C6ED5"/>
    <w:rsid w:val="30FC8565"/>
    <w:rsid w:val="331A2539"/>
    <w:rsid w:val="3344AF5C"/>
    <w:rsid w:val="337FA500"/>
    <w:rsid w:val="357A25AE"/>
    <w:rsid w:val="3773EAAB"/>
    <w:rsid w:val="3AC99291"/>
    <w:rsid w:val="3C08D1D6"/>
    <w:rsid w:val="3C402CB4"/>
    <w:rsid w:val="3F01FAE4"/>
    <w:rsid w:val="3F5F92B8"/>
    <w:rsid w:val="42009D4F"/>
    <w:rsid w:val="44625C1E"/>
    <w:rsid w:val="45B05E73"/>
    <w:rsid w:val="481E72E9"/>
    <w:rsid w:val="4B920CDE"/>
    <w:rsid w:val="4CFE2F91"/>
    <w:rsid w:val="4E36F773"/>
    <w:rsid w:val="4F96816E"/>
    <w:rsid w:val="52CFBF78"/>
    <w:rsid w:val="53456939"/>
    <w:rsid w:val="5582CC8F"/>
    <w:rsid w:val="560A5B3E"/>
    <w:rsid w:val="562DEE4F"/>
    <w:rsid w:val="58E1A940"/>
    <w:rsid w:val="5BBC1A2D"/>
    <w:rsid w:val="5D11FEA2"/>
    <w:rsid w:val="5F5A8EE7"/>
    <w:rsid w:val="602BC2A0"/>
    <w:rsid w:val="6123EB44"/>
    <w:rsid w:val="617946A2"/>
    <w:rsid w:val="62411A1D"/>
    <w:rsid w:val="65694934"/>
    <w:rsid w:val="67A174D8"/>
    <w:rsid w:val="69C671C4"/>
    <w:rsid w:val="6B2B3C0D"/>
    <w:rsid w:val="73ABB34F"/>
    <w:rsid w:val="75093866"/>
    <w:rsid w:val="757CA356"/>
    <w:rsid w:val="76953D5A"/>
    <w:rsid w:val="77954A54"/>
    <w:rsid w:val="79827596"/>
    <w:rsid w:val="7A357289"/>
    <w:rsid w:val="7C606D21"/>
    <w:rsid w:val="7CB2E4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231B37-7618-4FFD-8B55-F84953A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55CB2"/>
    <w:rPr>
      <w:sz w:val="16"/>
      <w:szCs w:val="16"/>
    </w:rPr>
  </w:style>
  <w:style w:type="paragraph" w:styleId="Kommentartext">
    <w:name w:val="annotation text"/>
    <w:basedOn w:val="Standard"/>
    <w:link w:val="KommentartextZchn"/>
    <w:uiPriority w:val="99"/>
    <w:unhideWhenUsed/>
    <w:rsid w:val="00355CB2"/>
    <w:pPr>
      <w:spacing w:line="240" w:lineRule="auto"/>
    </w:pPr>
    <w:rPr>
      <w:sz w:val="20"/>
      <w:szCs w:val="20"/>
    </w:rPr>
  </w:style>
  <w:style w:type="character" w:customStyle="1" w:styleId="KommentartextZchn">
    <w:name w:val="Kommentartext Zchn"/>
    <w:basedOn w:val="Absatz-Standardschriftart"/>
    <w:link w:val="Kommentartext"/>
    <w:uiPriority w:val="99"/>
    <w:rsid w:val="00355CB2"/>
    <w:rPr>
      <w:sz w:val="20"/>
      <w:szCs w:val="20"/>
    </w:rPr>
  </w:style>
  <w:style w:type="paragraph" w:styleId="Kommentarthema">
    <w:name w:val="annotation subject"/>
    <w:basedOn w:val="Kommentartext"/>
    <w:next w:val="Kommentartext"/>
    <w:link w:val="KommentarthemaZchn"/>
    <w:uiPriority w:val="99"/>
    <w:semiHidden/>
    <w:unhideWhenUsed/>
    <w:rsid w:val="00355CB2"/>
    <w:rPr>
      <w:b/>
      <w:bCs/>
    </w:rPr>
  </w:style>
  <w:style w:type="character" w:customStyle="1" w:styleId="KommentarthemaZchn">
    <w:name w:val="Kommentarthema Zchn"/>
    <w:basedOn w:val="KommentartextZchn"/>
    <w:link w:val="Kommentarthema"/>
    <w:uiPriority w:val="99"/>
    <w:semiHidden/>
    <w:rsid w:val="00355CB2"/>
    <w:rPr>
      <w:b/>
      <w:bCs/>
      <w:sz w:val="20"/>
      <w:szCs w:val="20"/>
    </w:rPr>
  </w:style>
  <w:style w:type="paragraph" w:styleId="Listenabsatz">
    <w:name w:val="List Paragraph"/>
    <w:basedOn w:val="Standard"/>
    <w:uiPriority w:val="34"/>
    <w:rsid w:val="004201DB"/>
    <w:pPr>
      <w:ind w:left="720"/>
      <w:contextualSpacing/>
    </w:pPr>
  </w:style>
  <w:style w:type="paragraph" w:styleId="Funotentext">
    <w:name w:val="footnote text"/>
    <w:basedOn w:val="Standard"/>
    <w:link w:val="FunotentextZchn"/>
    <w:uiPriority w:val="99"/>
    <w:semiHidden/>
    <w:unhideWhenUsed/>
    <w:rsid w:val="00812E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2E85"/>
    <w:rPr>
      <w:sz w:val="20"/>
      <w:szCs w:val="20"/>
    </w:rPr>
  </w:style>
  <w:style w:type="character" w:styleId="Funotenzeichen">
    <w:name w:val="footnote reference"/>
    <w:basedOn w:val="Absatz-Standardschriftart"/>
    <w:uiPriority w:val="99"/>
    <w:semiHidden/>
    <w:unhideWhenUsed/>
    <w:rsid w:val="00812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1712-75FD-45F1-95BC-5344B5F9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F1C3F-555F-4F9F-A098-96F4F574D172}">
  <ds:schemaRefs>
    <ds:schemaRef ds:uri="http://schemas.microsoft.com/sharepoint/v3/contenttype/forms"/>
  </ds:schemaRefs>
</ds:datastoreItem>
</file>

<file path=customXml/itemProps3.xml><?xml version="1.0" encoding="utf-8"?>
<ds:datastoreItem xmlns:ds="http://schemas.openxmlformats.org/officeDocument/2006/customXml" ds:itemID="{90F1D114-5E11-4CDD-98FC-7D9E960C41D5}">
  <ds:schemaRefs>
    <ds:schemaRef ds:uri="http://schemas.microsoft.com/office/2006/metadata/properties"/>
    <ds:schemaRef ds:uri="http://schemas.microsoft.com/office/infopath/2007/PartnerControls"/>
    <ds:schemaRef ds:uri="a880e57d-6a0b-4a79-924b-b129ff172ad7"/>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4710</Characters>
  <Application>Microsoft Office Word</Application>
  <DocSecurity>0</DocSecurity>
  <Lines>39</Lines>
  <Paragraphs>10</Paragraphs>
  <ScaleCrop>false</ScaleCrop>
  <Company>Liebherr</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13</cp:revision>
  <dcterms:created xsi:type="dcterms:W3CDTF">2024-09-20T22:21:00Z</dcterms:created>
  <dcterms:modified xsi:type="dcterms:W3CDTF">2024-09-26T09:13:00Z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ies>
</file>