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A1B42" w14:textId="6137F914" w:rsidR="00A74F25" w:rsidRPr="00E636B5" w:rsidRDefault="00590100">
      <w:pPr>
        <w:pStyle w:val="Topline16Pt"/>
        <w:rPr>
          <w:lang w:val="en-GB"/>
        </w:rPr>
      </w:pPr>
      <w:r w:rsidRPr="00E636B5">
        <w:rPr>
          <w:lang w:val="en-GB"/>
        </w:rPr>
        <w:t>Press release</w:t>
      </w:r>
    </w:p>
    <w:p w14:paraId="3B5B6363" w14:textId="77777777" w:rsidR="00B4058D" w:rsidRPr="00E636B5" w:rsidRDefault="00B4058D">
      <w:pPr>
        <w:pStyle w:val="Topline16Pt"/>
        <w:rPr>
          <w:lang w:val="en-GB"/>
        </w:rPr>
      </w:pPr>
    </w:p>
    <w:p w14:paraId="0781A78C" w14:textId="4622DF73" w:rsidR="00A74F25" w:rsidRPr="00E636B5" w:rsidRDefault="00BF2BD5">
      <w:pPr>
        <w:pStyle w:val="HeadlineH233Pt"/>
        <w:spacing w:line="240" w:lineRule="auto"/>
        <w:rPr>
          <w:rFonts w:cs="Arial"/>
          <w:lang w:val="en-GB"/>
        </w:rPr>
      </w:pPr>
      <w:bookmarkStart w:id="0" w:name="_Hlk105587299"/>
      <w:r>
        <w:rPr>
          <w:rFonts w:cs="Arial"/>
          <w:lang w:val="en-GB"/>
        </w:rPr>
        <w:t xml:space="preserve">Liebherr RL series powers </w:t>
      </w:r>
      <w:r w:rsidR="00C84A9D">
        <w:rPr>
          <w:rFonts w:cs="Arial"/>
          <w:lang w:val="en-GB"/>
        </w:rPr>
        <w:t>2 </w:t>
      </w:r>
      <w:r>
        <w:rPr>
          <w:rFonts w:cs="Arial"/>
          <w:lang w:val="en-GB"/>
        </w:rPr>
        <w:t>GW platforms for Dragados Offshore</w:t>
      </w:r>
    </w:p>
    <w:bookmarkEnd w:id="0"/>
    <w:p w14:paraId="140559A3" w14:textId="77777777" w:rsidR="00A74F25" w:rsidRPr="00E636B5" w:rsidRDefault="00590100">
      <w:pPr>
        <w:pStyle w:val="HeadlineH233Pt"/>
        <w:spacing w:before="240" w:after="240" w:line="140" w:lineRule="exact"/>
        <w:rPr>
          <w:rFonts w:ascii="Tahoma" w:hAnsi="Tahoma" w:cs="Tahoma"/>
          <w:lang w:val="en-GB"/>
        </w:rPr>
      </w:pPr>
      <w:r w:rsidRPr="00E636B5">
        <w:rPr>
          <w:rFonts w:ascii="Tahoma" w:hAnsi="Tahoma" w:cs="Tahoma"/>
          <w:lang w:val="en-GB"/>
        </w:rPr>
        <w:t>⸺</w:t>
      </w:r>
    </w:p>
    <w:p w14:paraId="3CDD525C" w14:textId="67C6059D" w:rsidR="003A48AE" w:rsidRPr="00E636B5" w:rsidRDefault="00834965" w:rsidP="002414A6">
      <w:pPr>
        <w:pStyle w:val="Bulletpoints11Pt"/>
        <w:rPr>
          <w:lang w:val="en-GB"/>
        </w:rPr>
      </w:pPr>
      <w:bookmarkStart w:id="1" w:name="_Hlk111549498"/>
      <w:r w:rsidRPr="00E636B5">
        <w:rPr>
          <w:lang w:val="en-GB"/>
        </w:rPr>
        <w:t xml:space="preserve">Liebherr </w:t>
      </w:r>
      <w:r w:rsidR="00F87219">
        <w:rPr>
          <w:lang w:val="en-GB"/>
        </w:rPr>
        <w:t>closes a deal</w:t>
      </w:r>
      <w:r w:rsidR="00B8267F">
        <w:rPr>
          <w:lang w:val="en-GB"/>
        </w:rPr>
        <w:t xml:space="preserve"> of </w:t>
      </w:r>
      <w:r w:rsidR="00C84A9D">
        <w:rPr>
          <w:lang w:val="en-GB"/>
        </w:rPr>
        <w:t xml:space="preserve">10 </w:t>
      </w:r>
      <w:r w:rsidR="00B8267F">
        <w:rPr>
          <w:lang w:val="en-GB"/>
        </w:rPr>
        <w:t xml:space="preserve">units of the </w:t>
      </w:r>
      <w:r w:rsidR="006F73EA">
        <w:rPr>
          <w:lang w:val="en-GB"/>
        </w:rPr>
        <w:t xml:space="preserve">Ram Luffing </w:t>
      </w:r>
      <w:r w:rsidR="00C84A9D">
        <w:rPr>
          <w:lang w:val="en-GB"/>
        </w:rPr>
        <w:t>RL </w:t>
      </w:r>
      <w:r w:rsidR="00B8267F">
        <w:rPr>
          <w:lang w:val="en-GB"/>
        </w:rPr>
        <w:t>2600 offshore crane</w:t>
      </w:r>
    </w:p>
    <w:p w14:paraId="54E09535" w14:textId="41B1C556" w:rsidR="00190970" w:rsidRPr="00E636B5" w:rsidRDefault="00445BB8" w:rsidP="00DC5089">
      <w:pPr>
        <w:pStyle w:val="Bulletpoints11Pt"/>
        <w:rPr>
          <w:lang w:val="en-GB"/>
        </w:rPr>
      </w:pPr>
      <w:r w:rsidRPr="00E636B5">
        <w:rPr>
          <w:lang w:val="en-GB"/>
        </w:rPr>
        <w:t>The</w:t>
      </w:r>
      <w:r w:rsidR="00B8267F">
        <w:rPr>
          <w:lang w:val="en-GB"/>
        </w:rPr>
        <w:t xml:space="preserve"> cranes, </w:t>
      </w:r>
      <w:r w:rsidR="00093631">
        <w:rPr>
          <w:lang w:val="en-GB"/>
        </w:rPr>
        <w:t>known</w:t>
      </w:r>
      <w:r w:rsidR="00B8267F">
        <w:rPr>
          <w:lang w:val="en-GB"/>
        </w:rPr>
        <w:t xml:space="preserve"> for</w:t>
      </w:r>
      <w:r w:rsidR="00093631">
        <w:rPr>
          <w:lang w:val="en-GB"/>
        </w:rPr>
        <w:t xml:space="preserve"> their distinctive</w:t>
      </w:r>
      <w:r w:rsidR="00B8267F">
        <w:rPr>
          <w:lang w:val="en-GB"/>
        </w:rPr>
        <w:t xml:space="preserve"> and compact design, will be supplied over the next five years</w:t>
      </w:r>
    </w:p>
    <w:p w14:paraId="57AD1827" w14:textId="2BCEB3D3" w:rsidR="00F91C2F" w:rsidRPr="00E636B5" w:rsidRDefault="00190970" w:rsidP="001E053A">
      <w:pPr>
        <w:pStyle w:val="Bulletpoints11Pt"/>
        <w:rPr>
          <w:lang w:val="en-GB"/>
        </w:rPr>
      </w:pPr>
      <w:r w:rsidRPr="00E636B5">
        <w:rPr>
          <w:lang w:val="en-GB"/>
        </w:rPr>
        <w:t xml:space="preserve">The </w:t>
      </w:r>
      <w:r w:rsidR="00624E0D" w:rsidRPr="001E053A">
        <w:t>Liebherr</w:t>
      </w:r>
      <w:r w:rsidR="00624E0D">
        <w:rPr>
          <w:lang w:val="en-GB"/>
        </w:rPr>
        <w:t xml:space="preserve"> RL series ensures operability in extreme conditions without compromising maximum reliability in demanding offshore </w:t>
      </w:r>
      <w:r w:rsidR="7C9D9474" w:rsidRPr="0187BF28">
        <w:rPr>
          <w:lang w:val="en-GB"/>
        </w:rPr>
        <w:t>environments</w:t>
      </w:r>
    </w:p>
    <w:p w14:paraId="1FE73563" w14:textId="26D599AF" w:rsidR="00BF5876" w:rsidRPr="00E636B5" w:rsidRDefault="00BF5876" w:rsidP="0080430A">
      <w:pPr>
        <w:pStyle w:val="Bulletpoints11Pt"/>
        <w:numPr>
          <w:ilvl w:val="0"/>
          <w:numId w:val="0"/>
        </w:numPr>
        <w:rPr>
          <w:lang w:val="en-GB"/>
        </w:rPr>
      </w:pPr>
    </w:p>
    <w:p w14:paraId="56EFA243" w14:textId="2326FADF" w:rsidR="0036177F" w:rsidRPr="00E636B5" w:rsidRDefault="00B96409" w:rsidP="00075A18">
      <w:pPr>
        <w:pStyle w:val="Bulletpoints11Pt"/>
        <w:numPr>
          <w:ilvl w:val="0"/>
          <w:numId w:val="0"/>
        </w:numPr>
        <w:rPr>
          <w:lang w:val="en-GB"/>
        </w:rPr>
      </w:pPr>
      <w:r w:rsidRPr="00E636B5">
        <w:rPr>
          <w:lang w:val="en-GB"/>
        </w:rPr>
        <w:t xml:space="preserve">The </w:t>
      </w:r>
      <w:r>
        <w:rPr>
          <w:lang w:val="en-GB"/>
        </w:rPr>
        <w:t>RL 2600</w:t>
      </w:r>
      <w:r w:rsidRPr="00E636B5">
        <w:rPr>
          <w:lang w:val="en-GB"/>
        </w:rPr>
        <w:t xml:space="preserve"> cranes have been acquired by </w:t>
      </w:r>
      <w:r>
        <w:rPr>
          <w:lang w:val="en-GB"/>
        </w:rPr>
        <w:t>Dragados Offshore,</w:t>
      </w:r>
      <w:r w:rsidRPr="00E636B5">
        <w:rPr>
          <w:lang w:val="en-GB"/>
        </w:rPr>
        <w:t xml:space="preserve"> located in </w:t>
      </w:r>
      <w:r>
        <w:rPr>
          <w:lang w:val="en-GB"/>
        </w:rPr>
        <w:t>Spain</w:t>
      </w:r>
      <w:r w:rsidRPr="00E636B5">
        <w:rPr>
          <w:lang w:val="en-GB"/>
        </w:rPr>
        <w:t>.</w:t>
      </w:r>
      <w:r>
        <w:rPr>
          <w:lang w:val="en-GB"/>
        </w:rPr>
        <w:t xml:space="preserve"> </w:t>
      </w:r>
      <w:r w:rsidR="00187E4D" w:rsidRPr="00187E4D">
        <w:rPr>
          <w:lang w:val="en-GB"/>
        </w:rPr>
        <w:t xml:space="preserve">With a maximum lifting capacity of </w:t>
      </w:r>
      <w:r w:rsidR="00D535BB">
        <w:rPr>
          <w:lang w:val="en-GB"/>
        </w:rPr>
        <w:t>35</w:t>
      </w:r>
      <w:r w:rsidR="00187E4D" w:rsidRPr="00187E4D">
        <w:rPr>
          <w:lang w:val="en-GB"/>
        </w:rPr>
        <w:t xml:space="preserve"> ton</w:t>
      </w:r>
      <w:r w:rsidR="00187E4D">
        <w:rPr>
          <w:lang w:val="en-GB"/>
        </w:rPr>
        <w:t>ne</w:t>
      </w:r>
      <w:r w:rsidR="00187E4D" w:rsidRPr="00187E4D">
        <w:rPr>
          <w:lang w:val="en-GB"/>
        </w:rPr>
        <w:t>s and an outreach of 4</w:t>
      </w:r>
      <w:r w:rsidR="00D535BB">
        <w:rPr>
          <w:lang w:val="en-GB"/>
        </w:rPr>
        <w:t>5</w:t>
      </w:r>
      <w:r w:rsidR="00187E4D" w:rsidRPr="00187E4D">
        <w:rPr>
          <w:lang w:val="en-GB"/>
        </w:rPr>
        <w:t xml:space="preserve"> metr</w:t>
      </w:r>
      <w:r w:rsidR="00187E4D">
        <w:rPr>
          <w:lang w:val="en-GB"/>
        </w:rPr>
        <w:t>e</w:t>
      </w:r>
      <w:r w:rsidR="00187E4D" w:rsidRPr="00187E4D">
        <w:rPr>
          <w:lang w:val="en-GB"/>
        </w:rPr>
        <w:t xml:space="preserve">s, </w:t>
      </w:r>
      <w:r>
        <w:rPr>
          <w:lang w:val="en-GB"/>
        </w:rPr>
        <w:t>the crane is</w:t>
      </w:r>
      <w:r w:rsidR="00187E4D" w:rsidRPr="00187E4D">
        <w:rPr>
          <w:lang w:val="en-GB"/>
        </w:rPr>
        <w:t xml:space="preserve"> perfectly suited for maintenance and supply operations in the offshore sector. Its versatility allows it to handle a wide range of tasks, from routine maintenance to supply operations, ensuring that offshore platforms remain productive and well-maintained.</w:t>
      </w:r>
      <w:r w:rsidR="00187E4D">
        <w:rPr>
          <w:lang w:val="en-GB"/>
        </w:rPr>
        <w:t xml:space="preserve"> </w:t>
      </w:r>
      <w:r>
        <w:rPr>
          <w:lang w:val="en-GB"/>
        </w:rPr>
        <w:t>This</w:t>
      </w:r>
      <w:r w:rsidR="005B3124" w:rsidRPr="00E636B5">
        <w:rPr>
          <w:lang w:val="en-GB"/>
        </w:rPr>
        <w:t xml:space="preserve"> </w:t>
      </w:r>
      <w:r>
        <w:rPr>
          <w:lang w:val="en-GB"/>
        </w:rPr>
        <w:t>crane</w:t>
      </w:r>
      <w:r w:rsidRPr="00E636B5">
        <w:rPr>
          <w:lang w:val="en-GB"/>
        </w:rPr>
        <w:t xml:space="preserve"> </w:t>
      </w:r>
      <w:r w:rsidR="005B3124" w:rsidRPr="00E636B5">
        <w:rPr>
          <w:lang w:val="en-GB"/>
        </w:rPr>
        <w:t xml:space="preserve">is </w:t>
      </w:r>
      <w:r w:rsidR="006F73EA">
        <w:rPr>
          <w:lang w:val="en-GB"/>
        </w:rPr>
        <w:t xml:space="preserve">the most compact </w:t>
      </w:r>
      <w:r w:rsidR="005B3124" w:rsidRPr="00E636B5">
        <w:rPr>
          <w:lang w:val="en-GB"/>
        </w:rPr>
        <w:t xml:space="preserve">one </w:t>
      </w:r>
      <w:r w:rsidR="006F73EA">
        <w:rPr>
          <w:lang w:val="en-GB"/>
        </w:rPr>
        <w:t>in</w:t>
      </w:r>
      <w:r w:rsidR="005B3124" w:rsidRPr="00E636B5">
        <w:rPr>
          <w:lang w:val="en-GB"/>
        </w:rPr>
        <w:t xml:space="preserve"> Liebher</w:t>
      </w:r>
      <w:r w:rsidR="00C84A9D">
        <w:rPr>
          <w:lang w:val="en-GB"/>
        </w:rPr>
        <w:t>r</w:t>
      </w:r>
      <w:r w:rsidR="006F73EA">
        <w:rPr>
          <w:lang w:val="en-GB"/>
        </w:rPr>
        <w:t>’s offshore portfolio</w:t>
      </w:r>
      <w:r w:rsidR="005B3124" w:rsidRPr="00E636B5">
        <w:rPr>
          <w:lang w:val="en-GB"/>
        </w:rPr>
        <w:t xml:space="preserve">. </w:t>
      </w:r>
      <w:r w:rsidR="009E180A" w:rsidRPr="009E180A">
        <w:rPr>
          <w:lang w:val="en-GB"/>
        </w:rPr>
        <w:t>The well-designed, compact, and weight-optimised crane construction of the RL series ensures optimal utilisation, even in confined spaces</w:t>
      </w:r>
      <w:r w:rsidR="005025E2" w:rsidRPr="00E636B5">
        <w:rPr>
          <w:lang w:val="en-GB"/>
        </w:rPr>
        <w:t>.</w:t>
      </w:r>
    </w:p>
    <w:p w14:paraId="604EF902" w14:textId="77777777" w:rsidR="00B4058D" w:rsidRPr="00E636B5" w:rsidRDefault="00B4058D" w:rsidP="00075A18">
      <w:pPr>
        <w:pStyle w:val="Bulletpoints11Pt"/>
        <w:numPr>
          <w:ilvl w:val="0"/>
          <w:numId w:val="0"/>
        </w:numPr>
        <w:rPr>
          <w:lang w:val="en-GB"/>
        </w:rPr>
      </w:pPr>
    </w:p>
    <w:p w14:paraId="0DE95C5D" w14:textId="23C2ACB2" w:rsidR="00626404" w:rsidRPr="00E636B5" w:rsidRDefault="006D2134" w:rsidP="00E72DDB">
      <w:pPr>
        <w:pStyle w:val="Copytext11Pt"/>
        <w:rPr>
          <w:lang w:val="en-GB"/>
        </w:rPr>
      </w:pPr>
      <w:r w:rsidRPr="00E636B5">
        <w:rPr>
          <w:lang w:val="en-GB"/>
        </w:rPr>
        <w:t>Rostock</w:t>
      </w:r>
      <w:r w:rsidR="003E7866" w:rsidRPr="00E636B5">
        <w:rPr>
          <w:lang w:val="en-GB"/>
        </w:rPr>
        <w:t xml:space="preserve"> (Germany)</w:t>
      </w:r>
      <w:r w:rsidR="000857E0" w:rsidRPr="00E636B5">
        <w:rPr>
          <w:lang w:val="en-GB"/>
        </w:rPr>
        <w:t xml:space="preserve">, </w:t>
      </w:r>
      <w:r w:rsidR="00AF2B3F">
        <w:rPr>
          <w:lang w:val="en-GB"/>
        </w:rPr>
        <w:t>September</w:t>
      </w:r>
      <w:r w:rsidR="0004334B" w:rsidRPr="00E636B5">
        <w:rPr>
          <w:lang w:val="en-GB"/>
        </w:rPr>
        <w:t xml:space="preserve"> 202</w:t>
      </w:r>
      <w:r w:rsidR="009F5572" w:rsidRPr="00E636B5">
        <w:rPr>
          <w:lang w:val="en-GB"/>
        </w:rPr>
        <w:t>4</w:t>
      </w:r>
      <w:r w:rsidR="0004334B" w:rsidRPr="00E636B5">
        <w:rPr>
          <w:lang w:val="en-GB"/>
        </w:rPr>
        <w:t xml:space="preserve"> </w:t>
      </w:r>
      <w:r w:rsidR="00C965F5" w:rsidRPr="00E636B5">
        <w:rPr>
          <w:lang w:val="en-GB"/>
        </w:rPr>
        <w:t xml:space="preserve">– </w:t>
      </w:r>
      <w:r w:rsidR="007A115C">
        <w:rPr>
          <w:lang w:val="en-GB"/>
        </w:rPr>
        <w:t xml:space="preserve">A breath of fresh air </w:t>
      </w:r>
      <w:r w:rsidR="006F73EA">
        <w:rPr>
          <w:lang w:val="en-GB"/>
        </w:rPr>
        <w:t xml:space="preserve">from the North Sea </w:t>
      </w:r>
      <w:r w:rsidR="007A115C">
        <w:rPr>
          <w:lang w:val="en-GB"/>
        </w:rPr>
        <w:t xml:space="preserve">with </w:t>
      </w:r>
      <w:r w:rsidR="0015529E">
        <w:rPr>
          <w:lang w:val="en-GB"/>
        </w:rPr>
        <w:t>the offshore all</w:t>
      </w:r>
      <w:r w:rsidR="00C84A9D">
        <w:rPr>
          <w:lang w:val="en-GB"/>
        </w:rPr>
        <w:t>-</w:t>
      </w:r>
      <w:r w:rsidR="0015529E">
        <w:rPr>
          <w:lang w:val="en-GB"/>
        </w:rPr>
        <w:t xml:space="preserve">rounder </w:t>
      </w:r>
      <w:r w:rsidR="00C84A9D">
        <w:rPr>
          <w:lang w:val="en-GB"/>
        </w:rPr>
        <w:t>RL </w:t>
      </w:r>
      <w:r w:rsidR="0015529E">
        <w:rPr>
          <w:lang w:val="en-GB"/>
        </w:rPr>
        <w:t>2600</w:t>
      </w:r>
      <w:r w:rsidR="006F73EA">
        <w:rPr>
          <w:lang w:val="en-GB"/>
        </w:rPr>
        <w:t xml:space="preserve"> from Liebherr</w:t>
      </w:r>
      <w:r w:rsidR="00502ED6" w:rsidRPr="00E636B5">
        <w:rPr>
          <w:lang w:val="en-GB"/>
        </w:rPr>
        <w:t xml:space="preserve">. </w:t>
      </w:r>
      <w:r w:rsidR="00AF12AA">
        <w:rPr>
          <w:lang w:val="en-GB"/>
        </w:rPr>
        <w:t xml:space="preserve">At Dragados Offshore’s facilities in Puerto Real, Cadiz, a frame agreement has been signed between Liebherr and the engineering, procurement and construction </w:t>
      </w:r>
      <w:r w:rsidR="00C84A9D">
        <w:rPr>
          <w:lang w:val="en-GB"/>
        </w:rPr>
        <w:t xml:space="preserve">(EPC) </w:t>
      </w:r>
      <w:r w:rsidR="00AF12AA">
        <w:rPr>
          <w:lang w:val="en-GB"/>
        </w:rPr>
        <w:t>contractor.</w:t>
      </w:r>
      <w:r w:rsidR="00EA2DF9">
        <w:rPr>
          <w:lang w:val="en-GB"/>
        </w:rPr>
        <w:t xml:space="preserve"> </w:t>
      </w:r>
      <w:r w:rsidR="00CC5AAF" w:rsidRPr="00E636B5">
        <w:rPr>
          <w:lang w:val="en-GB"/>
        </w:rPr>
        <w:t xml:space="preserve">The </w:t>
      </w:r>
      <w:r w:rsidR="00EA2DF9">
        <w:rPr>
          <w:lang w:val="en-GB"/>
        </w:rPr>
        <w:t xml:space="preserve">agreement guarantees the supply of </w:t>
      </w:r>
      <w:r w:rsidR="00C84A9D">
        <w:rPr>
          <w:lang w:val="en-GB"/>
        </w:rPr>
        <w:t>10 RL </w:t>
      </w:r>
      <w:r w:rsidR="009A2A5A">
        <w:rPr>
          <w:lang w:val="en-GB"/>
        </w:rPr>
        <w:t xml:space="preserve">2600 offshore cranes to be used on the platforms that Dragados Offshore will manufacture for </w:t>
      </w:r>
      <w:r w:rsidR="00FF76E5">
        <w:rPr>
          <w:lang w:val="en-GB"/>
        </w:rPr>
        <w:t xml:space="preserve">European </w:t>
      </w:r>
      <w:r w:rsidR="009A2A5A">
        <w:rPr>
          <w:lang w:val="en-GB"/>
        </w:rPr>
        <w:t>companies and which will be delivered to the North Sea.</w:t>
      </w:r>
    </w:p>
    <w:p w14:paraId="77FE42FC" w14:textId="77777777" w:rsidR="007D6D8C" w:rsidRDefault="009A54DA" w:rsidP="00E72DDB">
      <w:pPr>
        <w:pStyle w:val="Copytext11Pt"/>
        <w:rPr>
          <w:lang w:val="en-GB"/>
        </w:rPr>
      </w:pPr>
      <w:r w:rsidRPr="00C977C3">
        <w:rPr>
          <w:lang w:val="en-GB"/>
        </w:rPr>
        <w:t>Both parties</w:t>
      </w:r>
      <w:r w:rsidR="005C2F7D" w:rsidRPr="00C977C3">
        <w:rPr>
          <w:lang w:val="en-GB"/>
        </w:rPr>
        <w:t xml:space="preserve"> already</w:t>
      </w:r>
      <w:r>
        <w:rPr>
          <w:lang w:val="en-GB"/>
        </w:rPr>
        <w:t xml:space="preserve"> share a common history. The close collaboration between Liebherr and Dragados Offshore goes back more than a decade, since Liebherr began supplying Dragados Offshore with crawl</w:t>
      </w:r>
      <w:r w:rsidR="005C2F7D">
        <w:rPr>
          <w:lang w:val="en-GB"/>
        </w:rPr>
        <w:t>er</w:t>
      </w:r>
      <w:r>
        <w:rPr>
          <w:lang w:val="en-GB"/>
        </w:rPr>
        <w:t xml:space="preserve"> cranes for the assembly of the impressive structures that Dragados Offshore designs and builds at its </w:t>
      </w:r>
      <w:r w:rsidR="00F3718C">
        <w:rPr>
          <w:lang w:val="en-GB"/>
        </w:rPr>
        <w:t xml:space="preserve">facilities </w:t>
      </w:r>
      <w:r>
        <w:rPr>
          <w:lang w:val="en-GB"/>
        </w:rPr>
        <w:t>in the Bay of Cadiz.</w:t>
      </w:r>
      <w:r w:rsidR="00123EDB" w:rsidRPr="00123EDB">
        <w:rPr>
          <w:lang w:val="en-GB"/>
        </w:rPr>
        <w:t xml:space="preserve"> </w:t>
      </w:r>
      <w:r w:rsidR="00123EDB" w:rsidRPr="00E636B5">
        <w:rPr>
          <w:lang w:val="en-GB"/>
        </w:rPr>
        <w:t>“The</w:t>
      </w:r>
      <w:r w:rsidR="00123EDB">
        <w:rPr>
          <w:lang w:val="en-GB"/>
        </w:rPr>
        <w:t xml:space="preserve"> new dea</w:t>
      </w:r>
      <w:r w:rsidR="00BA167C">
        <w:rPr>
          <w:lang w:val="en-GB"/>
        </w:rPr>
        <w:t>l validates Liebherr’s expertise in the offshore wind sector and</w:t>
      </w:r>
      <w:r w:rsidR="00123EDB">
        <w:rPr>
          <w:lang w:val="en-GB"/>
        </w:rPr>
        <w:t xml:space="preserve"> is a significant opportunity to strengthen the existing relationships that both companies have in the offshore industry</w:t>
      </w:r>
      <w:r w:rsidR="00470D04">
        <w:rPr>
          <w:lang w:val="en-GB"/>
        </w:rPr>
        <w:t>,” expresses Matti Basan, Senior Sales Manager at Liebherr</w:t>
      </w:r>
      <w:r w:rsidR="007D6D8C">
        <w:rPr>
          <w:lang w:val="en-GB"/>
        </w:rPr>
        <w:t xml:space="preserve">-MCCtec </w:t>
      </w:r>
      <w:r w:rsidR="00470D04">
        <w:rPr>
          <w:lang w:val="en-GB"/>
        </w:rPr>
        <w:t>Rostock</w:t>
      </w:r>
      <w:r w:rsidR="007D6D8C">
        <w:rPr>
          <w:lang w:val="en-GB"/>
        </w:rPr>
        <w:t xml:space="preserve"> GmbH</w:t>
      </w:r>
      <w:r w:rsidR="00470D04">
        <w:rPr>
          <w:lang w:val="en-GB"/>
        </w:rPr>
        <w:t>.</w:t>
      </w:r>
    </w:p>
    <w:p w14:paraId="54A2304D" w14:textId="77777777" w:rsidR="007D6D8C" w:rsidRDefault="007D6D8C" w:rsidP="00E72DDB">
      <w:pPr>
        <w:pStyle w:val="Copytext11Pt"/>
        <w:rPr>
          <w:lang w:val="en-GB"/>
        </w:rPr>
      </w:pPr>
    </w:p>
    <w:p w14:paraId="5D5429B1" w14:textId="3D3C7D5D" w:rsidR="005C2F7D" w:rsidRDefault="00C84A9D" w:rsidP="00E72DDB">
      <w:pPr>
        <w:pStyle w:val="Copytext11Pt"/>
        <w:rPr>
          <w:lang w:val="en-GB"/>
        </w:rPr>
      </w:pPr>
      <w:r>
        <w:rPr>
          <w:lang w:val="en-GB"/>
        </w:rPr>
        <w:br/>
      </w:r>
    </w:p>
    <w:p w14:paraId="6ACAC81F" w14:textId="30702B44" w:rsidR="00624A8D" w:rsidRDefault="00624A8D" w:rsidP="00624A8D">
      <w:pPr>
        <w:pStyle w:val="Copyhead11Pt"/>
        <w:rPr>
          <w:lang w:val="en-GB"/>
        </w:rPr>
      </w:pPr>
      <w:r w:rsidRPr="009E2F7D">
        <w:rPr>
          <w:lang w:val="en-GB"/>
        </w:rPr>
        <w:lastRenderedPageBreak/>
        <w:t>The latest generation of the RL series</w:t>
      </w:r>
    </w:p>
    <w:p w14:paraId="08132381" w14:textId="048C51CA" w:rsidR="00E72DDB" w:rsidRPr="00E636B5" w:rsidRDefault="00AD4472" w:rsidP="00E72DDB">
      <w:pPr>
        <w:pStyle w:val="Copytext11Pt"/>
        <w:rPr>
          <w:lang w:val="en-GB"/>
        </w:rPr>
      </w:pPr>
      <w:r>
        <w:rPr>
          <w:lang w:val="en-GB"/>
        </w:rPr>
        <w:t xml:space="preserve">The equipment chosen by Dragados Offshore is the </w:t>
      </w:r>
      <w:r w:rsidR="00C84A9D">
        <w:rPr>
          <w:lang w:val="en-GB"/>
        </w:rPr>
        <w:t>RL </w:t>
      </w:r>
      <w:r>
        <w:rPr>
          <w:lang w:val="en-GB"/>
        </w:rPr>
        <w:t>2600.</w:t>
      </w:r>
      <w:r w:rsidR="006B7361">
        <w:rPr>
          <w:lang w:val="en-GB"/>
        </w:rPr>
        <w:t xml:space="preserve"> Its compactness is underlined by a sleek design. It is therefore an ideal solution for operato</w:t>
      </w:r>
      <w:r w:rsidR="00C84A9D">
        <w:rPr>
          <w:lang w:val="en-GB"/>
        </w:rPr>
        <w:t>r</w:t>
      </w:r>
      <w:r w:rsidR="006B7361">
        <w:rPr>
          <w:lang w:val="en-GB"/>
        </w:rPr>
        <w:t>s where space is limited as it offers a reduced tail radius.</w:t>
      </w:r>
      <w:r w:rsidR="00A9179B">
        <w:rPr>
          <w:lang w:val="en-GB"/>
        </w:rPr>
        <w:t xml:space="preserve"> </w:t>
      </w:r>
      <w:r w:rsidR="00BE57A0">
        <w:rPr>
          <w:lang w:val="en-GB"/>
        </w:rPr>
        <w:t>Wi</w:t>
      </w:r>
      <w:r w:rsidR="00A9179B">
        <w:rPr>
          <w:lang w:val="en-GB"/>
        </w:rPr>
        <w:t xml:space="preserve">th a possible maximum </w:t>
      </w:r>
      <w:r w:rsidR="00FF76E5">
        <w:rPr>
          <w:lang w:val="en-GB"/>
        </w:rPr>
        <w:t>out</w:t>
      </w:r>
      <w:r w:rsidR="00A9179B">
        <w:rPr>
          <w:lang w:val="en-GB"/>
        </w:rPr>
        <w:t>reach of up to 4</w:t>
      </w:r>
      <w:r w:rsidR="00FF76E5">
        <w:rPr>
          <w:lang w:val="en-GB"/>
        </w:rPr>
        <w:t>5</w:t>
      </w:r>
      <w:r w:rsidR="00A9179B">
        <w:rPr>
          <w:lang w:val="en-GB"/>
        </w:rPr>
        <w:t xml:space="preserve"> metres and a lifting capacity of up to </w:t>
      </w:r>
      <w:r w:rsidR="00FF76E5">
        <w:rPr>
          <w:lang w:val="en-GB"/>
        </w:rPr>
        <w:t>35</w:t>
      </w:r>
      <w:r w:rsidR="00A9179B">
        <w:rPr>
          <w:lang w:val="en-GB"/>
        </w:rPr>
        <w:t xml:space="preserve"> ton</w:t>
      </w:r>
      <w:r w:rsidR="00BE57A0">
        <w:rPr>
          <w:lang w:val="en-GB"/>
        </w:rPr>
        <w:t>n</w:t>
      </w:r>
      <w:r w:rsidR="00A9179B">
        <w:rPr>
          <w:lang w:val="en-GB"/>
        </w:rPr>
        <w:t>es</w:t>
      </w:r>
      <w:r w:rsidR="00BE57A0">
        <w:rPr>
          <w:lang w:val="en-GB"/>
        </w:rPr>
        <w:t>, it is an ideal choice for maintenance and supply work, especiall</w:t>
      </w:r>
      <w:r w:rsidR="007B6768">
        <w:rPr>
          <w:lang w:val="en-GB"/>
        </w:rPr>
        <w:t>y</w:t>
      </w:r>
      <w:r w:rsidR="00BE57A0">
        <w:rPr>
          <w:lang w:val="en-GB"/>
        </w:rPr>
        <w:t xml:space="preserve"> in the wind power industry.</w:t>
      </w:r>
      <w:r w:rsidR="007B6768">
        <w:rPr>
          <w:lang w:val="en-GB"/>
        </w:rPr>
        <w:t xml:space="preserve"> This also benefits Dragados’ latest generation of </w:t>
      </w:r>
      <w:r w:rsidR="007E2393">
        <w:rPr>
          <w:lang w:val="en-GB"/>
        </w:rPr>
        <w:t>2 </w:t>
      </w:r>
      <w:r w:rsidR="007B6768">
        <w:rPr>
          <w:lang w:val="en-GB"/>
        </w:rPr>
        <w:t xml:space="preserve">GW platforms, which perform the function of an electrical </w:t>
      </w:r>
      <w:r w:rsidR="007E2393">
        <w:rPr>
          <w:lang w:val="en-GB"/>
        </w:rPr>
        <w:t>substation</w:t>
      </w:r>
      <w:r w:rsidR="007B6768">
        <w:rPr>
          <w:lang w:val="en-GB"/>
        </w:rPr>
        <w:t xml:space="preserve">. </w:t>
      </w:r>
      <w:r w:rsidR="008D2AEC">
        <w:rPr>
          <w:lang w:val="en-GB"/>
        </w:rPr>
        <w:t>They collect the energy from the wind turbines, convert it and deliver it to land.</w:t>
      </w:r>
      <w:r w:rsidR="007E2393">
        <w:rPr>
          <w:lang w:val="en-GB"/>
        </w:rPr>
        <w:br/>
      </w:r>
    </w:p>
    <w:p w14:paraId="74DCF980" w14:textId="517768B8" w:rsidR="004D23FA" w:rsidRPr="00E636B5" w:rsidRDefault="007E3E94" w:rsidP="004D23FA">
      <w:pPr>
        <w:pStyle w:val="Copyhead11Pt"/>
        <w:rPr>
          <w:lang w:val="en-GB"/>
        </w:rPr>
      </w:pPr>
      <w:r>
        <w:rPr>
          <w:lang w:val="en-GB"/>
        </w:rPr>
        <w:t>Liebher</w:t>
      </w:r>
      <w:r w:rsidR="007E2393">
        <w:rPr>
          <w:lang w:val="en-GB"/>
        </w:rPr>
        <w:t>r</w:t>
      </w:r>
      <w:r>
        <w:rPr>
          <w:lang w:val="en-GB"/>
        </w:rPr>
        <w:t xml:space="preserve"> Intelligent Maintenance</w:t>
      </w:r>
      <w:r w:rsidR="004D23FA" w:rsidRPr="00E636B5">
        <w:rPr>
          <w:lang w:val="en-GB"/>
        </w:rPr>
        <w:t xml:space="preserve"> for </w:t>
      </w:r>
      <w:r>
        <w:rPr>
          <w:lang w:val="en-GB"/>
        </w:rPr>
        <w:t>modern maintenance</w:t>
      </w:r>
    </w:p>
    <w:p w14:paraId="0FF335BA" w14:textId="44A9F197" w:rsidR="00DF4BF9" w:rsidRPr="001D1118" w:rsidRDefault="00141C9C" w:rsidP="00D876B4">
      <w:pPr>
        <w:pStyle w:val="Copytext11Pt"/>
        <w:rPr>
          <w:highlight w:val="yellow"/>
          <w:lang w:val="en-GB"/>
        </w:rPr>
      </w:pPr>
      <w:r>
        <w:rPr>
          <w:lang w:val="en-GB"/>
        </w:rPr>
        <w:t xml:space="preserve">Additionally, Dragados Offshore opted in for the </w:t>
      </w:r>
      <w:r w:rsidR="11BFC7BE" w:rsidRPr="0187BF28">
        <w:rPr>
          <w:lang w:val="en-GB"/>
        </w:rPr>
        <w:t>sophisticated</w:t>
      </w:r>
      <w:r>
        <w:rPr>
          <w:lang w:val="en-GB"/>
        </w:rPr>
        <w:t xml:space="preserve"> maintenance system, Liebherr Intelligent Maintenance, </w:t>
      </w:r>
      <w:r w:rsidR="00B96409">
        <w:rPr>
          <w:lang w:val="en-GB"/>
        </w:rPr>
        <w:t xml:space="preserve">or </w:t>
      </w:r>
      <w:r>
        <w:rPr>
          <w:lang w:val="en-GB"/>
        </w:rPr>
        <w:t>LiMain. It</w:t>
      </w:r>
      <w:r w:rsidRPr="00141C9C">
        <w:rPr>
          <w:lang w:val="en-GB"/>
        </w:rPr>
        <w:t xml:space="preserve"> revolutionises maintenance for Liebherr </w:t>
      </w:r>
      <w:r w:rsidR="007D6D8C">
        <w:rPr>
          <w:lang w:val="en-GB"/>
        </w:rPr>
        <w:t xml:space="preserve">maritime </w:t>
      </w:r>
      <w:r w:rsidRPr="00141C9C">
        <w:rPr>
          <w:lang w:val="en-GB"/>
        </w:rPr>
        <w:t xml:space="preserve">cranes by enabling remote service from shore. This innovative approach minimises the need for on-site visits, reducing costs and environmental impact. Operators can select from various modules to tailor intelligent maintenance to their specific needs. Whether it’s monitoring or </w:t>
      </w:r>
      <w:r>
        <w:rPr>
          <w:lang w:val="en-GB"/>
        </w:rPr>
        <w:t>maintenance</w:t>
      </w:r>
      <w:r w:rsidRPr="00141C9C">
        <w:rPr>
          <w:lang w:val="en-GB"/>
        </w:rPr>
        <w:t>, LiMain ensures efficient, sustainable crane operation, independent of location or time.</w:t>
      </w:r>
    </w:p>
    <w:p w14:paraId="521EFFA1" w14:textId="0DD0806D" w:rsidR="002C2966" w:rsidRPr="00E636B5" w:rsidRDefault="00B80013" w:rsidP="001E378C">
      <w:pPr>
        <w:pStyle w:val="Copytext11Pt"/>
        <w:rPr>
          <w:lang w:val="en-GB"/>
        </w:rPr>
      </w:pPr>
      <w:r>
        <w:rPr>
          <w:lang w:val="en-GB"/>
        </w:rPr>
        <w:t>Marco Gonzalez</w:t>
      </w:r>
      <w:r w:rsidRPr="00B80013">
        <w:rPr>
          <w:lang w:val="en-GB"/>
        </w:rPr>
        <w:t xml:space="preserve">, Sales Manager for maritime cranes at Liebherr </w:t>
      </w:r>
      <w:r>
        <w:rPr>
          <w:lang w:val="en-GB"/>
        </w:rPr>
        <w:t>Ibérica</w:t>
      </w:r>
      <w:r w:rsidRPr="00B80013">
        <w:rPr>
          <w:lang w:val="en-GB"/>
        </w:rPr>
        <w:t xml:space="preserve">, commented: “We’re proud to close this significant </w:t>
      </w:r>
      <w:r w:rsidR="003B7C53">
        <w:rPr>
          <w:lang w:val="en-GB"/>
        </w:rPr>
        <w:t xml:space="preserve">contract </w:t>
      </w:r>
      <w:r w:rsidRPr="00B80013">
        <w:rPr>
          <w:lang w:val="en-GB"/>
        </w:rPr>
        <w:t>with Dragados Offshore. Liebherr is actively collaborating with Dragados Offshore, and Liebherr Ibérica will play a key role in assembling the equipment and providing technical support.”</w:t>
      </w:r>
    </w:p>
    <w:bookmarkEnd w:id="1"/>
    <w:p w14:paraId="3E641393" w14:textId="77777777" w:rsidR="00123EDB" w:rsidRDefault="00123EDB" w:rsidP="001675E3">
      <w:pPr>
        <w:pStyle w:val="BoilerplateCopyhead9Pt"/>
        <w:rPr>
          <w:lang w:val="en-GB"/>
        </w:rPr>
      </w:pPr>
    </w:p>
    <w:p w14:paraId="3F571D8F" w14:textId="77777777" w:rsidR="007E2393" w:rsidRPr="00364627" w:rsidRDefault="007E2393" w:rsidP="007E2393">
      <w:pPr>
        <w:pStyle w:val="BoilerplateCopyhead9Pt"/>
        <w:rPr>
          <w:lang w:val="en-GB"/>
        </w:rPr>
      </w:pPr>
      <w:r w:rsidRPr="00364627">
        <w:rPr>
          <w:lang w:val="en-GB"/>
        </w:rPr>
        <w:t>About Liebherr-MCCtec Rostock GmbH</w:t>
      </w:r>
    </w:p>
    <w:p w14:paraId="0C15C5A1" w14:textId="77777777" w:rsidR="007E2393" w:rsidRPr="00364627" w:rsidRDefault="007E2393" w:rsidP="007E2393">
      <w:pPr>
        <w:pStyle w:val="BoilerplateCopytext9Pt"/>
        <w:rPr>
          <w:lang w:val="en-GB"/>
        </w:rPr>
      </w:pPr>
      <w:r w:rsidRPr="00364627">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3A4B5A53" w14:textId="77777777" w:rsidR="007E2393" w:rsidRPr="00382221" w:rsidRDefault="007E2393" w:rsidP="007E2393">
      <w:pPr>
        <w:pStyle w:val="BoilerplateCopyhead9Pt"/>
      </w:pPr>
      <w:r>
        <w:rPr>
          <w:bCs/>
          <w:lang w:val="en-GB"/>
        </w:rPr>
        <w:t xml:space="preserve">About the Liebherr Group – 75 years of moving forward </w:t>
      </w:r>
    </w:p>
    <w:p w14:paraId="77D4FBC3" w14:textId="77777777" w:rsidR="007E2393" w:rsidRPr="00D01313" w:rsidRDefault="007E2393" w:rsidP="007E2393">
      <w:pPr>
        <w:pStyle w:val="BoilerplateCopytext9Pt"/>
      </w:pPr>
      <w:r>
        <w:rPr>
          <w:lang w:val="en-GB"/>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w:t>
      </w:r>
    </w:p>
    <w:p w14:paraId="751F58C0" w14:textId="7F91645C" w:rsidR="001D1118" w:rsidRDefault="001D1118" w:rsidP="001D1118">
      <w:pPr>
        <w:pStyle w:val="BoilerplateCopyhead9Pt"/>
        <w:rPr>
          <w:lang w:val="en-GB"/>
        </w:rPr>
      </w:pPr>
      <w:bookmarkStart w:id="2" w:name="_Hlk105584932"/>
      <w:bookmarkStart w:id="3" w:name="_Hlk118284457"/>
      <w:r w:rsidRPr="00B84D1E">
        <w:rPr>
          <w:lang w:val="en-GB"/>
        </w:rPr>
        <w:t>About Dragados Offshore</w:t>
      </w:r>
    </w:p>
    <w:p w14:paraId="700DAB48" w14:textId="5FB249AC" w:rsidR="00F66A3A" w:rsidRPr="00E636B5" w:rsidRDefault="00F66A3A" w:rsidP="00D95081">
      <w:pPr>
        <w:pStyle w:val="BoilerplateCopytext9Pt"/>
      </w:pPr>
      <w:r w:rsidRPr="00F66A3A">
        <w:t>Founded in 1972, Dragados Offshore, S.A.U. has five decades of experience in the management of offshore and onshore projects within the energy, oil and gas sector. This gives them a solid track record, assuring their clients that their most complex and demanding projects are planned, developed and delivered successfully. They are a solutions-based company with an optimal and effective corporate structure that allows them to offer flexibility by tailoring their work to the exact needs of each client. They provide an effective method of integral project development, safety, quality and compliance with the established schedule.</w:t>
      </w:r>
    </w:p>
    <w:p w14:paraId="655E96A2" w14:textId="77777777" w:rsidR="003E5482" w:rsidRPr="00E636B5" w:rsidRDefault="003E5482" w:rsidP="00B6022F">
      <w:pPr>
        <w:pStyle w:val="BoilerplateCopytext9Pt"/>
        <w:rPr>
          <w:lang w:val="en-GB"/>
        </w:rPr>
      </w:pPr>
    </w:p>
    <w:bookmarkEnd w:id="2"/>
    <w:bookmarkEnd w:id="3"/>
    <w:p w14:paraId="273E8619" w14:textId="48E521B2" w:rsidR="00214825" w:rsidRPr="00E636B5" w:rsidRDefault="00214825" w:rsidP="00214825">
      <w:pPr>
        <w:pStyle w:val="Copyhead11Pt"/>
        <w:rPr>
          <w:lang w:val="en-GB"/>
        </w:rPr>
      </w:pPr>
      <w:r w:rsidRPr="00E636B5">
        <w:rPr>
          <w:lang w:val="en-GB"/>
        </w:rPr>
        <w:t>Images</w:t>
      </w:r>
    </w:p>
    <w:sdt>
      <w:sdtPr>
        <w:rPr>
          <w:lang w:val="en-GB" w:eastAsia="de-DE"/>
        </w:rPr>
        <w:id w:val="-1371841030"/>
        <w:picture/>
      </w:sdtPr>
      <w:sdtEndPr/>
      <w:sdtContent>
        <w:p w14:paraId="24AB328B" w14:textId="79B678C5" w:rsidR="00214825" w:rsidRPr="00E636B5" w:rsidRDefault="00D759CF" w:rsidP="00214825">
          <w:pPr>
            <w:rPr>
              <w:lang w:val="en-GB" w:eastAsia="de-DE"/>
            </w:rPr>
          </w:pPr>
          <w:r>
            <w:rPr>
              <w:noProof/>
              <w:lang w:val="en-GB" w:eastAsia="de-DE"/>
            </w:rPr>
            <w:drawing>
              <wp:inline distT="0" distB="0" distL="0" distR="0" wp14:anchorId="7DB1DD8F" wp14:editId="3AB7DA5D">
                <wp:extent cx="1428303" cy="1905000"/>
                <wp:effectExtent l="0" t="0" r="63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1"/>
                        <a:stretch>
                          <a:fillRect/>
                        </a:stretch>
                      </pic:blipFill>
                      <pic:spPr bwMode="auto">
                        <a:xfrm>
                          <a:off x="0" y="0"/>
                          <a:ext cx="1428303" cy="1905000"/>
                        </a:xfrm>
                        <a:prstGeom prst="rect">
                          <a:avLst/>
                        </a:prstGeom>
                        <a:noFill/>
                        <a:ln>
                          <a:noFill/>
                        </a:ln>
                      </pic:spPr>
                    </pic:pic>
                  </a:graphicData>
                </a:graphic>
              </wp:inline>
            </w:drawing>
          </w:r>
        </w:p>
      </w:sdtContent>
    </w:sdt>
    <w:p w14:paraId="75B5D338" w14:textId="2C54B1BD" w:rsidR="002B6CD0" w:rsidRDefault="00374FC5" w:rsidP="00214825">
      <w:pPr>
        <w:rPr>
          <w:rFonts w:ascii="Arial" w:hAnsi="Arial" w:cs="Arial"/>
          <w:sz w:val="18"/>
          <w:szCs w:val="18"/>
          <w:lang w:val="en-GB"/>
        </w:rPr>
      </w:pPr>
      <w:bookmarkStart w:id="4" w:name="_Hlk176247400"/>
      <w:r w:rsidRPr="00E636B5">
        <w:rPr>
          <w:rFonts w:ascii="Arial" w:hAnsi="Arial" w:cs="Arial"/>
          <w:sz w:val="18"/>
          <w:szCs w:val="18"/>
          <w:lang w:val="en-GB"/>
        </w:rPr>
        <w:t>l</w:t>
      </w:r>
      <w:r w:rsidR="00B84141" w:rsidRPr="00E636B5">
        <w:rPr>
          <w:rFonts w:ascii="Arial" w:hAnsi="Arial" w:cs="Arial"/>
          <w:sz w:val="18"/>
          <w:szCs w:val="18"/>
          <w:lang w:val="en-GB"/>
        </w:rPr>
        <w:t>iebherr-</w:t>
      </w:r>
      <w:r w:rsidR="00745372">
        <w:rPr>
          <w:rFonts w:ascii="Arial" w:hAnsi="Arial" w:cs="Arial"/>
          <w:sz w:val="18"/>
          <w:szCs w:val="18"/>
          <w:lang w:val="en-GB"/>
        </w:rPr>
        <w:t>rl</w:t>
      </w:r>
      <w:r w:rsidR="00214825" w:rsidRPr="00E636B5">
        <w:rPr>
          <w:rFonts w:ascii="Arial" w:hAnsi="Arial" w:cs="Arial"/>
          <w:sz w:val="18"/>
          <w:szCs w:val="18"/>
          <w:lang w:val="en-GB"/>
        </w:rPr>
        <w:t>2600-</w:t>
      </w:r>
      <w:r w:rsidR="00745372">
        <w:rPr>
          <w:rFonts w:ascii="Arial" w:hAnsi="Arial" w:cs="Arial"/>
          <w:sz w:val="18"/>
          <w:szCs w:val="18"/>
          <w:lang w:val="en-GB"/>
        </w:rPr>
        <w:t>dragados-</w:t>
      </w:r>
      <w:r w:rsidR="00214825" w:rsidRPr="00E636B5">
        <w:rPr>
          <w:rFonts w:ascii="Arial" w:hAnsi="Arial" w:cs="Arial"/>
          <w:sz w:val="18"/>
          <w:szCs w:val="18"/>
          <w:lang w:val="en-GB"/>
        </w:rPr>
        <w:t>offshore-1</w:t>
      </w:r>
      <w:bookmarkEnd w:id="4"/>
      <w:r w:rsidR="00214825" w:rsidRPr="00E636B5">
        <w:rPr>
          <w:rFonts w:ascii="Arial" w:hAnsi="Arial" w:cs="Arial"/>
          <w:sz w:val="18"/>
          <w:szCs w:val="18"/>
          <w:lang w:val="en-GB"/>
        </w:rPr>
        <w:t>.jpg</w:t>
      </w:r>
      <w:r w:rsidR="00214825" w:rsidRPr="00E636B5">
        <w:rPr>
          <w:rFonts w:ascii="Arial" w:hAnsi="Arial" w:cs="Arial"/>
          <w:sz w:val="18"/>
          <w:szCs w:val="18"/>
          <w:lang w:val="en-GB"/>
        </w:rPr>
        <w:br/>
      </w:r>
      <w:r w:rsidR="005F1642" w:rsidRPr="00E636B5">
        <w:rPr>
          <w:rFonts w:ascii="Arial" w:hAnsi="Arial" w:cs="Arial"/>
          <w:sz w:val="18"/>
          <w:szCs w:val="18"/>
          <w:lang w:val="en-GB"/>
        </w:rPr>
        <w:t xml:space="preserve">The </w:t>
      </w:r>
      <w:r w:rsidR="00745372">
        <w:rPr>
          <w:rFonts w:ascii="Arial" w:hAnsi="Arial" w:cs="Arial"/>
          <w:sz w:val="18"/>
          <w:szCs w:val="18"/>
          <w:lang w:val="en-GB"/>
        </w:rPr>
        <w:t>Ram Luffing Crane</w:t>
      </w:r>
      <w:r w:rsidR="005F1642" w:rsidRPr="00E636B5">
        <w:rPr>
          <w:rFonts w:ascii="Arial" w:hAnsi="Arial" w:cs="Arial"/>
          <w:sz w:val="18"/>
          <w:szCs w:val="18"/>
          <w:lang w:val="en-GB"/>
        </w:rPr>
        <w:t xml:space="preserve"> </w:t>
      </w:r>
      <w:r w:rsidR="00B96409">
        <w:rPr>
          <w:rFonts w:ascii="Arial" w:hAnsi="Arial" w:cs="Arial"/>
          <w:sz w:val="18"/>
          <w:szCs w:val="18"/>
          <w:lang w:val="en-GB"/>
        </w:rPr>
        <w:t>RL </w:t>
      </w:r>
      <w:r w:rsidR="005F1642" w:rsidRPr="00E636B5">
        <w:rPr>
          <w:rFonts w:ascii="Arial" w:hAnsi="Arial" w:cs="Arial"/>
          <w:sz w:val="18"/>
          <w:szCs w:val="18"/>
          <w:lang w:val="en-GB"/>
        </w:rPr>
        <w:t xml:space="preserve">2600 is characterised by a </w:t>
      </w:r>
      <w:r w:rsidR="00745372">
        <w:rPr>
          <w:rFonts w:ascii="Arial" w:hAnsi="Arial" w:cs="Arial"/>
          <w:sz w:val="18"/>
          <w:szCs w:val="18"/>
          <w:lang w:val="en-GB"/>
        </w:rPr>
        <w:t>weight-optimised and compact design</w:t>
      </w:r>
      <w:r w:rsidR="005F1642" w:rsidRPr="00E636B5">
        <w:rPr>
          <w:rFonts w:ascii="Arial" w:hAnsi="Arial" w:cs="Arial"/>
          <w:sz w:val="18"/>
          <w:szCs w:val="18"/>
          <w:lang w:val="en-GB"/>
        </w:rPr>
        <w:t>.</w:t>
      </w:r>
      <w:r w:rsidR="00745372">
        <w:rPr>
          <w:rFonts w:ascii="Arial" w:hAnsi="Arial" w:cs="Arial"/>
          <w:sz w:val="18"/>
          <w:szCs w:val="18"/>
          <w:lang w:val="en-GB"/>
        </w:rPr>
        <w:t xml:space="preserve"> Especially in the wind power industry</w:t>
      </w:r>
      <w:r w:rsidR="00B96409">
        <w:rPr>
          <w:rFonts w:ascii="Arial" w:hAnsi="Arial" w:cs="Arial"/>
          <w:sz w:val="18"/>
          <w:szCs w:val="18"/>
          <w:lang w:val="en-GB"/>
        </w:rPr>
        <w:t>,</w:t>
      </w:r>
      <w:r w:rsidR="00745372">
        <w:rPr>
          <w:rFonts w:ascii="Arial" w:hAnsi="Arial" w:cs="Arial"/>
          <w:sz w:val="18"/>
          <w:szCs w:val="18"/>
          <w:lang w:val="en-GB"/>
        </w:rPr>
        <w:t xml:space="preserve"> the RL cranes are mainly used for maintenance and supply work.</w:t>
      </w:r>
    </w:p>
    <w:p w14:paraId="101AE76C" w14:textId="77777777" w:rsidR="00745372" w:rsidRPr="00E636B5" w:rsidRDefault="00745372" w:rsidP="00214825">
      <w:pPr>
        <w:rPr>
          <w:rFonts w:ascii="Arial" w:hAnsi="Arial" w:cs="Arial"/>
          <w:lang w:val="en-GB"/>
        </w:rPr>
      </w:pPr>
    </w:p>
    <w:sdt>
      <w:sdtPr>
        <w:rPr>
          <w:rFonts w:ascii="Arial" w:hAnsi="Arial" w:cs="Arial"/>
          <w:lang w:val="en-GB"/>
        </w:rPr>
        <w:id w:val="-68814015"/>
        <w:picture/>
      </w:sdtPr>
      <w:sdtEndPr/>
      <w:sdtContent>
        <w:p w14:paraId="605CC70E" w14:textId="2CA20FD6" w:rsidR="00214825" w:rsidRPr="00E636B5" w:rsidRDefault="009F0D6D" w:rsidP="00214825">
          <w:pPr>
            <w:rPr>
              <w:rFonts w:ascii="Arial" w:hAnsi="Arial" w:cs="Arial"/>
              <w:lang w:val="en-GB"/>
            </w:rPr>
          </w:pPr>
          <w:r>
            <w:rPr>
              <w:noProof/>
              <w:lang w:val="en-GB" w:eastAsia="de-DE"/>
            </w:rPr>
            <w:drawing>
              <wp:inline distT="0" distB="0" distL="0" distR="0" wp14:anchorId="390E714B" wp14:editId="63760C85">
                <wp:extent cx="1905000" cy="986218"/>
                <wp:effectExtent l="0" t="0" r="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2"/>
                        <a:stretch>
                          <a:fillRect/>
                        </a:stretch>
                      </pic:blipFill>
                      <pic:spPr bwMode="auto">
                        <a:xfrm>
                          <a:off x="0" y="0"/>
                          <a:ext cx="1905000" cy="986218"/>
                        </a:xfrm>
                        <a:prstGeom prst="rect">
                          <a:avLst/>
                        </a:prstGeom>
                        <a:noFill/>
                        <a:ln>
                          <a:noFill/>
                        </a:ln>
                      </pic:spPr>
                    </pic:pic>
                  </a:graphicData>
                </a:graphic>
              </wp:inline>
            </w:drawing>
          </w:r>
        </w:p>
      </w:sdtContent>
    </w:sdt>
    <w:p w14:paraId="5ED689BB" w14:textId="4ABB7261" w:rsidR="002B6CD0" w:rsidRPr="00E636B5" w:rsidRDefault="00214825" w:rsidP="00214825">
      <w:pPr>
        <w:rPr>
          <w:rFonts w:ascii="Arial" w:hAnsi="Arial" w:cs="Arial"/>
          <w:sz w:val="18"/>
          <w:szCs w:val="18"/>
          <w:lang w:val="en-GB"/>
        </w:rPr>
      </w:pPr>
      <w:r w:rsidRPr="00E636B5">
        <w:rPr>
          <w:rFonts w:ascii="Arial" w:hAnsi="Arial" w:cs="Arial"/>
          <w:sz w:val="18"/>
          <w:szCs w:val="18"/>
          <w:lang w:val="en-GB"/>
        </w:rPr>
        <w:t>liebherr-</w:t>
      </w:r>
      <w:r w:rsidR="00745372">
        <w:rPr>
          <w:rFonts w:ascii="Arial" w:hAnsi="Arial" w:cs="Arial"/>
          <w:sz w:val="18"/>
          <w:szCs w:val="18"/>
          <w:lang w:val="en-GB"/>
        </w:rPr>
        <w:t>rl</w:t>
      </w:r>
      <w:r w:rsidRPr="00E636B5">
        <w:rPr>
          <w:rFonts w:ascii="Arial" w:hAnsi="Arial" w:cs="Arial"/>
          <w:sz w:val="18"/>
          <w:szCs w:val="18"/>
          <w:lang w:val="en-GB"/>
        </w:rPr>
        <w:t>2600-</w:t>
      </w:r>
      <w:r w:rsidR="00745372">
        <w:rPr>
          <w:rFonts w:ascii="Arial" w:hAnsi="Arial" w:cs="Arial"/>
          <w:sz w:val="18"/>
          <w:szCs w:val="18"/>
          <w:lang w:val="en-GB"/>
        </w:rPr>
        <w:t>dragados-</w:t>
      </w:r>
      <w:r w:rsidRPr="00E636B5">
        <w:rPr>
          <w:rFonts w:ascii="Arial" w:hAnsi="Arial" w:cs="Arial"/>
          <w:sz w:val="18"/>
          <w:szCs w:val="18"/>
          <w:lang w:val="en-GB"/>
        </w:rPr>
        <w:t>offshore-2.jpg</w:t>
      </w:r>
      <w:r w:rsidR="00C37C31" w:rsidRPr="00801E48">
        <w:rPr>
          <w:lang w:val="en-GB"/>
        </w:rPr>
        <w:br/>
      </w:r>
      <w:r w:rsidR="00121CA7">
        <w:rPr>
          <w:rFonts w:ascii="Arial" w:hAnsi="Arial" w:cs="Arial"/>
          <w:sz w:val="18"/>
          <w:szCs w:val="18"/>
          <w:lang w:val="en-GB"/>
        </w:rPr>
        <w:t>The compactness of the RL series results in a reduced construction height and a small tail radius</w:t>
      </w:r>
      <w:r w:rsidR="00F66A3A">
        <w:rPr>
          <w:rFonts w:ascii="Arial" w:hAnsi="Arial" w:cs="Arial"/>
          <w:sz w:val="18"/>
          <w:szCs w:val="18"/>
          <w:lang w:val="en-GB"/>
        </w:rPr>
        <w:t>.</w:t>
      </w:r>
      <w:r w:rsidR="00121CA7">
        <w:rPr>
          <w:rFonts w:ascii="Arial" w:hAnsi="Arial" w:cs="Arial"/>
          <w:sz w:val="18"/>
          <w:szCs w:val="18"/>
          <w:lang w:val="en-GB"/>
        </w:rPr>
        <w:t xml:space="preserve"> The elimination of a machinery house allows the crane to operate in confined space conditions and environments.</w:t>
      </w:r>
    </w:p>
    <w:p w14:paraId="7DF0B76E" w14:textId="77777777" w:rsidR="00CA04FB" w:rsidRPr="00E636B5" w:rsidRDefault="00CA04FB" w:rsidP="00214825">
      <w:pPr>
        <w:rPr>
          <w:rFonts w:ascii="Arial" w:hAnsi="Arial" w:cs="Arial"/>
          <w:sz w:val="18"/>
          <w:szCs w:val="18"/>
          <w:lang w:val="en-GB"/>
        </w:rPr>
      </w:pPr>
    </w:p>
    <w:p w14:paraId="5E7DC035" w14:textId="253622CE" w:rsidR="00CA04FB" w:rsidRPr="00E636B5" w:rsidRDefault="009C205F" w:rsidP="00CA04FB">
      <w:pPr>
        <w:rPr>
          <w:rFonts w:ascii="Arial" w:hAnsi="Arial" w:cs="Arial"/>
          <w:sz w:val="18"/>
          <w:szCs w:val="18"/>
          <w:lang w:val="en-GB"/>
        </w:rPr>
      </w:pPr>
      <w:sdt>
        <w:sdtPr>
          <w:rPr>
            <w:rFonts w:ascii="Arial" w:hAnsi="Arial" w:cs="Arial"/>
            <w:sz w:val="18"/>
            <w:szCs w:val="18"/>
            <w:lang w:val="en-GB"/>
          </w:rPr>
          <w:id w:val="-295534626"/>
          <w:picture/>
        </w:sdtPr>
        <w:sdtEndPr/>
        <w:sdtContent>
          <w:r w:rsidR="005D33FB">
            <w:rPr>
              <w:rFonts w:ascii="Arial" w:hAnsi="Arial" w:cs="Arial"/>
              <w:noProof/>
              <w:sz w:val="18"/>
              <w:szCs w:val="18"/>
              <w:lang w:val="en-GB"/>
            </w:rPr>
            <w:drawing>
              <wp:inline distT="0" distB="0" distL="0" distR="0" wp14:anchorId="7E23F67E" wp14:editId="1883BAA1">
                <wp:extent cx="1905000" cy="803671"/>
                <wp:effectExtent l="0" t="0" r="0" b="0"/>
                <wp:docPr id="12501746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74612" name="Bild 1"/>
                        <pic:cNvPicPr>
                          <a:picLocks noChangeAspect="1" noChangeArrowheads="1"/>
                        </pic:cNvPicPr>
                      </pic:nvPicPr>
                      <pic:blipFill>
                        <a:blip r:embed="rId13"/>
                        <a:stretch>
                          <a:fillRect/>
                        </a:stretch>
                      </pic:blipFill>
                      <pic:spPr bwMode="auto">
                        <a:xfrm>
                          <a:off x="0" y="0"/>
                          <a:ext cx="1905000" cy="803671"/>
                        </a:xfrm>
                        <a:prstGeom prst="rect">
                          <a:avLst/>
                        </a:prstGeom>
                        <a:noFill/>
                        <a:ln>
                          <a:noFill/>
                        </a:ln>
                      </pic:spPr>
                    </pic:pic>
                  </a:graphicData>
                </a:graphic>
              </wp:inline>
            </w:drawing>
          </w:r>
        </w:sdtContent>
      </w:sdt>
    </w:p>
    <w:p w14:paraId="541C2834" w14:textId="33353B9C" w:rsidR="00CA04FB" w:rsidRPr="007B0150" w:rsidRDefault="00CA04FB" w:rsidP="00CA04FB">
      <w:pPr>
        <w:rPr>
          <w:rFonts w:ascii="Arial" w:hAnsi="Arial" w:cs="Arial"/>
          <w:sz w:val="18"/>
          <w:szCs w:val="18"/>
          <w:lang w:val="en-GB"/>
        </w:rPr>
      </w:pPr>
      <w:r w:rsidRPr="007B0150">
        <w:rPr>
          <w:rFonts w:ascii="Arial" w:hAnsi="Arial" w:cs="Arial"/>
          <w:sz w:val="18"/>
          <w:szCs w:val="18"/>
          <w:lang w:val="en-GB"/>
        </w:rPr>
        <w:t>liebherr-</w:t>
      </w:r>
      <w:r w:rsidR="001D1118" w:rsidRPr="007B0150">
        <w:rPr>
          <w:rFonts w:ascii="Arial" w:hAnsi="Arial" w:cs="Arial"/>
          <w:sz w:val="18"/>
          <w:szCs w:val="18"/>
          <w:lang w:val="en-GB"/>
        </w:rPr>
        <w:t>rl</w:t>
      </w:r>
      <w:r w:rsidRPr="007B0150">
        <w:rPr>
          <w:rFonts w:ascii="Arial" w:hAnsi="Arial" w:cs="Arial"/>
          <w:sz w:val="18"/>
          <w:szCs w:val="18"/>
          <w:lang w:val="en-GB"/>
        </w:rPr>
        <w:t>2600-</w:t>
      </w:r>
      <w:r w:rsidR="001D1118" w:rsidRPr="007B0150">
        <w:rPr>
          <w:rFonts w:ascii="Arial" w:hAnsi="Arial" w:cs="Arial"/>
          <w:sz w:val="18"/>
          <w:szCs w:val="18"/>
          <w:lang w:val="en-GB"/>
        </w:rPr>
        <w:t>dragad</w:t>
      </w:r>
      <w:r w:rsidR="00DA72A2" w:rsidRPr="007B0150">
        <w:rPr>
          <w:rFonts w:ascii="Arial" w:hAnsi="Arial" w:cs="Arial"/>
          <w:sz w:val="18"/>
          <w:szCs w:val="18"/>
          <w:lang w:val="en-GB"/>
        </w:rPr>
        <w:t>o</w:t>
      </w:r>
      <w:r w:rsidR="001D1118" w:rsidRPr="007B0150">
        <w:rPr>
          <w:rFonts w:ascii="Arial" w:hAnsi="Arial" w:cs="Arial"/>
          <w:sz w:val="18"/>
          <w:szCs w:val="18"/>
          <w:lang w:val="en-GB"/>
        </w:rPr>
        <w:t>s-</w:t>
      </w:r>
      <w:r w:rsidRPr="007B0150">
        <w:rPr>
          <w:rFonts w:ascii="Arial" w:hAnsi="Arial" w:cs="Arial"/>
          <w:sz w:val="18"/>
          <w:szCs w:val="18"/>
          <w:lang w:val="en-GB"/>
        </w:rPr>
        <w:t>offshore-3.jpg</w:t>
      </w:r>
      <w:r w:rsidR="00C37C31" w:rsidRPr="007B0150">
        <w:rPr>
          <w:rFonts w:ascii="Arial" w:hAnsi="Arial" w:cs="Arial"/>
          <w:sz w:val="18"/>
          <w:szCs w:val="18"/>
          <w:lang w:val="en-GB"/>
        </w:rPr>
        <w:br/>
      </w:r>
      <w:r w:rsidR="004B6A9B" w:rsidRPr="007B0150">
        <w:rPr>
          <w:rFonts w:ascii="Arial" w:hAnsi="Arial" w:cs="Arial"/>
          <w:sz w:val="18"/>
          <w:szCs w:val="18"/>
          <w:lang w:val="en-GB"/>
        </w:rPr>
        <w:t xml:space="preserve">LiMain </w:t>
      </w:r>
      <w:r w:rsidR="007B0150" w:rsidRPr="007B0150">
        <w:rPr>
          <w:rFonts w:ascii="Arial" w:hAnsi="Arial" w:cs="Arial"/>
          <w:sz w:val="18"/>
          <w:szCs w:val="18"/>
          <w:lang w:val="en-GB"/>
        </w:rPr>
        <w:t>em</w:t>
      </w:r>
      <w:r w:rsidR="007B0150">
        <w:rPr>
          <w:rFonts w:ascii="Arial" w:hAnsi="Arial" w:cs="Arial"/>
          <w:sz w:val="18"/>
          <w:szCs w:val="18"/>
          <w:lang w:val="en-GB"/>
        </w:rPr>
        <w:t>powers maintenance regardless of time or location. Platform operators have the flexibility to select from a range of modules, allowing them to customise the level of autonomy and the extent of intelligent maintenance for the crane.</w:t>
      </w:r>
    </w:p>
    <w:p w14:paraId="624D5500" w14:textId="573F47DA" w:rsidR="00214825" w:rsidRPr="007B0150" w:rsidRDefault="00214825" w:rsidP="00214825">
      <w:pPr>
        <w:rPr>
          <w:rFonts w:ascii="Arial" w:hAnsi="Arial" w:cs="Arial"/>
          <w:sz w:val="18"/>
          <w:szCs w:val="18"/>
          <w:lang w:val="en-GB"/>
        </w:rPr>
      </w:pPr>
    </w:p>
    <w:p w14:paraId="4BC2D6F0" w14:textId="77777777" w:rsidR="00214825" w:rsidRPr="007B0150" w:rsidRDefault="00214825" w:rsidP="00214825">
      <w:pPr>
        <w:rPr>
          <w:rFonts w:ascii="Arial" w:hAnsi="Arial" w:cs="Arial"/>
          <w:lang w:val="en-GB"/>
        </w:rPr>
      </w:pPr>
    </w:p>
    <w:p w14:paraId="2F3A47AD" w14:textId="77777777" w:rsidR="0070738E" w:rsidRPr="007B0150" w:rsidRDefault="0070738E" w:rsidP="00214825">
      <w:pPr>
        <w:rPr>
          <w:rFonts w:ascii="Arial" w:hAnsi="Arial" w:cs="Arial"/>
          <w:lang w:val="en-GB"/>
        </w:rPr>
      </w:pPr>
    </w:p>
    <w:p w14:paraId="0080320A" w14:textId="77777777" w:rsidR="00121CA7" w:rsidRPr="007B0150" w:rsidRDefault="00121CA7" w:rsidP="00214825">
      <w:pPr>
        <w:rPr>
          <w:rFonts w:ascii="Arial" w:hAnsi="Arial" w:cs="Arial"/>
          <w:lang w:val="en-GB"/>
        </w:rPr>
      </w:pPr>
    </w:p>
    <w:p w14:paraId="44BD9D22" w14:textId="77777777" w:rsidR="008A37F4" w:rsidRDefault="008A37F4" w:rsidP="00214825">
      <w:pPr>
        <w:rPr>
          <w:rFonts w:ascii="Arial" w:hAnsi="Arial" w:cs="Arial"/>
          <w:lang w:val="en-GB"/>
        </w:rPr>
      </w:pPr>
    </w:p>
    <w:p w14:paraId="357482B3" w14:textId="77777777" w:rsidR="00C2513F" w:rsidRPr="007B0150" w:rsidRDefault="00C2513F" w:rsidP="00214825">
      <w:pPr>
        <w:rPr>
          <w:rFonts w:ascii="Arial" w:hAnsi="Arial" w:cs="Arial"/>
          <w:lang w:val="en-GB"/>
        </w:rPr>
      </w:pPr>
    </w:p>
    <w:p w14:paraId="1895EDDD" w14:textId="77777777" w:rsidR="00121CA7" w:rsidRPr="007B0150" w:rsidRDefault="00121CA7" w:rsidP="00214825">
      <w:pPr>
        <w:rPr>
          <w:rFonts w:ascii="Arial" w:hAnsi="Arial" w:cs="Arial"/>
          <w:lang w:val="en-GB"/>
        </w:rPr>
      </w:pPr>
    </w:p>
    <w:p w14:paraId="39E77EC8" w14:textId="79F24267" w:rsidR="00AF4A84" w:rsidRPr="00E636B5" w:rsidRDefault="00AF4A84" w:rsidP="00B6022F">
      <w:pPr>
        <w:pStyle w:val="Copyhead11Pt"/>
        <w:rPr>
          <w:lang w:val="en-GB"/>
        </w:rPr>
      </w:pPr>
      <w:r w:rsidRPr="00E636B5">
        <w:rPr>
          <w:lang w:val="en-GB"/>
        </w:rPr>
        <w:lastRenderedPageBreak/>
        <w:t>Contact</w:t>
      </w:r>
    </w:p>
    <w:p w14:paraId="00F78A6A" w14:textId="67E79AE6" w:rsidR="00AF4A84" w:rsidRPr="00E636B5" w:rsidRDefault="008B33C8" w:rsidP="00AF4A84">
      <w:pPr>
        <w:pStyle w:val="Copytext11Pt"/>
        <w:spacing w:after="0" w:line="240" w:lineRule="auto"/>
        <w:rPr>
          <w:lang w:val="en-GB"/>
        </w:rPr>
      </w:pPr>
      <w:r w:rsidRPr="00E636B5">
        <w:rPr>
          <w:lang w:val="en-GB"/>
        </w:rPr>
        <w:t>Constanze Jantsch</w:t>
      </w:r>
    </w:p>
    <w:p w14:paraId="0FB0BC4D" w14:textId="1D94BBC1" w:rsidR="00B6022F" w:rsidRPr="00E636B5" w:rsidRDefault="008B33C8" w:rsidP="00AF4A84">
      <w:pPr>
        <w:pStyle w:val="Copytext11Pt"/>
        <w:spacing w:after="0" w:line="240" w:lineRule="auto"/>
        <w:rPr>
          <w:lang w:val="en-GB"/>
        </w:rPr>
      </w:pPr>
      <w:r w:rsidRPr="00E636B5">
        <w:rPr>
          <w:lang w:val="en-GB"/>
        </w:rPr>
        <w:t>Marketing Manager</w:t>
      </w:r>
      <w:r w:rsidR="00B6022F" w:rsidRPr="00E636B5">
        <w:rPr>
          <w:lang w:val="en-GB"/>
        </w:rPr>
        <w:t xml:space="preserve"> - </w:t>
      </w:r>
      <w:r w:rsidRPr="00E636B5">
        <w:rPr>
          <w:lang w:val="en-GB"/>
        </w:rPr>
        <w:t>Offshore</w:t>
      </w:r>
      <w:r w:rsidR="00B6022F" w:rsidRPr="00E636B5">
        <w:rPr>
          <w:lang w:val="en-GB"/>
        </w:rPr>
        <w:t xml:space="preserve"> Cranes</w:t>
      </w:r>
    </w:p>
    <w:p w14:paraId="3385AA1F" w14:textId="12CF9D77" w:rsidR="00AF4A84" w:rsidRPr="00E636B5" w:rsidRDefault="00AF4A84" w:rsidP="00AF4A84">
      <w:pPr>
        <w:pStyle w:val="Copytext11Pt"/>
        <w:spacing w:after="0" w:line="240" w:lineRule="auto"/>
        <w:rPr>
          <w:lang w:val="en-GB"/>
        </w:rPr>
      </w:pPr>
      <w:r w:rsidRPr="00E636B5">
        <w:rPr>
          <w:lang w:val="en-GB"/>
        </w:rPr>
        <w:t>Tel: +49 381</w:t>
      </w:r>
      <w:r w:rsidR="0062326D" w:rsidRPr="00E636B5">
        <w:rPr>
          <w:lang w:val="en-GB"/>
        </w:rPr>
        <w:t xml:space="preserve"> </w:t>
      </w:r>
      <w:r w:rsidRPr="00E636B5">
        <w:rPr>
          <w:lang w:val="en-GB"/>
        </w:rPr>
        <w:t>6006</w:t>
      </w:r>
      <w:r w:rsidR="00381C11" w:rsidRPr="00E636B5">
        <w:rPr>
          <w:lang w:val="en-GB"/>
        </w:rPr>
        <w:t>50</w:t>
      </w:r>
      <w:r w:rsidR="003D1BC8" w:rsidRPr="00E636B5">
        <w:rPr>
          <w:lang w:val="en-GB"/>
        </w:rPr>
        <w:t>2</w:t>
      </w:r>
      <w:r w:rsidR="008B33C8" w:rsidRPr="00E636B5">
        <w:rPr>
          <w:lang w:val="en-GB"/>
        </w:rPr>
        <w:t>2</w:t>
      </w:r>
    </w:p>
    <w:p w14:paraId="29DC4826" w14:textId="76F59B98" w:rsidR="00AF4A84" w:rsidRPr="00E636B5" w:rsidRDefault="006354BB" w:rsidP="00AF4A84">
      <w:pPr>
        <w:pStyle w:val="Copytext11Pt"/>
        <w:spacing w:after="0" w:line="240" w:lineRule="auto"/>
        <w:rPr>
          <w:lang w:val="en-GB"/>
        </w:rPr>
      </w:pPr>
      <w:r w:rsidRPr="00E636B5">
        <w:rPr>
          <w:lang w:val="en-GB"/>
        </w:rPr>
        <w:t>Email</w:t>
      </w:r>
      <w:r w:rsidR="00AF4A84" w:rsidRPr="00E636B5">
        <w:rPr>
          <w:lang w:val="en-GB"/>
        </w:rPr>
        <w:t xml:space="preserve">: </w:t>
      </w:r>
      <w:r w:rsidR="008B33C8" w:rsidRPr="00E636B5">
        <w:rPr>
          <w:lang w:val="en-GB"/>
        </w:rPr>
        <w:t>constanze</w:t>
      </w:r>
      <w:r w:rsidR="003D1BC8" w:rsidRPr="00E636B5">
        <w:rPr>
          <w:lang w:val="en-GB"/>
        </w:rPr>
        <w:t>.</w:t>
      </w:r>
      <w:r w:rsidR="008B33C8" w:rsidRPr="00E636B5">
        <w:rPr>
          <w:lang w:val="en-GB"/>
        </w:rPr>
        <w:t>jantsch</w:t>
      </w:r>
      <w:r w:rsidR="00AF4A84" w:rsidRPr="00E636B5">
        <w:rPr>
          <w:lang w:val="en-GB"/>
        </w:rPr>
        <w:t xml:space="preserve">@liebherr.com </w:t>
      </w:r>
    </w:p>
    <w:p w14:paraId="02C89377" w14:textId="77777777" w:rsidR="00AF4A84" w:rsidRPr="00E636B5" w:rsidRDefault="00AF4A84" w:rsidP="00AF4A84">
      <w:pPr>
        <w:pStyle w:val="Copyhead11Pt"/>
        <w:spacing w:after="120"/>
        <w:rPr>
          <w:lang w:val="en-GB"/>
        </w:rPr>
      </w:pPr>
    </w:p>
    <w:p w14:paraId="63CDFA28" w14:textId="77777777" w:rsidR="00AF4A84" w:rsidRPr="00E636B5" w:rsidRDefault="00AF4A84" w:rsidP="00B6022F">
      <w:pPr>
        <w:pStyle w:val="Copyhead11Pt"/>
        <w:rPr>
          <w:lang w:val="en-GB"/>
        </w:rPr>
      </w:pPr>
      <w:r w:rsidRPr="00E636B5">
        <w:rPr>
          <w:lang w:val="en-GB"/>
        </w:rPr>
        <w:t>Published by</w:t>
      </w:r>
    </w:p>
    <w:p w14:paraId="7002C262" w14:textId="77777777" w:rsidR="00AF4A84" w:rsidRPr="00E636B5" w:rsidRDefault="00AF4A84" w:rsidP="00AF4A84">
      <w:pPr>
        <w:pStyle w:val="Copytext11Pt"/>
        <w:spacing w:after="0" w:line="240" w:lineRule="auto"/>
        <w:rPr>
          <w:lang w:val="en-GB"/>
        </w:rPr>
      </w:pPr>
      <w:r w:rsidRPr="00E636B5">
        <w:rPr>
          <w:lang w:val="en-GB"/>
        </w:rPr>
        <w:t xml:space="preserve">Liebherr-MCCtec Rostock GmbH </w:t>
      </w:r>
    </w:p>
    <w:p w14:paraId="34E82DB3" w14:textId="77777777" w:rsidR="00AF4A84" w:rsidRPr="00E636B5" w:rsidRDefault="00AF4A84" w:rsidP="00AF4A84">
      <w:pPr>
        <w:pStyle w:val="Copytext11Pt"/>
        <w:spacing w:after="0" w:line="240" w:lineRule="auto"/>
        <w:rPr>
          <w:lang w:val="en-GB"/>
        </w:rPr>
      </w:pPr>
      <w:r w:rsidRPr="00E636B5">
        <w:rPr>
          <w:lang w:val="en-GB"/>
        </w:rPr>
        <w:t>Rostock / Germany</w:t>
      </w:r>
    </w:p>
    <w:p w14:paraId="4A2E0EDC" w14:textId="77777777" w:rsidR="00AF4A84" w:rsidRPr="00E636B5" w:rsidRDefault="00AF4A84" w:rsidP="00AF4A84">
      <w:pPr>
        <w:pStyle w:val="Copytext11Pt"/>
        <w:spacing w:after="0" w:line="240" w:lineRule="auto"/>
        <w:rPr>
          <w:lang w:val="en-GB"/>
        </w:rPr>
      </w:pPr>
      <w:r w:rsidRPr="00E636B5">
        <w:rPr>
          <w:lang w:val="en-GB"/>
        </w:rPr>
        <w:t>www.liebherr.com</w:t>
      </w:r>
    </w:p>
    <w:sectPr w:rsidR="00AF4A84" w:rsidRPr="00E636B5"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67C88" w14:textId="77777777" w:rsidR="00253C85" w:rsidRDefault="00253C85" w:rsidP="00B81ED6">
      <w:pPr>
        <w:spacing w:after="0" w:line="240" w:lineRule="auto"/>
      </w:pPr>
      <w:r>
        <w:separator/>
      </w:r>
    </w:p>
  </w:endnote>
  <w:endnote w:type="continuationSeparator" w:id="0">
    <w:p w14:paraId="21871F26" w14:textId="77777777" w:rsidR="00253C85" w:rsidRDefault="00253C85" w:rsidP="00B81ED6">
      <w:pPr>
        <w:spacing w:after="0" w:line="240" w:lineRule="auto"/>
      </w:pPr>
      <w:r>
        <w:continuationSeparator/>
      </w:r>
    </w:p>
  </w:endnote>
  <w:endnote w:type="continuationNotice" w:id="1">
    <w:p w14:paraId="12631A4B" w14:textId="77777777" w:rsidR="000718B4" w:rsidRDefault="00071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BFFC" w14:textId="538C84D4"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C205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9C205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C205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9C205F">
      <w:rPr>
        <w:rFonts w:ascii="Arial" w:hAnsi="Arial" w:cs="Arial"/>
      </w:rPr>
      <w:fldChar w:fldCharType="separate"/>
    </w:r>
    <w:r w:rsidR="009C205F">
      <w:rPr>
        <w:rFonts w:ascii="Arial" w:hAnsi="Arial" w:cs="Arial"/>
        <w:noProof/>
      </w:rPr>
      <w:t>1</w:t>
    </w:r>
    <w:r w:rsidR="009C205F" w:rsidRPr="0093605C">
      <w:rPr>
        <w:rFonts w:ascii="Arial" w:hAnsi="Arial" w:cs="Arial"/>
        <w:noProof/>
      </w:rPr>
      <w:t>/</w:t>
    </w:r>
    <w:r w:rsidR="009C205F">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2FC0B" w14:textId="77777777" w:rsidR="00253C85" w:rsidRDefault="00253C85" w:rsidP="00B81ED6">
      <w:pPr>
        <w:spacing w:after="0" w:line="240" w:lineRule="auto"/>
      </w:pPr>
      <w:r>
        <w:separator/>
      </w:r>
    </w:p>
  </w:footnote>
  <w:footnote w:type="continuationSeparator" w:id="0">
    <w:p w14:paraId="4C7CA62E" w14:textId="77777777" w:rsidR="00253C85" w:rsidRDefault="00253C85" w:rsidP="00B81ED6">
      <w:pPr>
        <w:spacing w:after="0" w:line="240" w:lineRule="auto"/>
      </w:pPr>
      <w:r>
        <w:continuationSeparator/>
      </w:r>
    </w:p>
  </w:footnote>
  <w:footnote w:type="continuationNotice" w:id="1">
    <w:p w14:paraId="7182660A" w14:textId="77777777" w:rsidR="000718B4" w:rsidRDefault="00071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B35F" w14:textId="77777777" w:rsidR="00E847CC" w:rsidRDefault="00E847CC">
    <w:pPr>
      <w:pStyle w:val="Kopfzeile"/>
    </w:pPr>
    <w:r>
      <w:tab/>
    </w:r>
    <w:r>
      <w:tab/>
    </w:r>
    <w:r>
      <w:ptab w:relativeTo="margin" w:alignment="right" w:leader="none"/>
    </w:r>
    <w:r>
      <w:rPr>
        <w:noProof/>
        <w:lang w:val="da-DK" w:eastAsia="da-DK"/>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1175001597">
    <w:abstractNumId w:val="11"/>
  </w:num>
  <w:num w:numId="2" w16cid:durableId="1091850662">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54860494">
    <w:abstractNumId w:val="12"/>
  </w:num>
  <w:num w:numId="4" w16cid:durableId="915240017">
    <w:abstractNumId w:val="9"/>
  </w:num>
  <w:num w:numId="5" w16cid:durableId="228535731">
    <w:abstractNumId w:val="7"/>
  </w:num>
  <w:num w:numId="6" w16cid:durableId="632443663">
    <w:abstractNumId w:val="6"/>
  </w:num>
  <w:num w:numId="7" w16cid:durableId="930696769">
    <w:abstractNumId w:val="5"/>
  </w:num>
  <w:num w:numId="8" w16cid:durableId="1438672684">
    <w:abstractNumId w:val="4"/>
  </w:num>
  <w:num w:numId="9" w16cid:durableId="852719692">
    <w:abstractNumId w:val="8"/>
  </w:num>
  <w:num w:numId="10" w16cid:durableId="1537617788">
    <w:abstractNumId w:val="3"/>
  </w:num>
  <w:num w:numId="11" w16cid:durableId="1393428395">
    <w:abstractNumId w:val="2"/>
  </w:num>
  <w:num w:numId="12" w16cid:durableId="1040318946">
    <w:abstractNumId w:val="1"/>
  </w:num>
  <w:num w:numId="13" w16cid:durableId="1671985935">
    <w:abstractNumId w:val="0"/>
  </w:num>
  <w:num w:numId="14" w16cid:durableId="258299380">
    <w:abstractNumId w:val="10"/>
  </w:num>
  <w:num w:numId="15" w16cid:durableId="15551156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14B37"/>
    <w:rsid w:val="00021FA0"/>
    <w:rsid w:val="00022262"/>
    <w:rsid w:val="00023AC0"/>
    <w:rsid w:val="000272AD"/>
    <w:rsid w:val="000328D8"/>
    <w:rsid w:val="00033002"/>
    <w:rsid w:val="000363BD"/>
    <w:rsid w:val="0004334B"/>
    <w:rsid w:val="000438C7"/>
    <w:rsid w:val="00046069"/>
    <w:rsid w:val="00050FE0"/>
    <w:rsid w:val="00052330"/>
    <w:rsid w:val="00052D3E"/>
    <w:rsid w:val="0006048B"/>
    <w:rsid w:val="00066E54"/>
    <w:rsid w:val="00070798"/>
    <w:rsid w:val="000718B4"/>
    <w:rsid w:val="00071EFC"/>
    <w:rsid w:val="00075A18"/>
    <w:rsid w:val="00075A5B"/>
    <w:rsid w:val="00077377"/>
    <w:rsid w:val="0007769A"/>
    <w:rsid w:val="00082D95"/>
    <w:rsid w:val="000857E0"/>
    <w:rsid w:val="00086E87"/>
    <w:rsid w:val="000930CE"/>
    <w:rsid w:val="00093631"/>
    <w:rsid w:val="000949B4"/>
    <w:rsid w:val="000A07B2"/>
    <w:rsid w:val="000A103B"/>
    <w:rsid w:val="000A2436"/>
    <w:rsid w:val="000A736D"/>
    <w:rsid w:val="000A738D"/>
    <w:rsid w:val="000B04D7"/>
    <w:rsid w:val="000B072A"/>
    <w:rsid w:val="000B58EF"/>
    <w:rsid w:val="000B6A40"/>
    <w:rsid w:val="000B6FA8"/>
    <w:rsid w:val="000C04ED"/>
    <w:rsid w:val="000C1C3B"/>
    <w:rsid w:val="000C3395"/>
    <w:rsid w:val="000D0714"/>
    <w:rsid w:val="000D503A"/>
    <w:rsid w:val="000E2AB4"/>
    <w:rsid w:val="000E4545"/>
    <w:rsid w:val="000E6627"/>
    <w:rsid w:val="000F05D4"/>
    <w:rsid w:val="00101EDE"/>
    <w:rsid w:val="00105A56"/>
    <w:rsid w:val="00110D5E"/>
    <w:rsid w:val="0011229F"/>
    <w:rsid w:val="00112CA8"/>
    <w:rsid w:val="00112FF0"/>
    <w:rsid w:val="001132FF"/>
    <w:rsid w:val="001163EF"/>
    <w:rsid w:val="001169A2"/>
    <w:rsid w:val="0011784A"/>
    <w:rsid w:val="00121674"/>
    <w:rsid w:val="00121CA7"/>
    <w:rsid w:val="00123EDB"/>
    <w:rsid w:val="0012536F"/>
    <w:rsid w:val="00131B6A"/>
    <w:rsid w:val="00133DB3"/>
    <w:rsid w:val="0013575D"/>
    <w:rsid w:val="00135CE3"/>
    <w:rsid w:val="001367AC"/>
    <w:rsid w:val="001419B4"/>
    <w:rsid w:val="00141C9C"/>
    <w:rsid w:val="001430A6"/>
    <w:rsid w:val="001441FB"/>
    <w:rsid w:val="00145DB7"/>
    <w:rsid w:val="001507D6"/>
    <w:rsid w:val="00154A33"/>
    <w:rsid w:val="00154F30"/>
    <w:rsid w:val="0015529E"/>
    <w:rsid w:val="0016014C"/>
    <w:rsid w:val="00165B6F"/>
    <w:rsid w:val="00166F6E"/>
    <w:rsid w:val="001675E3"/>
    <w:rsid w:val="00167DEB"/>
    <w:rsid w:val="00167FDC"/>
    <w:rsid w:val="00171C87"/>
    <w:rsid w:val="00174600"/>
    <w:rsid w:val="00187342"/>
    <w:rsid w:val="00187C84"/>
    <w:rsid w:val="00187E4D"/>
    <w:rsid w:val="00190970"/>
    <w:rsid w:val="00190F9E"/>
    <w:rsid w:val="001973C9"/>
    <w:rsid w:val="001A0B1E"/>
    <w:rsid w:val="001A1AD7"/>
    <w:rsid w:val="001A5950"/>
    <w:rsid w:val="001A7033"/>
    <w:rsid w:val="001B22E7"/>
    <w:rsid w:val="001B31B7"/>
    <w:rsid w:val="001B5A78"/>
    <w:rsid w:val="001B7393"/>
    <w:rsid w:val="001D0FBA"/>
    <w:rsid w:val="001D10F8"/>
    <w:rsid w:val="001D1118"/>
    <w:rsid w:val="001D3F1E"/>
    <w:rsid w:val="001D43EC"/>
    <w:rsid w:val="001E053A"/>
    <w:rsid w:val="001E3463"/>
    <w:rsid w:val="001E378C"/>
    <w:rsid w:val="001E5C24"/>
    <w:rsid w:val="001E7A96"/>
    <w:rsid w:val="001F0574"/>
    <w:rsid w:val="001F0F3A"/>
    <w:rsid w:val="001F3B30"/>
    <w:rsid w:val="001F3C62"/>
    <w:rsid w:val="001F5053"/>
    <w:rsid w:val="002031F7"/>
    <w:rsid w:val="00205448"/>
    <w:rsid w:val="00205F00"/>
    <w:rsid w:val="0021028F"/>
    <w:rsid w:val="002102FB"/>
    <w:rsid w:val="00212921"/>
    <w:rsid w:val="00214149"/>
    <w:rsid w:val="00214825"/>
    <w:rsid w:val="002172C6"/>
    <w:rsid w:val="00230FD7"/>
    <w:rsid w:val="002351E2"/>
    <w:rsid w:val="002414A6"/>
    <w:rsid w:val="00244F4D"/>
    <w:rsid w:val="0024543A"/>
    <w:rsid w:val="002457B8"/>
    <w:rsid w:val="00246446"/>
    <w:rsid w:val="00253C85"/>
    <w:rsid w:val="00256D71"/>
    <w:rsid w:val="0026E583"/>
    <w:rsid w:val="002702FB"/>
    <w:rsid w:val="00272E14"/>
    <w:rsid w:val="00277D74"/>
    <w:rsid w:val="002824BF"/>
    <w:rsid w:val="00284680"/>
    <w:rsid w:val="0028512F"/>
    <w:rsid w:val="0029586E"/>
    <w:rsid w:val="002A18CA"/>
    <w:rsid w:val="002A24AC"/>
    <w:rsid w:val="002A47E3"/>
    <w:rsid w:val="002B0CEA"/>
    <w:rsid w:val="002B38D5"/>
    <w:rsid w:val="002B5E19"/>
    <w:rsid w:val="002B6CD0"/>
    <w:rsid w:val="002C1AEA"/>
    <w:rsid w:val="002C2814"/>
    <w:rsid w:val="002C2966"/>
    <w:rsid w:val="002C409D"/>
    <w:rsid w:val="002C633E"/>
    <w:rsid w:val="002D70CF"/>
    <w:rsid w:val="002D7FCF"/>
    <w:rsid w:val="002E1BC2"/>
    <w:rsid w:val="002E3D4C"/>
    <w:rsid w:val="002F477E"/>
    <w:rsid w:val="002F492D"/>
    <w:rsid w:val="002F682F"/>
    <w:rsid w:val="00301A72"/>
    <w:rsid w:val="003050A4"/>
    <w:rsid w:val="00313549"/>
    <w:rsid w:val="00314C43"/>
    <w:rsid w:val="00314F2E"/>
    <w:rsid w:val="00317253"/>
    <w:rsid w:val="00320769"/>
    <w:rsid w:val="0032565E"/>
    <w:rsid w:val="00327429"/>
    <w:rsid w:val="00327624"/>
    <w:rsid w:val="00332B24"/>
    <w:rsid w:val="00332EA1"/>
    <w:rsid w:val="00333E68"/>
    <w:rsid w:val="003344A6"/>
    <w:rsid w:val="0033543C"/>
    <w:rsid w:val="00336733"/>
    <w:rsid w:val="00340171"/>
    <w:rsid w:val="00340BB3"/>
    <w:rsid w:val="00342BF0"/>
    <w:rsid w:val="003455B3"/>
    <w:rsid w:val="0034648E"/>
    <w:rsid w:val="00346AB4"/>
    <w:rsid w:val="00350221"/>
    <w:rsid w:val="003524D2"/>
    <w:rsid w:val="00353C3B"/>
    <w:rsid w:val="0036177F"/>
    <w:rsid w:val="00362A21"/>
    <w:rsid w:val="00365D66"/>
    <w:rsid w:val="00374FC5"/>
    <w:rsid w:val="00381C11"/>
    <w:rsid w:val="003866DF"/>
    <w:rsid w:val="0039149A"/>
    <w:rsid w:val="003936A6"/>
    <w:rsid w:val="00393A82"/>
    <w:rsid w:val="00394D2A"/>
    <w:rsid w:val="00395544"/>
    <w:rsid w:val="0039637C"/>
    <w:rsid w:val="003A0E93"/>
    <w:rsid w:val="003A48AE"/>
    <w:rsid w:val="003A4C7E"/>
    <w:rsid w:val="003B3084"/>
    <w:rsid w:val="003B7C53"/>
    <w:rsid w:val="003C1C49"/>
    <w:rsid w:val="003C6825"/>
    <w:rsid w:val="003D03B2"/>
    <w:rsid w:val="003D19B7"/>
    <w:rsid w:val="003D1BC8"/>
    <w:rsid w:val="003D318E"/>
    <w:rsid w:val="003D4C68"/>
    <w:rsid w:val="003D6C0D"/>
    <w:rsid w:val="003E253A"/>
    <w:rsid w:val="003E5482"/>
    <w:rsid w:val="003E7866"/>
    <w:rsid w:val="003F0BE1"/>
    <w:rsid w:val="003F423B"/>
    <w:rsid w:val="003F44E8"/>
    <w:rsid w:val="003F4BBA"/>
    <w:rsid w:val="003F5986"/>
    <w:rsid w:val="00400A48"/>
    <w:rsid w:val="004010E4"/>
    <w:rsid w:val="0040110D"/>
    <w:rsid w:val="00413D6D"/>
    <w:rsid w:val="00416991"/>
    <w:rsid w:val="004175CD"/>
    <w:rsid w:val="00417764"/>
    <w:rsid w:val="0042073C"/>
    <w:rsid w:val="004276B2"/>
    <w:rsid w:val="00427BD1"/>
    <w:rsid w:val="004367A9"/>
    <w:rsid w:val="00437BD7"/>
    <w:rsid w:val="00440C8F"/>
    <w:rsid w:val="004429D3"/>
    <w:rsid w:val="00445BB8"/>
    <w:rsid w:val="004473C4"/>
    <w:rsid w:val="00447C91"/>
    <w:rsid w:val="004507C1"/>
    <w:rsid w:val="004532CF"/>
    <w:rsid w:val="00460CC6"/>
    <w:rsid w:val="00461D92"/>
    <w:rsid w:val="00465263"/>
    <w:rsid w:val="00466563"/>
    <w:rsid w:val="0046687C"/>
    <w:rsid w:val="00470D04"/>
    <w:rsid w:val="00474B86"/>
    <w:rsid w:val="004752F3"/>
    <w:rsid w:val="004814C1"/>
    <w:rsid w:val="00485964"/>
    <w:rsid w:val="00492B6E"/>
    <w:rsid w:val="0049354D"/>
    <w:rsid w:val="004A4CE0"/>
    <w:rsid w:val="004A5D96"/>
    <w:rsid w:val="004A7CD1"/>
    <w:rsid w:val="004B0822"/>
    <w:rsid w:val="004B2D23"/>
    <w:rsid w:val="004B34D3"/>
    <w:rsid w:val="004B47F7"/>
    <w:rsid w:val="004B5CB1"/>
    <w:rsid w:val="004B6A9B"/>
    <w:rsid w:val="004B767F"/>
    <w:rsid w:val="004B79A5"/>
    <w:rsid w:val="004C0E17"/>
    <w:rsid w:val="004C51B7"/>
    <w:rsid w:val="004D0825"/>
    <w:rsid w:val="004D23FA"/>
    <w:rsid w:val="004D279E"/>
    <w:rsid w:val="004D4569"/>
    <w:rsid w:val="004D4E4A"/>
    <w:rsid w:val="004E36FD"/>
    <w:rsid w:val="004E43AF"/>
    <w:rsid w:val="004E570F"/>
    <w:rsid w:val="004F09C4"/>
    <w:rsid w:val="004F2E84"/>
    <w:rsid w:val="004F3CEC"/>
    <w:rsid w:val="005025E2"/>
    <w:rsid w:val="00502864"/>
    <w:rsid w:val="00502ED6"/>
    <w:rsid w:val="00502FC0"/>
    <w:rsid w:val="00504EE5"/>
    <w:rsid w:val="00510DF1"/>
    <w:rsid w:val="0051204D"/>
    <w:rsid w:val="00512DDF"/>
    <w:rsid w:val="005131C0"/>
    <w:rsid w:val="0051694D"/>
    <w:rsid w:val="00522B53"/>
    <w:rsid w:val="005248DC"/>
    <w:rsid w:val="005264AC"/>
    <w:rsid w:val="0052765C"/>
    <w:rsid w:val="00527EA4"/>
    <w:rsid w:val="005323A4"/>
    <w:rsid w:val="00536123"/>
    <w:rsid w:val="005444EA"/>
    <w:rsid w:val="0054759D"/>
    <w:rsid w:val="00547EB2"/>
    <w:rsid w:val="005531AA"/>
    <w:rsid w:val="00554DF1"/>
    <w:rsid w:val="00555569"/>
    <w:rsid w:val="00556698"/>
    <w:rsid w:val="00557396"/>
    <w:rsid w:val="00560B4F"/>
    <w:rsid w:val="00573831"/>
    <w:rsid w:val="00576D46"/>
    <w:rsid w:val="005873A6"/>
    <w:rsid w:val="00590100"/>
    <w:rsid w:val="00594C4C"/>
    <w:rsid w:val="00596125"/>
    <w:rsid w:val="00596715"/>
    <w:rsid w:val="005A32F0"/>
    <w:rsid w:val="005A524C"/>
    <w:rsid w:val="005A7142"/>
    <w:rsid w:val="005B1961"/>
    <w:rsid w:val="005B3124"/>
    <w:rsid w:val="005B4466"/>
    <w:rsid w:val="005B58A8"/>
    <w:rsid w:val="005C1A55"/>
    <w:rsid w:val="005C2F7D"/>
    <w:rsid w:val="005C4B66"/>
    <w:rsid w:val="005D33FB"/>
    <w:rsid w:val="005D5199"/>
    <w:rsid w:val="005E5124"/>
    <w:rsid w:val="005E6042"/>
    <w:rsid w:val="005E77E4"/>
    <w:rsid w:val="005F0FBD"/>
    <w:rsid w:val="005F1642"/>
    <w:rsid w:val="005F3858"/>
    <w:rsid w:val="005F61EE"/>
    <w:rsid w:val="00603CD5"/>
    <w:rsid w:val="00606CD1"/>
    <w:rsid w:val="00606DF2"/>
    <w:rsid w:val="0061324B"/>
    <w:rsid w:val="006141C2"/>
    <w:rsid w:val="0062099C"/>
    <w:rsid w:val="00623189"/>
    <w:rsid w:val="0062326D"/>
    <w:rsid w:val="00624A8D"/>
    <w:rsid w:val="00624E0D"/>
    <w:rsid w:val="00626404"/>
    <w:rsid w:val="00627BE1"/>
    <w:rsid w:val="00630AC4"/>
    <w:rsid w:val="0063126A"/>
    <w:rsid w:val="006313AE"/>
    <w:rsid w:val="00632C84"/>
    <w:rsid w:val="00633EC9"/>
    <w:rsid w:val="006354BB"/>
    <w:rsid w:val="00635BAC"/>
    <w:rsid w:val="00636DFE"/>
    <w:rsid w:val="00640185"/>
    <w:rsid w:val="00643FDE"/>
    <w:rsid w:val="006444DE"/>
    <w:rsid w:val="006461C1"/>
    <w:rsid w:val="00652E53"/>
    <w:rsid w:val="00653160"/>
    <w:rsid w:val="006566EB"/>
    <w:rsid w:val="006603F9"/>
    <w:rsid w:val="006637AD"/>
    <w:rsid w:val="00665B03"/>
    <w:rsid w:val="00671CEE"/>
    <w:rsid w:val="00672D45"/>
    <w:rsid w:val="006740AF"/>
    <w:rsid w:val="00675365"/>
    <w:rsid w:val="00680756"/>
    <w:rsid w:val="006813D4"/>
    <w:rsid w:val="00682DD4"/>
    <w:rsid w:val="00684FDE"/>
    <w:rsid w:val="00685A92"/>
    <w:rsid w:val="00686114"/>
    <w:rsid w:val="00691D34"/>
    <w:rsid w:val="00694957"/>
    <w:rsid w:val="0069520C"/>
    <w:rsid w:val="006A19C5"/>
    <w:rsid w:val="006A41E6"/>
    <w:rsid w:val="006A54A7"/>
    <w:rsid w:val="006A6896"/>
    <w:rsid w:val="006A6B8F"/>
    <w:rsid w:val="006B20AF"/>
    <w:rsid w:val="006B5BA8"/>
    <w:rsid w:val="006B6982"/>
    <w:rsid w:val="006B7361"/>
    <w:rsid w:val="006C02D0"/>
    <w:rsid w:val="006C76A6"/>
    <w:rsid w:val="006D0E4D"/>
    <w:rsid w:val="006D2134"/>
    <w:rsid w:val="006D3CCC"/>
    <w:rsid w:val="006E45B0"/>
    <w:rsid w:val="006E4E69"/>
    <w:rsid w:val="006E77FD"/>
    <w:rsid w:val="006F5982"/>
    <w:rsid w:val="006F63DD"/>
    <w:rsid w:val="006F73EA"/>
    <w:rsid w:val="006F7CA9"/>
    <w:rsid w:val="007030EA"/>
    <w:rsid w:val="007051A5"/>
    <w:rsid w:val="00705478"/>
    <w:rsid w:val="0070663B"/>
    <w:rsid w:val="0070738E"/>
    <w:rsid w:val="0071789B"/>
    <w:rsid w:val="00721A03"/>
    <w:rsid w:val="0072249D"/>
    <w:rsid w:val="00733732"/>
    <w:rsid w:val="00733A7D"/>
    <w:rsid w:val="007365F4"/>
    <w:rsid w:val="00741EBB"/>
    <w:rsid w:val="0074492E"/>
    <w:rsid w:val="00744AE2"/>
    <w:rsid w:val="00745372"/>
    <w:rsid w:val="00747169"/>
    <w:rsid w:val="00750125"/>
    <w:rsid w:val="007513BB"/>
    <w:rsid w:val="00752902"/>
    <w:rsid w:val="007539D9"/>
    <w:rsid w:val="007546D6"/>
    <w:rsid w:val="00761197"/>
    <w:rsid w:val="00761E6A"/>
    <w:rsid w:val="0076259B"/>
    <w:rsid w:val="0076431B"/>
    <w:rsid w:val="00767D4C"/>
    <w:rsid w:val="00770CFD"/>
    <w:rsid w:val="00771150"/>
    <w:rsid w:val="00772FA2"/>
    <w:rsid w:val="007743F7"/>
    <w:rsid w:val="00781F01"/>
    <w:rsid w:val="0079194F"/>
    <w:rsid w:val="00791EC6"/>
    <w:rsid w:val="00792817"/>
    <w:rsid w:val="007938A0"/>
    <w:rsid w:val="00795C71"/>
    <w:rsid w:val="007A115C"/>
    <w:rsid w:val="007A194C"/>
    <w:rsid w:val="007A2B94"/>
    <w:rsid w:val="007A341C"/>
    <w:rsid w:val="007A64E8"/>
    <w:rsid w:val="007B0150"/>
    <w:rsid w:val="007B0C39"/>
    <w:rsid w:val="007B0FB3"/>
    <w:rsid w:val="007B1A3B"/>
    <w:rsid w:val="007B3098"/>
    <w:rsid w:val="007B3C48"/>
    <w:rsid w:val="007B4F0F"/>
    <w:rsid w:val="007B6768"/>
    <w:rsid w:val="007B699D"/>
    <w:rsid w:val="007C0B2D"/>
    <w:rsid w:val="007C2DD9"/>
    <w:rsid w:val="007C303D"/>
    <w:rsid w:val="007C3841"/>
    <w:rsid w:val="007D184A"/>
    <w:rsid w:val="007D6C07"/>
    <w:rsid w:val="007D6D8C"/>
    <w:rsid w:val="007D73C7"/>
    <w:rsid w:val="007E2393"/>
    <w:rsid w:val="007E3E94"/>
    <w:rsid w:val="007E5A4D"/>
    <w:rsid w:val="007F11B8"/>
    <w:rsid w:val="007F23BC"/>
    <w:rsid w:val="007F2586"/>
    <w:rsid w:val="007F581E"/>
    <w:rsid w:val="007F735A"/>
    <w:rsid w:val="00801E48"/>
    <w:rsid w:val="00803F3D"/>
    <w:rsid w:val="0080415D"/>
    <w:rsid w:val="00804C1F"/>
    <w:rsid w:val="00805623"/>
    <w:rsid w:val="00807562"/>
    <w:rsid w:val="00814D66"/>
    <w:rsid w:val="00817906"/>
    <w:rsid w:val="00820CD2"/>
    <w:rsid w:val="00823376"/>
    <w:rsid w:val="00824226"/>
    <w:rsid w:val="0082750E"/>
    <w:rsid w:val="00834965"/>
    <w:rsid w:val="00836762"/>
    <w:rsid w:val="00837140"/>
    <w:rsid w:val="00847657"/>
    <w:rsid w:val="008524B2"/>
    <w:rsid w:val="0085545D"/>
    <w:rsid w:val="00855BC2"/>
    <w:rsid w:val="00861F19"/>
    <w:rsid w:val="00864326"/>
    <w:rsid w:val="00865354"/>
    <w:rsid w:val="00865A4D"/>
    <w:rsid w:val="008675CF"/>
    <w:rsid w:val="00870768"/>
    <w:rsid w:val="00870B89"/>
    <w:rsid w:val="008733A0"/>
    <w:rsid w:val="00877221"/>
    <w:rsid w:val="00880A1C"/>
    <w:rsid w:val="00885CE4"/>
    <w:rsid w:val="00890CA7"/>
    <w:rsid w:val="008934C8"/>
    <w:rsid w:val="00893BEF"/>
    <w:rsid w:val="00893DDB"/>
    <w:rsid w:val="00894809"/>
    <w:rsid w:val="00894E40"/>
    <w:rsid w:val="00896EBF"/>
    <w:rsid w:val="0089762B"/>
    <w:rsid w:val="008A26DB"/>
    <w:rsid w:val="008A37F4"/>
    <w:rsid w:val="008A786A"/>
    <w:rsid w:val="008B12E0"/>
    <w:rsid w:val="008B1C33"/>
    <w:rsid w:val="008B2679"/>
    <w:rsid w:val="008B33C8"/>
    <w:rsid w:val="008B5B22"/>
    <w:rsid w:val="008C50A8"/>
    <w:rsid w:val="008C53A9"/>
    <w:rsid w:val="008D018E"/>
    <w:rsid w:val="008D06CF"/>
    <w:rsid w:val="008D16C4"/>
    <w:rsid w:val="008D2AEC"/>
    <w:rsid w:val="008D311C"/>
    <w:rsid w:val="008D3C5D"/>
    <w:rsid w:val="008D701F"/>
    <w:rsid w:val="008E32FF"/>
    <w:rsid w:val="008E3C7D"/>
    <w:rsid w:val="008E5DCF"/>
    <w:rsid w:val="008E7175"/>
    <w:rsid w:val="008F12F8"/>
    <w:rsid w:val="008F36B8"/>
    <w:rsid w:val="0090091D"/>
    <w:rsid w:val="009147D6"/>
    <w:rsid w:val="00915210"/>
    <w:rsid w:val="00916156"/>
    <w:rsid w:val="0091669E"/>
    <w:rsid w:val="009169F9"/>
    <w:rsid w:val="00925268"/>
    <w:rsid w:val="009311DD"/>
    <w:rsid w:val="00935851"/>
    <w:rsid w:val="0093605C"/>
    <w:rsid w:val="009364F9"/>
    <w:rsid w:val="00940847"/>
    <w:rsid w:val="00955F9C"/>
    <w:rsid w:val="00957C05"/>
    <w:rsid w:val="00957C88"/>
    <w:rsid w:val="00960CF8"/>
    <w:rsid w:val="00964A09"/>
    <w:rsid w:val="00965077"/>
    <w:rsid w:val="00965E40"/>
    <w:rsid w:val="00973EA5"/>
    <w:rsid w:val="00980402"/>
    <w:rsid w:val="00981226"/>
    <w:rsid w:val="00981A78"/>
    <w:rsid w:val="009839B7"/>
    <w:rsid w:val="0098438D"/>
    <w:rsid w:val="0099360A"/>
    <w:rsid w:val="00995439"/>
    <w:rsid w:val="00995BF1"/>
    <w:rsid w:val="00995C87"/>
    <w:rsid w:val="009A2A5A"/>
    <w:rsid w:val="009A3D17"/>
    <w:rsid w:val="009A54DA"/>
    <w:rsid w:val="009A7FB8"/>
    <w:rsid w:val="009B6C83"/>
    <w:rsid w:val="009B755D"/>
    <w:rsid w:val="009C205F"/>
    <w:rsid w:val="009C2713"/>
    <w:rsid w:val="009C6334"/>
    <w:rsid w:val="009C6389"/>
    <w:rsid w:val="009C6CFA"/>
    <w:rsid w:val="009C6D50"/>
    <w:rsid w:val="009D046F"/>
    <w:rsid w:val="009D4A28"/>
    <w:rsid w:val="009D6A44"/>
    <w:rsid w:val="009E180A"/>
    <w:rsid w:val="009E2F7D"/>
    <w:rsid w:val="009E30CB"/>
    <w:rsid w:val="009E5936"/>
    <w:rsid w:val="009E6076"/>
    <w:rsid w:val="009E7D12"/>
    <w:rsid w:val="009F0D6D"/>
    <w:rsid w:val="009F2291"/>
    <w:rsid w:val="009F3715"/>
    <w:rsid w:val="009F4930"/>
    <w:rsid w:val="009F5572"/>
    <w:rsid w:val="009F6625"/>
    <w:rsid w:val="009F7A78"/>
    <w:rsid w:val="00A027B5"/>
    <w:rsid w:val="00A111EF"/>
    <w:rsid w:val="00A11C7B"/>
    <w:rsid w:val="00A21D0D"/>
    <w:rsid w:val="00A250B7"/>
    <w:rsid w:val="00A42B51"/>
    <w:rsid w:val="00A44425"/>
    <w:rsid w:val="00A521A0"/>
    <w:rsid w:val="00A57F91"/>
    <w:rsid w:val="00A62213"/>
    <w:rsid w:val="00A644DC"/>
    <w:rsid w:val="00A64658"/>
    <w:rsid w:val="00A65181"/>
    <w:rsid w:val="00A65AC7"/>
    <w:rsid w:val="00A66E72"/>
    <w:rsid w:val="00A74F25"/>
    <w:rsid w:val="00A821F8"/>
    <w:rsid w:val="00A83847"/>
    <w:rsid w:val="00A8763E"/>
    <w:rsid w:val="00A90753"/>
    <w:rsid w:val="00A90E92"/>
    <w:rsid w:val="00A9179B"/>
    <w:rsid w:val="00A958C2"/>
    <w:rsid w:val="00AA0073"/>
    <w:rsid w:val="00AA2F70"/>
    <w:rsid w:val="00AA7637"/>
    <w:rsid w:val="00AB3C06"/>
    <w:rsid w:val="00AB4513"/>
    <w:rsid w:val="00AC001F"/>
    <w:rsid w:val="00AC1887"/>
    <w:rsid w:val="00AC2129"/>
    <w:rsid w:val="00AC6EE1"/>
    <w:rsid w:val="00AD2321"/>
    <w:rsid w:val="00AD4472"/>
    <w:rsid w:val="00AD6B45"/>
    <w:rsid w:val="00AD7E8A"/>
    <w:rsid w:val="00AE0050"/>
    <w:rsid w:val="00AE0969"/>
    <w:rsid w:val="00AE0D50"/>
    <w:rsid w:val="00AE10F5"/>
    <w:rsid w:val="00AE1D04"/>
    <w:rsid w:val="00AE6AAF"/>
    <w:rsid w:val="00AF12AA"/>
    <w:rsid w:val="00AF1723"/>
    <w:rsid w:val="00AF1F99"/>
    <w:rsid w:val="00AF2B3F"/>
    <w:rsid w:val="00AF30CB"/>
    <w:rsid w:val="00AF4088"/>
    <w:rsid w:val="00AF4A84"/>
    <w:rsid w:val="00AF7E22"/>
    <w:rsid w:val="00B02AC1"/>
    <w:rsid w:val="00B04688"/>
    <w:rsid w:val="00B06373"/>
    <w:rsid w:val="00B20044"/>
    <w:rsid w:val="00B20159"/>
    <w:rsid w:val="00B20F05"/>
    <w:rsid w:val="00B231C3"/>
    <w:rsid w:val="00B237A9"/>
    <w:rsid w:val="00B24636"/>
    <w:rsid w:val="00B302F2"/>
    <w:rsid w:val="00B32441"/>
    <w:rsid w:val="00B36E5A"/>
    <w:rsid w:val="00B401DB"/>
    <w:rsid w:val="00B4058D"/>
    <w:rsid w:val="00B42DB4"/>
    <w:rsid w:val="00B439AA"/>
    <w:rsid w:val="00B43FFF"/>
    <w:rsid w:val="00B501EE"/>
    <w:rsid w:val="00B542E8"/>
    <w:rsid w:val="00B6022F"/>
    <w:rsid w:val="00B6024E"/>
    <w:rsid w:val="00B72170"/>
    <w:rsid w:val="00B72CAD"/>
    <w:rsid w:val="00B72D63"/>
    <w:rsid w:val="00B7344F"/>
    <w:rsid w:val="00B75321"/>
    <w:rsid w:val="00B76A31"/>
    <w:rsid w:val="00B80013"/>
    <w:rsid w:val="00B81A24"/>
    <w:rsid w:val="00B81ED6"/>
    <w:rsid w:val="00B8267F"/>
    <w:rsid w:val="00B84141"/>
    <w:rsid w:val="00B84D1E"/>
    <w:rsid w:val="00B87355"/>
    <w:rsid w:val="00B87A85"/>
    <w:rsid w:val="00B903C1"/>
    <w:rsid w:val="00B96409"/>
    <w:rsid w:val="00B97126"/>
    <w:rsid w:val="00B974C7"/>
    <w:rsid w:val="00BA0712"/>
    <w:rsid w:val="00BA1618"/>
    <w:rsid w:val="00BA167C"/>
    <w:rsid w:val="00BA171B"/>
    <w:rsid w:val="00BA648A"/>
    <w:rsid w:val="00BA671D"/>
    <w:rsid w:val="00BA77CE"/>
    <w:rsid w:val="00BB04DD"/>
    <w:rsid w:val="00BB0BFF"/>
    <w:rsid w:val="00BB133C"/>
    <w:rsid w:val="00BB20EF"/>
    <w:rsid w:val="00BC42B1"/>
    <w:rsid w:val="00BD41B2"/>
    <w:rsid w:val="00BD7045"/>
    <w:rsid w:val="00BE057E"/>
    <w:rsid w:val="00BE12D3"/>
    <w:rsid w:val="00BE1DA2"/>
    <w:rsid w:val="00BE1F4A"/>
    <w:rsid w:val="00BE26C9"/>
    <w:rsid w:val="00BE294A"/>
    <w:rsid w:val="00BE4694"/>
    <w:rsid w:val="00BE57A0"/>
    <w:rsid w:val="00BF012A"/>
    <w:rsid w:val="00BF2BD5"/>
    <w:rsid w:val="00BF5876"/>
    <w:rsid w:val="00C00828"/>
    <w:rsid w:val="00C00B0C"/>
    <w:rsid w:val="00C055C1"/>
    <w:rsid w:val="00C06170"/>
    <w:rsid w:val="00C07B14"/>
    <w:rsid w:val="00C139BE"/>
    <w:rsid w:val="00C14AE5"/>
    <w:rsid w:val="00C2513F"/>
    <w:rsid w:val="00C25954"/>
    <w:rsid w:val="00C27637"/>
    <w:rsid w:val="00C327B0"/>
    <w:rsid w:val="00C33205"/>
    <w:rsid w:val="00C33502"/>
    <w:rsid w:val="00C37C31"/>
    <w:rsid w:val="00C40152"/>
    <w:rsid w:val="00C41C5B"/>
    <w:rsid w:val="00C41DB9"/>
    <w:rsid w:val="00C43074"/>
    <w:rsid w:val="00C46069"/>
    <w:rsid w:val="00C464EC"/>
    <w:rsid w:val="00C51D43"/>
    <w:rsid w:val="00C52F75"/>
    <w:rsid w:val="00C5325A"/>
    <w:rsid w:val="00C536F0"/>
    <w:rsid w:val="00C600F3"/>
    <w:rsid w:val="00C61DCF"/>
    <w:rsid w:val="00C6379F"/>
    <w:rsid w:val="00C63E4F"/>
    <w:rsid w:val="00C71AFC"/>
    <w:rsid w:val="00C756AF"/>
    <w:rsid w:val="00C757A5"/>
    <w:rsid w:val="00C77574"/>
    <w:rsid w:val="00C77A92"/>
    <w:rsid w:val="00C77E01"/>
    <w:rsid w:val="00C81D5D"/>
    <w:rsid w:val="00C84A9D"/>
    <w:rsid w:val="00C85F16"/>
    <w:rsid w:val="00C86B9B"/>
    <w:rsid w:val="00C9095B"/>
    <w:rsid w:val="00C9265A"/>
    <w:rsid w:val="00C932BB"/>
    <w:rsid w:val="00C944C2"/>
    <w:rsid w:val="00C96352"/>
    <w:rsid w:val="00C964D4"/>
    <w:rsid w:val="00C965F5"/>
    <w:rsid w:val="00C977C3"/>
    <w:rsid w:val="00CA0435"/>
    <w:rsid w:val="00CA04FB"/>
    <w:rsid w:val="00CA6127"/>
    <w:rsid w:val="00CA7D7A"/>
    <w:rsid w:val="00CB5615"/>
    <w:rsid w:val="00CB6FF9"/>
    <w:rsid w:val="00CC07B3"/>
    <w:rsid w:val="00CC5AAF"/>
    <w:rsid w:val="00CD137C"/>
    <w:rsid w:val="00CD5B3B"/>
    <w:rsid w:val="00CD61C3"/>
    <w:rsid w:val="00CE1BCA"/>
    <w:rsid w:val="00CE70C8"/>
    <w:rsid w:val="00CF4023"/>
    <w:rsid w:val="00D00A45"/>
    <w:rsid w:val="00D04320"/>
    <w:rsid w:val="00D0660C"/>
    <w:rsid w:val="00D07F50"/>
    <w:rsid w:val="00D10905"/>
    <w:rsid w:val="00D12C07"/>
    <w:rsid w:val="00D17592"/>
    <w:rsid w:val="00D20FD5"/>
    <w:rsid w:val="00D23296"/>
    <w:rsid w:val="00D24A67"/>
    <w:rsid w:val="00D258E5"/>
    <w:rsid w:val="00D260BB"/>
    <w:rsid w:val="00D27BAF"/>
    <w:rsid w:val="00D3015A"/>
    <w:rsid w:val="00D360AD"/>
    <w:rsid w:val="00D402D0"/>
    <w:rsid w:val="00D4096B"/>
    <w:rsid w:val="00D51CA5"/>
    <w:rsid w:val="00D535BB"/>
    <w:rsid w:val="00D54947"/>
    <w:rsid w:val="00D55C7B"/>
    <w:rsid w:val="00D56A66"/>
    <w:rsid w:val="00D57D7A"/>
    <w:rsid w:val="00D63B50"/>
    <w:rsid w:val="00D71086"/>
    <w:rsid w:val="00D733F9"/>
    <w:rsid w:val="00D74C1F"/>
    <w:rsid w:val="00D759CF"/>
    <w:rsid w:val="00D77699"/>
    <w:rsid w:val="00D77BDD"/>
    <w:rsid w:val="00D83AAE"/>
    <w:rsid w:val="00D86B72"/>
    <w:rsid w:val="00D876B4"/>
    <w:rsid w:val="00D87BE6"/>
    <w:rsid w:val="00D93A10"/>
    <w:rsid w:val="00D94B7E"/>
    <w:rsid w:val="00D95081"/>
    <w:rsid w:val="00D95E01"/>
    <w:rsid w:val="00DA2300"/>
    <w:rsid w:val="00DA72A2"/>
    <w:rsid w:val="00DB17BC"/>
    <w:rsid w:val="00DB206C"/>
    <w:rsid w:val="00DB2359"/>
    <w:rsid w:val="00DB4044"/>
    <w:rsid w:val="00DB4532"/>
    <w:rsid w:val="00DB7C21"/>
    <w:rsid w:val="00DC0F79"/>
    <w:rsid w:val="00DC0F90"/>
    <w:rsid w:val="00DD4035"/>
    <w:rsid w:val="00DD629D"/>
    <w:rsid w:val="00DE0995"/>
    <w:rsid w:val="00DE1530"/>
    <w:rsid w:val="00DE1D86"/>
    <w:rsid w:val="00DE6B62"/>
    <w:rsid w:val="00DE79C6"/>
    <w:rsid w:val="00DF40C0"/>
    <w:rsid w:val="00DF4BF9"/>
    <w:rsid w:val="00E014BC"/>
    <w:rsid w:val="00E02B57"/>
    <w:rsid w:val="00E10BA4"/>
    <w:rsid w:val="00E1313C"/>
    <w:rsid w:val="00E167B1"/>
    <w:rsid w:val="00E170DC"/>
    <w:rsid w:val="00E22C51"/>
    <w:rsid w:val="00E241DA"/>
    <w:rsid w:val="00E255ED"/>
    <w:rsid w:val="00E25791"/>
    <w:rsid w:val="00E260E6"/>
    <w:rsid w:val="00E27574"/>
    <w:rsid w:val="00E309BD"/>
    <w:rsid w:val="00E31CEC"/>
    <w:rsid w:val="00E31EEB"/>
    <w:rsid w:val="00E32363"/>
    <w:rsid w:val="00E359FA"/>
    <w:rsid w:val="00E365DC"/>
    <w:rsid w:val="00E36FF8"/>
    <w:rsid w:val="00E40FDE"/>
    <w:rsid w:val="00E43679"/>
    <w:rsid w:val="00E44B04"/>
    <w:rsid w:val="00E44C08"/>
    <w:rsid w:val="00E46FBE"/>
    <w:rsid w:val="00E636B5"/>
    <w:rsid w:val="00E64B84"/>
    <w:rsid w:val="00E720D8"/>
    <w:rsid w:val="00E72DDB"/>
    <w:rsid w:val="00E73E3C"/>
    <w:rsid w:val="00E76B6F"/>
    <w:rsid w:val="00E77DD6"/>
    <w:rsid w:val="00E80900"/>
    <w:rsid w:val="00E83E40"/>
    <w:rsid w:val="00E843D1"/>
    <w:rsid w:val="00E847CC"/>
    <w:rsid w:val="00E87E47"/>
    <w:rsid w:val="00E87E50"/>
    <w:rsid w:val="00E90DBD"/>
    <w:rsid w:val="00E92113"/>
    <w:rsid w:val="00E94225"/>
    <w:rsid w:val="00E96DFB"/>
    <w:rsid w:val="00EA26F3"/>
    <w:rsid w:val="00EA2DF9"/>
    <w:rsid w:val="00EB0C0C"/>
    <w:rsid w:val="00EC09DA"/>
    <w:rsid w:val="00EC0A33"/>
    <w:rsid w:val="00ED2311"/>
    <w:rsid w:val="00ED35F8"/>
    <w:rsid w:val="00ED66EB"/>
    <w:rsid w:val="00EE122B"/>
    <w:rsid w:val="00EF04B5"/>
    <w:rsid w:val="00EF137E"/>
    <w:rsid w:val="00EF648B"/>
    <w:rsid w:val="00F006A6"/>
    <w:rsid w:val="00F053F3"/>
    <w:rsid w:val="00F122FB"/>
    <w:rsid w:val="00F13A2A"/>
    <w:rsid w:val="00F13F1C"/>
    <w:rsid w:val="00F15D8B"/>
    <w:rsid w:val="00F20F84"/>
    <w:rsid w:val="00F2142A"/>
    <w:rsid w:val="00F27CEA"/>
    <w:rsid w:val="00F30C25"/>
    <w:rsid w:val="00F319B6"/>
    <w:rsid w:val="00F32109"/>
    <w:rsid w:val="00F32BBF"/>
    <w:rsid w:val="00F36A5A"/>
    <w:rsid w:val="00F3718C"/>
    <w:rsid w:val="00F373F1"/>
    <w:rsid w:val="00F40731"/>
    <w:rsid w:val="00F46B13"/>
    <w:rsid w:val="00F47F73"/>
    <w:rsid w:val="00F506B3"/>
    <w:rsid w:val="00F55A70"/>
    <w:rsid w:val="00F62546"/>
    <w:rsid w:val="00F638D8"/>
    <w:rsid w:val="00F64B39"/>
    <w:rsid w:val="00F65E4C"/>
    <w:rsid w:val="00F66A3A"/>
    <w:rsid w:val="00F70AD3"/>
    <w:rsid w:val="00F75CEC"/>
    <w:rsid w:val="00F84B3F"/>
    <w:rsid w:val="00F865BF"/>
    <w:rsid w:val="00F87219"/>
    <w:rsid w:val="00F91C2F"/>
    <w:rsid w:val="00F92363"/>
    <w:rsid w:val="00F9315C"/>
    <w:rsid w:val="00F954FB"/>
    <w:rsid w:val="00F96417"/>
    <w:rsid w:val="00F968C8"/>
    <w:rsid w:val="00F968CB"/>
    <w:rsid w:val="00FA156E"/>
    <w:rsid w:val="00FA39DF"/>
    <w:rsid w:val="00FA6A22"/>
    <w:rsid w:val="00FC38B5"/>
    <w:rsid w:val="00FD0B76"/>
    <w:rsid w:val="00FD0E9C"/>
    <w:rsid w:val="00FD2C1E"/>
    <w:rsid w:val="00FD4046"/>
    <w:rsid w:val="00FD55E2"/>
    <w:rsid w:val="00FE37FF"/>
    <w:rsid w:val="00FF0BFE"/>
    <w:rsid w:val="00FF28A5"/>
    <w:rsid w:val="00FF49E0"/>
    <w:rsid w:val="00FF52CB"/>
    <w:rsid w:val="00FF5900"/>
    <w:rsid w:val="00FF76E5"/>
    <w:rsid w:val="0187BF28"/>
    <w:rsid w:val="054BA43E"/>
    <w:rsid w:val="05A47308"/>
    <w:rsid w:val="11BFC7BE"/>
    <w:rsid w:val="1346481A"/>
    <w:rsid w:val="1582D916"/>
    <w:rsid w:val="17DCC0CB"/>
    <w:rsid w:val="17FB2A72"/>
    <w:rsid w:val="1C9E0D45"/>
    <w:rsid w:val="1FE50CB9"/>
    <w:rsid w:val="252AF931"/>
    <w:rsid w:val="26B97BED"/>
    <w:rsid w:val="28652A66"/>
    <w:rsid w:val="28E926E6"/>
    <w:rsid w:val="2E599BCB"/>
    <w:rsid w:val="32DBFC6A"/>
    <w:rsid w:val="33A6FCC2"/>
    <w:rsid w:val="3698BCEB"/>
    <w:rsid w:val="3A53003B"/>
    <w:rsid w:val="3C3DE591"/>
    <w:rsid w:val="3FC13BA1"/>
    <w:rsid w:val="415156A7"/>
    <w:rsid w:val="42D2DF53"/>
    <w:rsid w:val="47CB89E2"/>
    <w:rsid w:val="540790CF"/>
    <w:rsid w:val="59C94840"/>
    <w:rsid w:val="5A19B013"/>
    <w:rsid w:val="5BD80992"/>
    <w:rsid w:val="63AF36FB"/>
    <w:rsid w:val="65B9C388"/>
    <w:rsid w:val="67592E13"/>
    <w:rsid w:val="68AE4272"/>
    <w:rsid w:val="6EACB544"/>
    <w:rsid w:val="705C551C"/>
    <w:rsid w:val="71361113"/>
    <w:rsid w:val="7A3AF9D5"/>
    <w:rsid w:val="7C9D9474"/>
    <w:rsid w:val="7CCEC20A"/>
    <w:rsid w:val="7D3F785E"/>
    <w:rsid w:val="7DD9FF0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507410726">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2.xml><?xml version="1.0" encoding="utf-8"?>
<ds:datastoreItem xmlns:ds="http://schemas.openxmlformats.org/officeDocument/2006/customXml" ds:itemID="{F5E74D3E-EF69-4350-B261-C9548B6A5C57}">
  <ds:schemaRef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7ead329b-8266-4c3e-aff9-852de1becebc"/>
    <ds:schemaRef ds:uri="http://schemas.microsoft.com/office/infopath/2007/PartnerControls"/>
    <ds:schemaRef ds:uri="a04cab85-b566-4cb1-ae3d-910b592a012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5664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FPSO with two new Liebherr offshore cranes</vt:lpstr>
      <vt:lpstr>liebherr-press-release-one-dyaz-limain-rl-offshore-english</vt:lpstr>
    </vt:vector>
  </TitlesOfParts>
  <Company>Liebherr</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RL series powers 2 GW platforms for Dragados Offshore</dc:title>
  <dc:subject/>
  <dc:creator>Philipp Helberg</dc:creator>
  <cp:keywords/>
  <dc:description/>
  <cp:lastModifiedBy>Sic Katharina (LIN)</cp:lastModifiedBy>
  <cp:revision>2</cp:revision>
  <cp:lastPrinted>2024-09-04T11:29:00Z</cp:lastPrinted>
  <dcterms:created xsi:type="dcterms:W3CDTF">2024-09-04T13:19:00Z</dcterms:created>
  <dcterms:modified xsi:type="dcterms:W3CDTF">2024-09-04T13:19:00Z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