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8223AD" w:rsidRPr="00EE575A" w:rsidRDefault="00E847CC" w:rsidP="00E847CC">
      <w:pPr>
        <w:pStyle w:val="Topline16Pt"/>
        <w:rPr>
          <w:lang w:val="de-DE"/>
        </w:rPr>
      </w:pPr>
      <w:r w:rsidRPr="00EE575A">
        <w:rPr>
          <w:lang w:val="de-DE"/>
        </w:rPr>
        <w:t>Presseinformation</w:t>
      </w:r>
    </w:p>
    <w:p w14:paraId="2D95C493" w14:textId="6B0739C5" w:rsidR="00E847CC" w:rsidRPr="00EE575A" w:rsidRDefault="00EE575A" w:rsidP="00E847CC">
      <w:pPr>
        <w:pStyle w:val="HeadlineH233Pt"/>
        <w:spacing w:line="240" w:lineRule="auto"/>
        <w:rPr>
          <w:rFonts w:cs="Arial"/>
        </w:rPr>
      </w:pPr>
      <w:r>
        <w:rPr>
          <w:rFonts w:cs="Arial"/>
          <w:bCs/>
        </w:rPr>
        <w:t>Liebherr liefert propanbasierte HLK-Systeme für den Nordic Express von Stadler</w:t>
      </w:r>
    </w:p>
    <w:p w14:paraId="65A307FA" w14:textId="77777777" w:rsidR="00B81ED6" w:rsidRPr="002325F6"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98FB001" w14:textId="12F4CEB3" w:rsidR="009A3D17" w:rsidRPr="00EE575A" w:rsidRDefault="00EE575A" w:rsidP="009A3D17">
      <w:pPr>
        <w:pStyle w:val="Teaser11Pt"/>
        <w:rPr>
          <w:lang w:val="de-DE"/>
        </w:rPr>
      </w:pPr>
      <w:r>
        <w:rPr>
          <w:bCs/>
          <w:lang w:val="de-DE"/>
        </w:rPr>
        <w:t>Liebherr-Transportation Systems wurde von der Stadler Rheintal AG mit der Lieferung von 166 </w:t>
      </w:r>
      <w:r w:rsidR="002325F6">
        <w:rPr>
          <w:bCs/>
          <w:lang w:val="de-DE"/>
        </w:rPr>
        <w:t>Heizungs-, Lüftungs- und Klimatisierungs-(</w:t>
      </w:r>
      <w:r>
        <w:rPr>
          <w:bCs/>
          <w:lang w:val="de-DE"/>
        </w:rPr>
        <w:t>HLK</w:t>
      </w:r>
      <w:r w:rsidR="002325F6">
        <w:rPr>
          <w:bCs/>
          <w:lang w:val="de-DE"/>
        </w:rPr>
        <w:t xml:space="preserve">) </w:t>
      </w:r>
      <w:r>
        <w:rPr>
          <w:bCs/>
          <w:lang w:val="de-DE"/>
        </w:rPr>
        <w:t>Einheiten beauftragt, die in den NT FLIRT NEX-Zügen von Stadler, auch Nordic Express genannt, eingebaut werden. Die HLK-Systeme nutzen als Kältemittel Propan, das eine klimafreundlichere Alternative zu herkömmlichen Kältemitteln darstellt.</w:t>
      </w:r>
    </w:p>
    <w:p w14:paraId="39789F9A" w14:textId="3009A453" w:rsidR="00EE575A" w:rsidRPr="00EE575A" w:rsidRDefault="00EE575A" w:rsidP="00EE575A">
      <w:pPr>
        <w:pStyle w:val="Copytext11Pt"/>
        <w:rPr>
          <w:lang w:val="de-DE"/>
        </w:rPr>
      </w:pPr>
      <w:r>
        <w:rPr>
          <w:lang w:val="de-DE"/>
        </w:rPr>
        <w:t>Korneuburg (Österreich), Oktober 2024 – Liebherr-Transportation Systems wurde vom Schweizer Schienenfahrzeughersteller Stadler Rheintal AG mit der Lieferung und Wartung von HLK-</w:t>
      </w:r>
      <w:r w:rsidR="009B1FD7">
        <w:rPr>
          <w:lang w:val="de-DE"/>
        </w:rPr>
        <w:t>Systemen</w:t>
      </w:r>
      <w:r>
        <w:rPr>
          <w:lang w:val="de-DE"/>
        </w:rPr>
        <w:t xml:space="preserve"> beauftragt. Die Auslieferung soll Anfang 2025 beginnen und sich über mehrere Jahre erstrecken. Der Basisauftrag umfasst 34 HLK-</w:t>
      </w:r>
      <w:r w:rsidR="009B1FD7">
        <w:rPr>
          <w:lang w:val="de-DE"/>
        </w:rPr>
        <w:t>Geräte</w:t>
      </w:r>
      <w:r>
        <w:rPr>
          <w:lang w:val="de-DE"/>
        </w:rPr>
        <w:t xml:space="preserve"> für Fahrerkabinen und 132 </w:t>
      </w:r>
      <w:r w:rsidR="009B1FD7">
        <w:rPr>
          <w:lang w:val="de-DE"/>
        </w:rPr>
        <w:t>Fahrgastraum-</w:t>
      </w:r>
      <w:r>
        <w:rPr>
          <w:lang w:val="de-DE"/>
        </w:rPr>
        <w:t>Einheiten, die in 17 Nordic Express-Zügen eingebaut werden. Die NT FLIRT NEX-Züge bilden eine neue Serie von Fernverkehrszügen, die auf der FLIRT-Plattform (Fast Light Innovative and Regional Train) von Stadler basieren.</w:t>
      </w:r>
    </w:p>
    <w:p w14:paraId="1C46BB39" w14:textId="14EFC0B3" w:rsidR="009A3D17" w:rsidRPr="00EE575A" w:rsidRDefault="00EE575A" w:rsidP="009A3D17">
      <w:pPr>
        <w:pStyle w:val="Copytext11Pt"/>
        <w:rPr>
          <w:lang w:val="de-DE"/>
        </w:rPr>
      </w:pPr>
      <w:r>
        <w:rPr>
          <w:lang w:val="de-DE"/>
        </w:rPr>
        <w:t xml:space="preserve">Die von Liebherr entwickelte HLK-Systemtechnologie verwendet das Kältemittel R290, auch bekannt als Propan. Mit einem Treibhauspotenzial von drei stellt es eine klimafreundlichere Alternative zu herkömmlichen chemischen Kältemitteln dar. Die </w:t>
      </w:r>
      <w:r w:rsidR="009B1FD7">
        <w:rPr>
          <w:lang w:val="de-DE"/>
        </w:rPr>
        <w:t>Geräte</w:t>
      </w:r>
      <w:r>
        <w:rPr>
          <w:lang w:val="de-DE"/>
        </w:rPr>
        <w:t xml:space="preserve"> werden bei Liebherr-Transportation Systems Marica EOOD in </w:t>
      </w:r>
      <w:r w:rsidR="00940BAA">
        <w:rPr>
          <w:lang w:val="de-DE"/>
        </w:rPr>
        <w:t>Tsaratsovo/Plovdiv</w:t>
      </w:r>
      <w:r>
        <w:rPr>
          <w:lang w:val="de-DE"/>
        </w:rPr>
        <w:t xml:space="preserve"> (Bulgarien) hergestellt – dem Kompetenzzentrum von Liebherr für die Fertigung von HLK-Systemen. </w:t>
      </w:r>
      <w:r>
        <w:rPr>
          <w:lang w:val="de-DE"/>
        </w:rPr>
        <w:br/>
      </w:r>
      <w:r>
        <w:rPr>
          <w:lang w:val="de-DE"/>
        </w:rPr>
        <w:br/>
      </w:r>
      <w:r w:rsidR="009B1FD7">
        <w:rPr>
          <w:lang w:val="de-DE"/>
        </w:rPr>
        <w:t>Kundendiensttechnisch</w:t>
      </w:r>
      <w:r>
        <w:rPr>
          <w:lang w:val="de-DE"/>
        </w:rPr>
        <w:t xml:space="preserve"> kann das System wie gewohnt gewartet werden, wobei kältemittelspezifische Sicherheitsmaßnahmen zu berücksichtigen sind. Die Betreiber der Schienenfahrzeuge profitieren von einer zuverlässigen HLK-Lösung mit minimalen Ausfallzeiten. „Wir freuen uns sehr und danken unserem Kunden Stadler für das entgegengebrachte Vertrauen“, sagte Roland Friedrich, Deputy General Manager/Business Management Liebherr-Transportation Systems Mannheim GmbH und Key Account Manager für die Stadler Rail Group bei Liebherr. „Propan ist ein effizientes und umweltfreundliches Kältemittel, und unsere HLK-Systeme sowie unsere Wartungskonzepte erfüllen alle erforderlichen Sicherheitsanforderungen. </w:t>
      </w:r>
      <w:r w:rsidR="009B1FD7">
        <w:rPr>
          <w:lang w:val="de-DE"/>
        </w:rPr>
        <w:t xml:space="preserve">Wir bieten daher </w:t>
      </w:r>
      <w:r>
        <w:rPr>
          <w:lang w:val="de-DE"/>
        </w:rPr>
        <w:t xml:space="preserve">eine zuverlässige Lösung für </w:t>
      </w:r>
      <w:r w:rsidR="009B1FD7">
        <w:rPr>
          <w:lang w:val="de-DE"/>
        </w:rPr>
        <w:t>mehr nachhaltige</w:t>
      </w:r>
      <w:r>
        <w:rPr>
          <w:lang w:val="de-DE"/>
        </w:rPr>
        <w:t xml:space="preserve"> Mobilität im Betrieb.“ </w:t>
      </w:r>
    </w:p>
    <w:p w14:paraId="4DCBC3ED" w14:textId="77777777" w:rsidR="008223AD" w:rsidRDefault="008223AD" w:rsidP="009A3D17">
      <w:pPr>
        <w:pStyle w:val="Copytext11Pt"/>
        <w:rPr>
          <w:lang w:val="de-DE"/>
        </w:rPr>
      </w:pPr>
    </w:p>
    <w:p w14:paraId="03F64D1C" w14:textId="77777777" w:rsidR="00EE575A" w:rsidRPr="00EE575A" w:rsidRDefault="00EE575A" w:rsidP="009A3D17">
      <w:pPr>
        <w:pStyle w:val="Copytext11Pt"/>
        <w:rPr>
          <w:lang w:val="de-DE"/>
        </w:rPr>
      </w:pPr>
    </w:p>
    <w:p w14:paraId="40411A5C" w14:textId="77777777" w:rsidR="00FB7F97" w:rsidRPr="00081138" w:rsidRDefault="00FB7F97" w:rsidP="00FB7F97">
      <w:pPr>
        <w:spacing w:after="240" w:line="276" w:lineRule="auto"/>
        <w:rPr>
          <w:rFonts w:ascii="Arial" w:eastAsia="Times New Roman" w:hAnsi="Arial" w:cs="Times New Roman"/>
          <w:b/>
          <w:sz w:val="18"/>
          <w:szCs w:val="18"/>
        </w:rPr>
      </w:pPr>
      <w:r>
        <w:rPr>
          <w:rFonts w:ascii="Arial" w:eastAsia="Times New Roman" w:hAnsi="Arial" w:cs="Times New Roman"/>
          <w:b/>
          <w:bCs/>
          <w:sz w:val="18"/>
          <w:szCs w:val="18"/>
        </w:rPr>
        <w:lastRenderedPageBreak/>
        <w:t>Über Liebherr Aerospace &amp; Transportation SAS</w:t>
      </w:r>
    </w:p>
    <w:p w14:paraId="1C9D077A" w14:textId="77777777" w:rsidR="00FB7F97" w:rsidRDefault="00FB7F97" w:rsidP="00FB7F97">
      <w:pPr>
        <w:spacing w:after="240" w:line="276" w:lineRule="auto"/>
        <w:rPr>
          <w:rFonts w:ascii="Arial" w:eastAsia="Times New Roman" w:hAnsi="Arial" w:cs="Times New Roman"/>
          <w:sz w:val="18"/>
          <w:szCs w:val="18"/>
        </w:rPr>
      </w:pPr>
      <w:r>
        <w:rPr>
          <w:rFonts w:ascii="Arial" w:eastAsia="Times New Roman" w:hAnsi="Arial" w:cs="Times New Roman"/>
          <w:sz w:val="18"/>
          <w:szCs w:val="18"/>
        </w:rPr>
        <w:t xml:space="preserve">Liebherr Aerospace &amp; Transportation SAS mit Sitz in Toulouse (Frankreich) ist eines von 13 Produktsegmenten der Firmengruppe Liebherr und gehört zu den führenden Anbietern von Lösungen in der Luftfahrt sowie Transportindustrie. Das Unternehmen trägt durch innovative Produkte, erstklassigen Kundendienst und hervorragende Leistungen zu einer nachhaltigeren Mobilität bei. </w:t>
      </w:r>
    </w:p>
    <w:p w14:paraId="4F3494CF" w14:textId="33FC738F" w:rsidR="00FB7F97" w:rsidRPr="006B36F2" w:rsidRDefault="00FB7F97" w:rsidP="00FB7F97">
      <w:pPr>
        <w:spacing w:after="240" w:line="276" w:lineRule="auto"/>
        <w:rPr>
          <w:rFonts w:ascii="Arial" w:eastAsia="Times New Roman" w:hAnsi="Arial" w:cs="Times New Roman"/>
          <w:sz w:val="18"/>
          <w:szCs w:val="18"/>
        </w:rPr>
      </w:pPr>
      <w:r w:rsidRPr="006B36F2">
        <w:rPr>
          <w:rFonts w:ascii="Arial" w:hAnsi="Arial" w:cs="Arial"/>
          <w:sz w:val="18"/>
          <w:szCs w:val="18"/>
        </w:rPr>
        <w:t>Das Produktportfolio für die Luftfahrt, dass sich an Kunden im zivilen und Verteidigungsbereich richtet, umfasst Klimatisierungs- und Wärmemanagementsysteme, Flugsteuerungs- und Betätigungssysteme sowie Fahrwerke und Elektronik. Für Schienenfahrzeuge aller Art bietet Liebherr Heizungs-, Lüftungs- und Klimaanlagen, passive und aktive Hydrauliksysteme zum Bremsen, Dämpfen, zur Achsenlenkung sowie Niveauregulierung an. Außerdem versorgt Liebherr den Nutzfahrzeugmarkt mit Trailer-Kühlsystemen.</w:t>
      </w:r>
      <w:r w:rsidRPr="006A5516">
        <w:br/>
      </w:r>
    </w:p>
    <w:p w14:paraId="2F3D9999" w14:textId="77777777" w:rsidR="00FB7F97" w:rsidRPr="00310D88" w:rsidRDefault="00FB7F97" w:rsidP="00FB7F97">
      <w:pPr>
        <w:pStyle w:val="Copytext11Pt"/>
        <w:spacing w:line="276" w:lineRule="auto"/>
        <w:rPr>
          <w:b/>
          <w:sz w:val="18"/>
          <w:lang w:val="de-DE"/>
        </w:rPr>
      </w:pPr>
      <w:r w:rsidRPr="00310D88">
        <w:rPr>
          <w:b/>
          <w:sz w:val="18"/>
          <w:lang w:val="de-DE"/>
        </w:rPr>
        <w:t xml:space="preserve">Über die Firmengruppe Liebherr – 75 years of moving forward </w:t>
      </w:r>
    </w:p>
    <w:p w14:paraId="52BED36A" w14:textId="04C3BC62" w:rsidR="004C669D" w:rsidRDefault="00FB7F97" w:rsidP="00FB7F97">
      <w:pPr>
        <w:pStyle w:val="BoilerplateCopytext9Pt"/>
        <w:rPr>
          <w:bCs/>
          <w:lang w:val="de-DE"/>
        </w:rPr>
      </w:pPr>
      <w:r w:rsidRPr="00310D88">
        <w:rPr>
          <w:bCs/>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Mitarbeitenden das Ziel, ihre Kunden mit anspruchsvollen Lösungen zu überzeugen und zum technologischen Fortschritt beizutragen. Unter dem Motto „75 years of moving forward“ feiert die Firmengruppe im Jahr 2024 ihr 75-jähriges Bestehen.</w:t>
      </w:r>
    </w:p>
    <w:p w14:paraId="49A12536" w14:textId="77777777" w:rsidR="00FB7F97" w:rsidRPr="004C669D" w:rsidRDefault="00FB7F97" w:rsidP="00FB7F97">
      <w:pPr>
        <w:pStyle w:val="BoilerplateCopytext9Pt"/>
        <w:rPr>
          <w:lang w:val="de-DE"/>
        </w:rPr>
      </w:pPr>
    </w:p>
    <w:p w14:paraId="0E6AAA4B" w14:textId="1FA2DD7E" w:rsidR="009A3D17" w:rsidRPr="008B5AF8" w:rsidRDefault="009A3D17" w:rsidP="00EE575A">
      <w:pPr>
        <w:pStyle w:val="Copyhead11Pt"/>
      </w:pPr>
      <w:r w:rsidRPr="008B5AF8">
        <w:rPr>
          <w:lang w:val="de-DE"/>
        </w:rPr>
        <w:t>Bil</w:t>
      </w:r>
      <w:r w:rsidR="00EE575A">
        <w:rPr>
          <w:lang w:val="de-DE"/>
        </w:rPr>
        <w:t>d</w:t>
      </w:r>
    </w:p>
    <w:p w14:paraId="2D13B45F" w14:textId="5BB687F2" w:rsidR="009A3D17" w:rsidRPr="008B5AF8" w:rsidRDefault="00EE575A" w:rsidP="009A3D17">
      <w:r>
        <w:rPr>
          <w:noProof/>
        </w:rPr>
        <w:drawing>
          <wp:inline distT="0" distB="0" distL="0" distR="0" wp14:anchorId="048A4348" wp14:editId="2DD70B46">
            <wp:extent cx="1885950" cy="1256806"/>
            <wp:effectExtent l="0" t="0" r="0" b="635"/>
            <wp:docPr id="728339775" name="Grafik 1" descr="Ein Bild, das draußen, Schnee, Transport, 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9775" name="Grafik 1" descr="Ein Bild, das draußen, Schnee, Transport, Bahn enthält.&#10;&#10;Automatisch generierte Beschreibung"/>
                    <pic:cNvPicPr/>
                  </pic:nvPicPr>
                  <pic:blipFill>
                    <a:blip r:embed="rId8"/>
                    <a:stretch>
                      <a:fillRect/>
                    </a:stretch>
                  </pic:blipFill>
                  <pic:spPr>
                    <a:xfrm>
                      <a:off x="0" y="0"/>
                      <a:ext cx="1889968" cy="1259483"/>
                    </a:xfrm>
                    <a:prstGeom prst="rect">
                      <a:avLst/>
                    </a:prstGeom>
                  </pic:spPr>
                </pic:pic>
              </a:graphicData>
            </a:graphic>
          </wp:inline>
        </w:drawing>
      </w:r>
    </w:p>
    <w:p w14:paraId="2F89E8FF" w14:textId="535F8221" w:rsidR="00EE575A" w:rsidRPr="00EE575A" w:rsidRDefault="00EE575A" w:rsidP="00EE575A">
      <w:pPr>
        <w:pStyle w:val="Caption9Pt"/>
        <w:rPr>
          <w:lang w:val="en-US"/>
        </w:rPr>
      </w:pPr>
      <w:r w:rsidRPr="00EE575A">
        <w:rPr>
          <w:lang w:val="en-US"/>
        </w:rPr>
        <w:t>liebherr-stadler-nordic-express-copyright-stadler</w:t>
      </w:r>
      <w:r w:rsidR="009A3D17" w:rsidRPr="00EE575A">
        <w:rPr>
          <w:lang w:val="en-US"/>
        </w:rPr>
        <w:t>.jpg</w:t>
      </w:r>
    </w:p>
    <w:p w14:paraId="1C68A0C2" w14:textId="05F55350" w:rsidR="00EE575A" w:rsidRPr="00B04A9C" w:rsidRDefault="00EE575A" w:rsidP="00EE575A">
      <w:pPr>
        <w:pStyle w:val="Caption9Pt"/>
      </w:pPr>
      <w:r>
        <w:t xml:space="preserve">Mit der HLK-Technologie von Liebherr an Bord reisen Passagiere an Bord des Nordic Express komfortabel. – © Stadler Rheintal AG  </w:t>
      </w:r>
    </w:p>
    <w:p w14:paraId="77C4B0B0" w14:textId="77777777" w:rsidR="00FB7F97" w:rsidRPr="00DD4478" w:rsidRDefault="00FB7F97" w:rsidP="00FB7F97">
      <w:pPr>
        <w:pStyle w:val="Copyhead11Pt"/>
        <w:rPr>
          <w:lang w:val="de-DE"/>
        </w:rPr>
      </w:pPr>
    </w:p>
    <w:p w14:paraId="4A9165E9" w14:textId="71662C76" w:rsidR="00FB7F97" w:rsidRDefault="00FB7F97" w:rsidP="00FB7F97">
      <w:pPr>
        <w:pStyle w:val="Copyhead11Pt"/>
      </w:pPr>
      <w:r>
        <w:t>Kontakt</w:t>
      </w:r>
    </w:p>
    <w:p w14:paraId="46FF7FD3" w14:textId="33F057F2" w:rsidR="00FB7F97" w:rsidRDefault="00FB7F97" w:rsidP="00FB7F97">
      <w:pPr>
        <w:pStyle w:val="Copytext11Pt"/>
        <w:rPr>
          <w:rFonts w:cs="Arial"/>
          <w:lang w:val="en-GB" w:eastAsia="zh-CN"/>
        </w:rPr>
      </w:pPr>
      <w:r>
        <w:t>Ute Braam</w:t>
      </w:r>
      <w:r>
        <w:br/>
      </w:r>
      <w:r>
        <w:rPr>
          <w:rFonts w:cs="Arial"/>
          <w:lang w:val="en-GB" w:eastAsia="zh-CN"/>
        </w:rPr>
        <w:t>Head of Corporate Communication</w:t>
      </w:r>
      <w:r>
        <w:rPr>
          <w:rFonts w:cs="Arial"/>
          <w:lang w:val="en-GB" w:eastAsia="zh-CN"/>
        </w:rPr>
        <w:br/>
        <w:t>Telefon: +49 8381 / 46 - 4403</w:t>
      </w:r>
      <w:r>
        <w:rPr>
          <w:rFonts w:cs="Arial"/>
          <w:lang w:val="en-GB" w:eastAsia="zh-CN"/>
        </w:rPr>
        <w:br/>
        <w:t xml:space="preserve">E-mail: </w:t>
      </w:r>
      <w:r w:rsidRPr="00EE575A">
        <w:rPr>
          <w:rFonts w:cs="Arial"/>
          <w:lang w:val="en-GB" w:eastAsia="zh-CN"/>
        </w:rPr>
        <w:t>ute.braam@liebherr.com</w:t>
      </w:r>
    </w:p>
    <w:p w14:paraId="52D795DF" w14:textId="77777777" w:rsidR="00FB7F97" w:rsidRDefault="00FB7F97" w:rsidP="00FB7F97">
      <w:pPr>
        <w:pStyle w:val="Copyhead11Pt"/>
      </w:pPr>
    </w:p>
    <w:p w14:paraId="339D6C25" w14:textId="77777777" w:rsidR="00FB7F97" w:rsidRDefault="00FB7F97" w:rsidP="00FB7F97">
      <w:pPr>
        <w:pStyle w:val="Copyhead11Pt"/>
        <w:rPr>
          <w:lang w:val="de-DE"/>
        </w:rPr>
      </w:pPr>
      <w:r>
        <w:rPr>
          <w:lang w:val="de-DE"/>
        </w:rPr>
        <w:lastRenderedPageBreak/>
        <w:t>Veröffentlicht von</w:t>
      </w:r>
    </w:p>
    <w:p w14:paraId="394AA301" w14:textId="6EC0D594" w:rsidR="00FB7F97" w:rsidRPr="00EE575A" w:rsidRDefault="00FB7F97" w:rsidP="00FB7F97">
      <w:pPr>
        <w:pStyle w:val="Copytext11Pt"/>
        <w:rPr>
          <w:lang w:val="de-DE"/>
        </w:rPr>
      </w:pPr>
      <w:r w:rsidRPr="00EE575A">
        <w:rPr>
          <w:lang w:val="de-DE"/>
        </w:rPr>
        <w:t xml:space="preserve">Liebherr-Aerospace </w:t>
      </w:r>
      <w:r w:rsidR="00DD4478" w:rsidRPr="00EE575A">
        <w:rPr>
          <w:lang w:val="de-DE"/>
        </w:rPr>
        <w:t>&amp;</w:t>
      </w:r>
      <w:r w:rsidRPr="00EE575A">
        <w:rPr>
          <w:lang w:val="de-DE"/>
        </w:rPr>
        <w:t xml:space="preserve"> Transportation SAS </w:t>
      </w:r>
      <w:r w:rsidRPr="00EE575A">
        <w:rPr>
          <w:lang w:val="de-DE"/>
        </w:rPr>
        <w:br/>
        <w:t>Toulouse / Frankreich</w:t>
      </w:r>
      <w:r w:rsidRPr="00EE575A">
        <w:rPr>
          <w:lang w:val="de-DE"/>
        </w:rPr>
        <w:br/>
        <w:t>www.liebherr.com</w:t>
      </w:r>
    </w:p>
    <w:p w14:paraId="32EBBB9C" w14:textId="460F0DCE" w:rsidR="00B81ED6" w:rsidRPr="00EE575A" w:rsidRDefault="00B81ED6" w:rsidP="00FB7F97">
      <w:pPr>
        <w:pStyle w:val="Copyhead11Pt"/>
        <w:rPr>
          <w:lang w:val="de-DE"/>
        </w:rPr>
      </w:pPr>
    </w:p>
    <w:sectPr w:rsidR="00B81ED6" w:rsidRPr="00EE575A"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DD0DF3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0BA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40BAA">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40BAA">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940BAA">
      <w:rPr>
        <w:rFonts w:ascii="Arial" w:hAnsi="Arial" w:cs="Arial"/>
      </w:rPr>
      <w:fldChar w:fldCharType="separate"/>
    </w:r>
    <w:r w:rsidR="00940BAA">
      <w:rPr>
        <w:rFonts w:ascii="Arial" w:hAnsi="Arial" w:cs="Arial"/>
        <w:noProof/>
      </w:rPr>
      <w:t>3</w:t>
    </w:r>
    <w:r w:rsidR="00940BAA" w:rsidRPr="0093605C">
      <w:rPr>
        <w:rFonts w:ascii="Arial" w:hAnsi="Arial" w:cs="Arial"/>
        <w:noProof/>
      </w:rPr>
      <w:t>/</w:t>
    </w:r>
    <w:r w:rsidR="00940BAA">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296059065">
    <w:abstractNumId w:val="0"/>
  </w:num>
  <w:num w:numId="2" w16cid:durableId="34393888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36048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53CA"/>
    <w:rsid w:val="000E3C3F"/>
    <w:rsid w:val="001419B4"/>
    <w:rsid w:val="00145DB7"/>
    <w:rsid w:val="00155D51"/>
    <w:rsid w:val="001A1AD7"/>
    <w:rsid w:val="002325F6"/>
    <w:rsid w:val="002C3350"/>
    <w:rsid w:val="00327624"/>
    <w:rsid w:val="003524D2"/>
    <w:rsid w:val="003936A6"/>
    <w:rsid w:val="004429F1"/>
    <w:rsid w:val="004C669D"/>
    <w:rsid w:val="00556698"/>
    <w:rsid w:val="00652E53"/>
    <w:rsid w:val="00747169"/>
    <w:rsid w:val="00761197"/>
    <w:rsid w:val="007C2DD9"/>
    <w:rsid w:val="007F2586"/>
    <w:rsid w:val="00811192"/>
    <w:rsid w:val="008223AD"/>
    <w:rsid w:val="00824226"/>
    <w:rsid w:val="00852424"/>
    <w:rsid w:val="00871EBC"/>
    <w:rsid w:val="009169F9"/>
    <w:rsid w:val="0093605C"/>
    <w:rsid w:val="00940BAA"/>
    <w:rsid w:val="00965077"/>
    <w:rsid w:val="0096562D"/>
    <w:rsid w:val="009A3D17"/>
    <w:rsid w:val="009B1FD7"/>
    <w:rsid w:val="00A261BF"/>
    <w:rsid w:val="00AC2129"/>
    <w:rsid w:val="00AF1F99"/>
    <w:rsid w:val="00B81ED6"/>
    <w:rsid w:val="00BB0BFF"/>
    <w:rsid w:val="00BB6AF0"/>
    <w:rsid w:val="00BD7045"/>
    <w:rsid w:val="00C464EC"/>
    <w:rsid w:val="00C678F2"/>
    <w:rsid w:val="00C77574"/>
    <w:rsid w:val="00C84E1B"/>
    <w:rsid w:val="00D63B50"/>
    <w:rsid w:val="00DD4478"/>
    <w:rsid w:val="00DF40C0"/>
    <w:rsid w:val="00E22F47"/>
    <w:rsid w:val="00E260E6"/>
    <w:rsid w:val="00E32363"/>
    <w:rsid w:val="00E847CC"/>
    <w:rsid w:val="00EA26F3"/>
    <w:rsid w:val="00EE575A"/>
    <w:rsid w:val="00FB7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617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3</cp:revision>
  <dcterms:created xsi:type="dcterms:W3CDTF">2024-10-07T06:44:00Z</dcterms:created>
  <dcterms:modified xsi:type="dcterms:W3CDTF">2024-10-07T08:10:00Z</dcterms:modified>
  <cp:category>Presseinformation</cp:category>
</cp:coreProperties>
</file>