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A6B53" w:rsidRPr="00717651" w:rsidRDefault="00E847CC" w:rsidP="00E847CC">
      <w:pPr>
        <w:pStyle w:val="Topline16Pt"/>
        <w:rPr>
          <w:sz w:val="28"/>
          <w:szCs w:val="28"/>
        </w:rPr>
      </w:pPr>
      <w:r>
        <w:rPr>
          <w:sz w:val="28"/>
          <w:szCs w:val="28"/>
          <w:lang w:val="en-GB"/>
        </w:rPr>
        <w:t>Press release</w:t>
      </w:r>
    </w:p>
    <w:p w14:paraId="2D065C59" w14:textId="44C7054A" w:rsidR="000C688D" w:rsidRPr="00A43E8D" w:rsidRDefault="00AA4274" w:rsidP="000C688D">
      <w:pPr>
        <w:rPr>
          <w:rFonts w:ascii="Arial" w:hAnsi="Arial" w:cs="Arial"/>
          <w:b/>
          <w:bCs/>
          <w:sz w:val="56"/>
          <w:szCs w:val="56"/>
          <w:lang w:val="en-US"/>
        </w:rPr>
      </w:pPr>
      <w:r>
        <w:rPr>
          <w:rFonts w:ascii="Arial" w:hAnsi="Arial" w:cs="Arial"/>
          <w:b/>
          <w:bCs/>
          <w:sz w:val="56"/>
          <w:szCs w:val="56"/>
          <w:lang w:val="en-GB"/>
        </w:rPr>
        <w:t xml:space="preserve">analytica 2024: Liebherr to demonstrate a wide variety of new products at the laboratory technology trade show </w:t>
      </w:r>
    </w:p>
    <w:p w14:paraId="65A307FA" w14:textId="77777777" w:rsidR="00B81ED6" w:rsidRPr="00A43E8D" w:rsidRDefault="00B81ED6" w:rsidP="00B81ED6">
      <w:pPr>
        <w:pStyle w:val="HeadlineH233Pt"/>
        <w:spacing w:before="240" w:after="240" w:line="140" w:lineRule="exact"/>
        <w:rPr>
          <w:rFonts w:ascii="Tahoma" w:hAnsi="Tahoma" w:cs="Tahoma"/>
          <w:lang w:val="en-US"/>
        </w:rPr>
      </w:pPr>
      <w:r>
        <w:rPr>
          <w:rFonts w:ascii="Tahoma" w:hAnsi="Tahoma" w:cs="Tahoma"/>
          <w:bCs/>
          <w:lang w:val="en-GB"/>
        </w:rPr>
        <w:t>⸺</w:t>
      </w:r>
    </w:p>
    <w:p w14:paraId="0C40B206" w14:textId="14C905B6" w:rsidR="00970C8F" w:rsidRPr="00A43E8D" w:rsidRDefault="000C688D" w:rsidP="000C688D">
      <w:pPr>
        <w:rPr>
          <w:rFonts w:ascii="Arial" w:hAnsi="Arial" w:cs="Arial"/>
          <w:b/>
          <w:bCs/>
          <w:color w:val="000000" w:themeColor="text1"/>
          <w:lang w:val="en-US"/>
        </w:rPr>
      </w:pPr>
      <w:proofErr w:type="spellStart"/>
      <w:r>
        <w:rPr>
          <w:rFonts w:ascii="Arial" w:hAnsi="Arial" w:cs="Arial"/>
          <w:b/>
          <w:bCs/>
          <w:color w:val="000000" w:themeColor="text1"/>
          <w:lang w:val="en-GB"/>
        </w:rPr>
        <w:t>Ochsenhausen</w:t>
      </w:r>
      <w:proofErr w:type="spellEnd"/>
      <w:r>
        <w:rPr>
          <w:rFonts w:ascii="Arial" w:hAnsi="Arial" w:cs="Arial"/>
          <w:b/>
          <w:bCs/>
          <w:color w:val="000000" w:themeColor="text1"/>
          <w:lang w:val="en-GB"/>
        </w:rPr>
        <w:t xml:space="preserve">, Germany, </w:t>
      </w:r>
      <w:r w:rsidR="00A43E8D">
        <w:rPr>
          <w:rFonts w:ascii="Arial" w:hAnsi="Arial" w:cs="Arial"/>
          <w:b/>
          <w:bCs/>
          <w:color w:val="000000" w:themeColor="text1"/>
          <w:lang w:val="en-GB"/>
        </w:rPr>
        <w:t>03</w:t>
      </w:r>
      <w:r>
        <w:rPr>
          <w:rFonts w:ascii="Arial" w:hAnsi="Arial" w:cs="Arial"/>
          <w:b/>
          <w:bCs/>
          <w:color w:val="000000" w:themeColor="text1"/>
          <w:lang w:val="en-GB"/>
        </w:rPr>
        <w:t>.0</w:t>
      </w:r>
      <w:r w:rsidR="00A43E8D">
        <w:rPr>
          <w:rFonts w:ascii="Arial" w:hAnsi="Arial" w:cs="Arial"/>
          <w:b/>
          <w:bCs/>
          <w:color w:val="000000" w:themeColor="text1"/>
          <w:lang w:val="en-GB"/>
        </w:rPr>
        <w:t>4</w:t>
      </w:r>
      <w:r>
        <w:rPr>
          <w:rFonts w:ascii="Arial" w:hAnsi="Arial" w:cs="Arial"/>
          <w:b/>
          <w:bCs/>
          <w:color w:val="000000" w:themeColor="text1"/>
          <w:lang w:val="en-GB"/>
        </w:rPr>
        <w:t xml:space="preserve">.2024 – At analytica, which takes place from 9 to 12 April 2024 in Munich, </w:t>
      </w:r>
      <w:r>
        <w:rPr>
          <w:rFonts w:ascii="Arial" w:hAnsi="Arial" w:cs="Arial"/>
          <w:b/>
          <w:bCs/>
          <w:lang w:val="en-GB"/>
        </w:rPr>
        <w:t xml:space="preserve">Liebherr-Hausgeräte will be exhibiting a comprehensive range of high-performance appliances featuring pioneering technology. </w:t>
      </w:r>
      <w:r>
        <w:rPr>
          <w:rFonts w:ascii="Arial" w:hAnsi="Arial" w:cs="Arial"/>
          <w:b/>
          <w:bCs/>
          <w:color w:val="000000" w:themeColor="text1"/>
          <w:lang w:val="en-GB"/>
        </w:rPr>
        <w:t>analytica is the world’s most important trade show for laboratory technology, analytics and biotechnology, encompassing the complete spectrum of laboratory applications in research and industry. Liebherr will be exhibiting at booth number 305 in Hall B1, where the company will be presenting a range of new, high-quality products that are finished to a high calibre and are economical.</w:t>
      </w:r>
    </w:p>
    <w:p w14:paraId="0CDB73CA" w14:textId="77777777" w:rsidR="00970C8F" w:rsidRPr="00A43E8D" w:rsidRDefault="00970C8F" w:rsidP="000C688D">
      <w:pPr>
        <w:rPr>
          <w:rFonts w:ascii="Arial" w:hAnsi="Arial" w:cs="Arial"/>
          <w:color w:val="000000" w:themeColor="text1"/>
          <w:lang w:val="en-US"/>
        </w:rPr>
      </w:pPr>
    </w:p>
    <w:p w14:paraId="3F155FE9" w14:textId="77777777" w:rsidR="000C688D" w:rsidRPr="00A43E8D" w:rsidRDefault="000C688D" w:rsidP="000C688D">
      <w:pPr>
        <w:rPr>
          <w:rFonts w:ascii="Arial" w:hAnsi="Arial" w:cs="Arial"/>
          <w:b/>
          <w:bCs/>
          <w:color w:val="000000" w:themeColor="text1"/>
          <w:lang w:val="en-US"/>
        </w:rPr>
      </w:pPr>
      <w:r>
        <w:rPr>
          <w:rFonts w:ascii="Arial" w:hAnsi="Arial" w:cs="Arial"/>
          <w:b/>
          <w:bCs/>
          <w:color w:val="000000" w:themeColor="text1"/>
          <w:lang w:val="en-GB"/>
        </w:rPr>
        <w:t xml:space="preserve">Quality and efficiency in one: new Liebherr products for 2024  </w:t>
      </w:r>
    </w:p>
    <w:p w14:paraId="320D34C1" w14:textId="515F95E5" w:rsidR="000C688D" w:rsidRPr="00A43E8D" w:rsidRDefault="000C688D" w:rsidP="00AA4274">
      <w:pPr>
        <w:rPr>
          <w:rFonts w:ascii="Arial" w:hAnsi="Arial" w:cs="Arial"/>
          <w:color w:val="000000" w:themeColor="text1"/>
          <w:lang w:val="en-US"/>
        </w:rPr>
      </w:pPr>
      <w:r>
        <w:rPr>
          <w:rFonts w:ascii="Arial" w:hAnsi="Arial" w:cs="Arial"/>
          <w:color w:val="000000" w:themeColor="text1"/>
          <w:lang w:val="en-GB"/>
        </w:rPr>
        <w:t>Highlights include new fridges and freezers with high-quality stainless steel interiors that have been developed with a range of scientific applications in mind. Not only do they provide a lot of space for storing sensitive substances, the appliances also impress with exceptional temperature stability and safety. So that products with an interrupted cold chain do not accidentally enter circulation, the innovative SmartLock automatically locks the door in the event of an alarm. Only authorised persons can unlock it again.</w:t>
      </w:r>
    </w:p>
    <w:p w14:paraId="3FAD920D" w14:textId="692495F9" w:rsidR="000C688D" w:rsidRPr="00A43E8D" w:rsidRDefault="000D07D4" w:rsidP="000C688D">
      <w:pPr>
        <w:rPr>
          <w:rFonts w:ascii="Arial" w:hAnsi="Arial" w:cs="Arial"/>
          <w:color w:val="000000" w:themeColor="text1"/>
          <w:lang w:val="en-US"/>
        </w:rPr>
      </w:pPr>
      <w:r>
        <w:rPr>
          <w:rFonts w:ascii="Arial" w:hAnsi="Arial" w:cs="Arial"/>
          <w:color w:val="000000" w:themeColor="text1"/>
          <w:lang w:val="en-GB"/>
        </w:rPr>
        <w:t xml:space="preserve">The new fridge-fridge-freezers with a plastic inner liner are available for both general laboratory applications and for storing flammable materials. They stand out thanks to low temperature fluctuations and extremely efficient operation. In addition, Liebherr is presenting a 60-cm-wide freezer featuring innovative NoFrost technology, ensuring an ice-free interior and making manual defrosting a thing of the past. </w:t>
      </w:r>
    </w:p>
    <w:p w14:paraId="32F62E55" w14:textId="4B3A7324" w:rsidR="000C688D" w:rsidRPr="00A43E8D" w:rsidRDefault="000C688D" w:rsidP="00970C8F">
      <w:pPr>
        <w:rPr>
          <w:rFonts w:ascii="Arial" w:hAnsi="Arial" w:cs="Arial"/>
          <w:color w:val="000000" w:themeColor="text1"/>
          <w:kern w:val="2"/>
          <w:lang w:val="en-US"/>
        </w:rPr>
      </w:pPr>
      <w:r>
        <w:rPr>
          <w:rFonts w:ascii="Arial" w:hAnsi="Arial" w:cs="Arial"/>
          <w:color w:val="000000" w:themeColor="text1"/>
          <w:lang w:val="en-GB"/>
        </w:rPr>
        <w:t>Another</w:t>
      </w:r>
      <w:r>
        <w:rPr>
          <w:rFonts w:ascii="Arial" w:hAnsi="Arial" w:cs="Arial"/>
          <w:color w:val="000000" w:themeColor="text1"/>
          <w:kern w:val="2"/>
          <w:lang w:val="en-GB"/>
        </w:rPr>
        <w:t xml:space="preserve"> highlight on display at the booth is a new ultra-low-temperature freezer in a compact 350-litre format.</w:t>
      </w:r>
      <w:r>
        <w:rPr>
          <w:rFonts w:ascii="Arial" w:hAnsi="Arial" w:cs="Arial"/>
          <w:color w:val="000000" w:themeColor="text1"/>
          <w:lang w:val="en-GB"/>
        </w:rPr>
        <w:t>The model is designed to operate at very low temperatures and is especially suitable for smaller laboratories thanks to its small footprint.</w:t>
      </w:r>
      <w:r>
        <w:rPr>
          <w:rFonts w:ascii="Arial" w:hAnsi="Arial" w:cs="Arial"/>
          <w:color w:val="000000" w:themeColor="text1"/>
          <w:kern w:val="2"/>
          <w:lang w:val="en-GB"/>
        </w:rPr>
        <w:t xml:space="preserve"> </w:t>
      </w:r>
    </w:p>
    <w:p w14:paraId="552AFDFC" w14:textId="77777777" w:rsidR="00970C8F" w:rsidRPr="00A43E8D" w:rsidRDefault="000C688D" w:rsidP="00970C8F">
      <w:pPr>
        <w:rPr>
          <w:rFonts w:ascii="Arial" w:hAnsi="Arial" w:cs="Arial"/>
          <w:b/>
          <w:bCs/>
          <w:color w:val="000000" w:themeColor="text1"/>
          <w:lang w:val="en-US"/>
        </w:rPr>
      </w:pPr>
      <w:r>
        <w:rPr>
          <w:rFonts w:ascii="Arial" w:hAnsi="Arial" w:cs="Arial"/>
          <w:b/>
          <w:bCs/>
          <w:color w:val="000000" w:themeColor="text1"/>
          <w:lang w:val="en-GB"/>
        </w:rPr>
        <w:t>Meeting the key requirements for scientific applications</w:t>
      </w:r>
    </w:p>
    <w:p w14:paraId="2B3F7C60" w14:textId="364D7915" w:rsidR="00780481" w:rsidRPr="00A43E8D" w:rsidRDefault="00970C8F" w:rsidP="00970C8F">
      <w:pPr>
        <w:rPr>
          <w:rFonts w:ascii="Arial" w:hAnsi="Arial" w:cs="Arial"/>
          <w:color w:val="000000" w:themeColor="text1"/>
          <w:lang w:val="en-US"/>
        </w:rPr>
      </w:pPr>
      <w:r>
        <w:rPr>
          <w:rFonts w:ascii="Arial" w:hAnsi="Arial" w:cs="Arial"/>
          <w:color w:val="000000" w:themeColor="text1"/>
          <w:lang w:val="en-GB"/>
        </w:rPr>
        <w:t xml:space="preserve">The latest product innovations from Liebherr were developed to optimally meet the specific requirements of laboratory, analytical and biotechnology applications. Stable temperatures plus integrated alarm and safety features guarantee safe storage of samples. This means that all of the appliances meet the highest safety standards. The appliances are also designed to be easy and ergonomical to use in the respective working environments. </w:t>
      </w:r>
    </w:p>
    <w:p w14:paraId="1B02ACE9" w14:textId="77777777" w:rsidR="00970C8F" w:rsidRPr="00A43E8D" w:rsidRDefault="000C688D" w:rsidP="00970C8F">
      <w:pPr>
        <w:rPr>
          <w:rFonts w:ascii="Arial" w:hAnsi="Arial" w:cs="Arial"/>
          <w:color w:val="000000" w:themeColor="text1"/>
          <w:lang w:val="en-US"/>
        </w:rPr>
      </w:pPr>
      <w:r>
        <w:rPr>
          <w:rFonts w:ascii="Arial" w:hAnsi="Arial" w:cs="Arial"/>
          <w:color w:val="000000" w:themeColor="text1"/>
          <w:lang w:val="en-GB"/>
        </w:rPr>
        <w:t xml:space="preserve">Reliable documentation for proof of temperature compliance is possible via Liebherr’s digital, cloud-based SmartMonitoring application. Predecessor models and third-party appliances can now also be </w:t>
      </w:r>
      <w:r>
        <w:rPr>
          <w:rFonts w:ascii="Arial" w:hAnsi="Arial" w:cs="Arial"/>
          <w:color w:val="000000" w:themeColor="text1"/>
          <w:lang w:val="en-GB"/>
        </w:rPr>
        <w:lastRenderedPageBreak/>
        <w:t xml:space="preserve">connected to SmartMonitoring using the new external data loggers, which are also on display at the Liebherr booth. </w:t>
      </w:r>
    </w:p>
    <w:p w14:paraId="6A5C7702" w14:textId="66064E9C" w:rsidR="000C688D" w:rsidRPr="00A43E8D" w:rsidRDefault="000C688D" w:rsidP="00970C8F">
      <w:pPr>
        <w:rPr>
          <w:rFonts w:ascii="Arial" w:hAnsi="Arial" w:cs="Arial"/>
          <w:color w:val="000000" w:themeColor="text1"/>
          <w:lang w:val="en-US"/>
        </w:rPr>
      </w:pPr>
      <w:r>
        <w:rPr>
          <w:rFonts w:ascii="Arial" w:hAnsi="Arial" w:cs="Arial"/>
          <w:color w:val="000000" w:themeColor="text1"/>
          <w:lang w:val="en-GB"/>
        </w:rPr>
        <w:t>Visitors to the trade show will have ample opportunity to be impressed by the durable new products and their innovative functions. The Liebherr team looks forward to discussing what we can offer.</w:t>
      </w:r>
    </w:p>
    <w:p w14:paraId="784E8587" w14:textId="77777777" w:rsidR="000C688D" w:rsidRPr="00373744" w:rsidRDefault="000C688D" w:rsidP="000C688D">
      <w:pPr>
        <w:pStyle w:val="BoilerplateCopyhead9Pt"/>
        <w:spacing w:after="0" w:line="300" w:lineRule="auto"/>
        <w:rPr>
          <w:rFonts w:eastAsiaTheme="minorHAnsi" w:cs="Arial"/>
          <w:b w:val="0"/>
          <w:bCs/>
          <w:color w:val="000000" w:themeColor="text1"/>
          <w:kern w:val="2"/>
          <w:sz w:val="22"/>
          <w:szCs w:val="22"/>
          <w14:ligatures w14:val="standardContextual"/>
        </w:rPr>
      </w:pPr>
    </w:p>
    <w:p w14:paraId="77658B45" w14:textId="77777777" w:rsidR="000C688D" w:rsidRPr="00A43E8D" w:rsidRDefault="000C688D" w:rsidP="000C688D">
      <w:pPr>
        <w:widowControl w:val="0"/>
        <w:tabs>
          <w:tab w:val="left" w:pos="1940"/>
        </w:tabs>
        <w:spacing w:after="0" w:line="300" w:lineRule="auto"/>
        <w:rPr>
          <w:rFonts w:ascii="Arial" w:eastAsia="Arial" w:hAnsi="Arial" w:cs="Arial"/>
          <w:b/>
          <w:bCs/>
          <w:color w:val="000000" w:themeColor="text1"/>
          <w:sz w:val="18"/>
          <w:szCs w:val="18"/>
          <w:lang w:val="en-US"/>
        </w:rPr>
      </w:pPr>
      <w:r>
        <w:rPr>
          <w:rFonts w:ascii="Arial" w:eastAsia="Arial" w:hAnsi="Arial" w:cs="Arial"/>
          <w:b/>
          <w:bCs/>
          <w:color w:val="000000" w:themeColor="text1"/>
          <w:sz w:val="18"/>
          <w:szCs w:val="18"/>
          <w:lang w:val="en-GB"/>
        </w:rPr>
        <w:t>About Liebherr-Hausgeräte GmbH</w:t>
      </w:r>
    </w:p>
    <w:p w14:paraId="0D9CC065" w14:textId="77777777" w:rsidR="000C688D" w:rsidRPr="00A43E8D" w:rsidRDefault="000C688D" w:rsidP="000C688D">
      <w:pPr>
        <w:widowControl w:val="0"/>
        <w:tabs>
          <w:tab w:val="left" w:pos="1940"/>
        </w:tabs>
        <w:spacing w:after="0" w:line="300" w:lineRule="auto"/>
        <w:rPr>
          <w:rFonts w:ascii="Arial" w:eastAsia="Arial" w:hAnsi="Arial" w:cs="Arial"/>
          <w:color w:val="000000" w:themeColor="text1"/>
          <w:sz w:val="18"/>
          <w:szCs w:val="18"/>
          <w:lang w:val="en-US"/>
        </w:rPr>
      </w:pPr>
    </w:p>
    <w:p w14:paraId="518D8C93" w14:textId="77777777" w:rsidR="000C688D" w:rsidRPr="00A43E8D" w:rsidRDefault="000C688D" w:rsidP="000C688D">
      <w:pPr>
        <w:widowControl w:val="0"/>
        <w:tabs>
          <w:tab w:val="left" w:pos="1940"/>
        </w:tabs>
        <w:spacing w:after="0" w:line="300" w:lineRule="auto"/>
        <w:rPr>
          <w:rFonts w:ascii="Arial" w:eastAsia="Arial" w:hAnsi="Arial" w:cs="Arial"/>
          <w:color w:val="000000" w:themeColor="text1"/>
          <w:sz w:val="20"/>
          <w:szCs w:val="20"/>
          <w:lang w:val="en-US"/>
        </w:rPr>
      </w:pPr>
      <w:r>
        <w:rPr>
          <w:rFonts w:ascii="Arial" w:eastAsia="Arial" w:hAnsi="Arial" w:cs="Arial"/>
          <w:color w:val="000000" w:themeColor="text1"/>
          <w:sz w:val="18"/>
          <w:szCs w:val="18"/>
          <w:lang w:val="en-GB"/>
        </w:rPr>
        <w:t>Liebherr-Hausgeräte GmbH is one of eleven divisional controlling companies of the Liebherr Group. The Appliances division employs more than 6,500 staff and develops and produces a wide range of high-quality refrigerators and freezers for the domestic and professional sectors at its headquarters in Ochsenhausen (Germany) and in Lienz (Austria), Marica (Bulgaria), Kluang (Malaysia) and Aurangabad (India)</w:t>
      </w:r>
      <w:r>
        <w:rPr>
          <w:rFonts w:ascii="Arial" w:eastAsia="Arial" w:hAnsi="Arial" w:cs="Arial"/>
          <w:color w:val="000000" w:themeColor="text1"/>
          <w:sz w:val="20"/>
          <w:szCs w:val="20"/>
          <w:lang w:val="en-GB"/>
        </w:rPr>
        <w:t>.</w:t>
      </w:r>
    </w:p>
    <w:p w14:paraId="3E56D1D9" w14:textId="77777777" w:rsidR="000C688D" w:rsidRPr="00A43E8D" w:rsidRDefault="000C688D" w:rsidP="000C688D">
      <w:pPr>
        <w:widowControl w:val="0"/>
        <w:tabs>
          <w:tab w:val="left" w:pos="1940"/>
        </w:tabs>
        <w:spacing w:after="0" w:line="300" w:lineRule="auto"/>
        <w:rPr>
          <w:rFonts w:ascii="Arial" w:eastAsia="Arial" w:hAnsi="Arial" w:cs="Arial"/>
          <w:color w:val="000000" w:themeColor="text1"/>
          <w:sz w:val="20"/>
          <w:szCs w:val="20"/>
          <w:lang w:val="en-US"/>
        </w:rPr>
      </w:pPr>
    </w:p>
    <w:p w14:paraId="23BD41A2" w14:textId="77777777" w:rsidR="000C688D" w:rsidRDefault="000C688D" w:rsidP="000C688D">
      <w:pPr>
        <w:pStyle w:val="BoilerplateCopyhead9Pt"/>
        <w:spacing w:after="0" w:line="300" w:lineRule="auto"/>
        <w:rPr>
          <w:rFonts w:eastAsia="Arial" w:cs="Arial"/>
          <w:color w:val="000000" w:themeColor="text1"/>
        </w:rPr>
      </w:pPr>
      <w:r>
        <w:rPr>
          <w:rFonts w:eastAsia="Arial" w:cs="Arial"/>
          <w:bCs/>
          <w:color w:val="000000" w:themeColor="text1"/>
          <w:lang w:val="en-GB"/>
        </w:rPr>
        <w:t>About the Liebherr Group</w:t>
      </w:r>
    </w:p>
    <w:p w14:paraId="2E8BA87D" w14:textId="77777777" w:rsidR="000C688D" w:rsidRPr="00A43E8D" w:rsidRDefault="000C688D" w:rsidP="000C688D">
      <w:pPr>
        <w:spacing w:after="0" w:line="300" w:lineRule="auto"/>
        <w:rPr>
          <w:rFonts w:ascii="Arial" w:eastAsia="Arial" w:hAnsi="Arial" w:cs="Arial"/>
          <w:b/>
          <w:bCs/>
          <w:color w:val="000000" w:themeColor="text1"/>
          <w:sz w:val="18"/>
          <w:szCs w:val="18"/>
          <w:lang w:val="en-US"/>
        </w:rPr>
      </w:pPr>
    </w:p>
    <w:p w14:paraId="3ECB8592" w14:textId="77777777" w:rsidR="000C688D" w:rsidRPr="00A43E8D" w:rsidRDefault="000C688D" w:rsidP="000C688D">
      <w:pPr>
        <w:tabs>
          <w:tab w:val="left" w:pos="1940"/>
        </w:tabs>
        <w:spacing w:after="0" w:line="300" w:lineRule="auto"/>
        <w:rPr>
          <w:rFonts w:ascii="Arial" w:eastAsia="Arial" w:hAnsi="Arial" w:cs="Arial"/>
          <w:color w:val="000000" w:themeColor="text1"/>
          <w:sz w:val="18"/>
          <w:szCs w:val="18"/>
          <w:lang w:val="en-US"/>
        </w:rPr>
      </w:pPr>
      <w:r>
        <w:rPr>
          <w:rFonts w:ascii="Arial" w:eastAsia="Arial" w:hAnsi="Arial" w:cs="Arial"/>
          <w:color w:val="000000" w:themeColor="text1"/>
          <w:sz w:val="18"/>
          <w:szCs w:val="18"/>
          <w:lang w:val="en-GB"/>
        </w:rPr>
        <w:t>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2022, it employed more than 50,000 staff and generated total revenue of over €12.5 billion. Liebherr was founded in 1949 in the southern German town of Kirchdorf an der Iller. Since then, its goal has been to win over its customers with sophisticated solutions and contribute to technological progress.</w:t>
      </w:r>
    </w:p>
    <w:p w14:paraId="20D01ACB" w14:textId="77777777" w:rsidR="000C688D" w:rsidRPr="00A43E8D" w:rsidRDefault="000C688D" w:rsidP="000C688D">
      <w:pPr>
        <w:spacing w:after="0" w:line="300" w:lineRule="auto"/>
        <w:rPr>
          <w:rFonts w:ascii="Arial" w:eastAsia="Arial" w:hAnsi="Arial" w:cs="Arial"/>
          <w:color w:val="000000" w:themeColor="text1"/>
          <w:sz w:val="18"/>
          <w:szCs w:val="18"/>
          <w:lang w:val="en-US"/>
        </w:rPr>
      </w:pPr>
    </w:p>
    <w:p w14:paraId="6AA08EAC" w14:textId="77777777" w:rsidR="000C688D" w:rsidRPr="00A43E8D" w:rsidRDefault="000C688D" w:rsidP="000C688D">
      <w:pPr>
        <w:spacing w:after="0" w:line="300" w:lineRule="auto"/>
        <w:rPr>
          <w:rFonts w:ascii="Arial" w:eastAsia="Arial" w:hAnsi="Arial" w:cs="Arial"/>
          <w:color w:val="000000" w:themeColor="text1"/>
          <w:sz w:val="18"/>
          <w:szCs w:val="18"/>
          <w:lang w:val="en-US"/>
        </w:rPr>
      </w:pPr>
    </w:p>
    <w:p w14:paraId="2C8E4DC7" w14:textId="77777777" w:rsidR="000C688D" w:rsidRPr="00A43E8D" w:rsidRDefault="000C688D" w:rsidP="000C688D">
      <w:pPr>
        <w:spacing w:after="0" w:line="300" w:lineRule="auto"/>
        <w:jc w:val="both"/>
        <w:rPr>
          <w:rFonts w:ascii="Arial" w:eastAsia="Arial" w:hAnsi="Arial" w:cs="Arial"/>
          <w:color w:val="000000" w:themeColor="text1"/>
          <w:sz w:val="18"/>
          <w:szCs w:val="18"/>
          <w:lang w:val="en-US"/>
        </w:rPr>
      </w:pPr>
    </w:p>
    <w:p w14:paraId="6A4A9758" w14:textId="77777777" w:rsidR="000C688D" w:rsidRPr="00C8598D" w:rsidRDefault="000C688D" w:rsidP="000C688D">
      <w:pPr>
        <w:pStyle w:val="Copyhead11Pt"/>
        <w:spacing w:after="0" w:line="276" w:lineRule="auto"/>
        <w:rPr>
          <w:rFonts w:eastAsia="Arial" w:cs="Arial"/>
          <w:color w:val="000000" w:themeColor="text1"/>
        </w:rPr>
      </w:pPr>
    </w:p>
    <w:p w14:paraId="4A9CF2D2" w14:textId="77777777" w:rsidR="000C688D" w:rsidRPr="00583C9F" w:rsidRDefault="000C688D" w:rsidP="000C688D">
      <w:pPr>
        <w:pStyle w:val="Copyhead11Pt"/>
        <w:spacing w:after="0" w:line="276" w:lineRule="auto"/>
        <w:rPr>
          <w:rFonts w:eastAsia="Arial" w:cs="Arial"/>
          <w:color w:val="000000" w:themeColor="text1"/>
        </w:rPr>
      </w:pPr>
      <w:r>
        <w:rPr>
          <w:rFonts w:eastAsia="Arial" w:cs="Arial"/>
          <w:bCs/>
          <w:color w:val="000000" w:themeColor="text1"/>
          <w:lang w:val="en-GB"/>
        </w:rPr>
        <w:t>Contact</w:t>
      </w:r>
    </w:p>
    <w:p w14:paraId="021C32B1" w14:textId="77777777" w:rsidR="000C688D" w:rsidRPr="00583C9F" w:rsidRDefault="000C688D" w:rsidP="000C688D">
      <w:pPr>
        <w:pStyle w:val="Copytext11Pt"/>
        <w:spacing w:after="0" w:line="276" w:lineRule="auto"/>
        <w:rPr>
          <w:rFonts w:eastAsia="Arial" w:cs="Arial"/>
          <w:color w:val="000000" w:themeColor="text1"/>
        </w:rPr>
      </w:pPr>
      <w:r>
        <w:rPr>
          <w:rFonts w:eastAsia="Arial" w:cs="Arial"/>
          <w:color w:val="000000" w:themeColor="text1"/>
          <w:lang w:val="en-GB"/>
        </w:rPr>
        <w:t>Maria Mack</w:t>
      </w:r>
    </w:p>
    <w:p w14:paraId="0ED15FF5" w14:textId="77777777" w:rsidR="000C688D" w:rsidRPr="00583C9F" w:rsidRDefault="000C688D" w:rsidP="000C688D">
      <w:pPr>
        <w:pStyle w:val="Copytext11Pt"/>
        <w:spacing w:after="0" w:line="276" w:lineRule="auto"/>
        <w:rPr>
          <w:rFonts w:eastAsia="Arial" w:cs="Arial"/>
          <w:color w:val="000000" w:themeColor="text1"/>
        </w:rPr>
      </w:pPr>
      <w:r>
        <w:rPr>
          <w:rFonts w:eastAsia="Arial" w:cs="Arial"/>
          <w:color w:val="000000" w:themeColor="text1"/>
          <w:lang w:val="en-GB"/>
        </w:rPr>
        <w:t>Manager Customer &amp; Trade Relations</w:t>
      </w:r>
    </w:p>
    <w:p w14:paraId="115B0191" w14:textId="77777777" w:rsidR="000C688D" w:rsidRPr="00583C9F" w:rsidRDefault="000C688D" w:rsidP="000C688D">
      <w:pPr>
        <w:pStyle w:val="Copytext11Pt"/>
        <w:spacing w:after="0" w:line="276" w:lineRule="auto"/>
        <w:rPr>
          <w:rFonts w:eastAsia="Arial" w:cs="Arial"/>
          <w:color w:val="000000" w:themeColor="text1"/>
        </w:rPr>
      </w:pPr>
      <w:r>
        <w:rPr>
          <w:rFonts w:eastAsia="Arial" w:cs="Arial"/>
          <w:color w:val="000000" w:themeColor="text1"/>
          <w:lang w:val="en-GB"/>
        </w:rPr>
        <w:t>Telephone: +49 151 21418878</w:t>
      </w:r>
    </w:p>
    <w:p w14:paraId="6B57CDB2" w14:textId="77777777" w:rsidR="000C688D" w:rsidRPr="00583C9F" w:rsidRDefault="000C688D" w:rsidP="000C688D">
      <w:pPr>
        <w:pStyle w:val="Copytext11Pt"/>
        <w:spacing w:after="0" w:line="276" w:lineRule="auto"/>
      </w:pPr>
      <w:r>
        <w:rPr>
          <w:rFonts w:eastAsia="Arial" w:cs="Arial"/>
          <w:color w:val="000000" w:themeColor="text1"/>
          <w:lang w:val="en-GB"/>
        </w:rPr>
        <w:t>Email: maria.mack@liebherr.com</w:t>
      </w:r>
    </w:p>
    <w:p w14:paraId="227B2472" w14:textId="77777777" w:rsidR="000C688D" w:rsidRPr="00A43E8D" w:rsidRDefault="000C688D" w:rsidP="000C688D">
      <w:pPr>
        <w:spacing w:after="0" w:line="276" w:lineRule="auto"/>
        <w:rPr>
          <w:rFonts w:ascii="Arial" w:eastAsia="Arial" w:hAnsi="Arial" w:cs="Arial"/>
          <w:b/>
          <w:bCs/>
          <w:color w:val="000000" w:themeColor="text1"/>
          <w:lang w:val="en-US"/>
        </w:rPr>
      </w:pPr>
    </w:p>
    <w:p w14:paraId="6931E9C6" w14:textId="77777777" w:rsidR="000C688D" w:rsidRPr="00A43E8D" w:rsidRDefault="000C688D" w:rsidP="000C688D">
      <w:pPr>
        <w:pStyle w:val="Copyhead11Pt"/>
        <w:spacing w:after="0" w:line="276" w:lineRule="auto"/>
        <w:rPr>
          <w:rFonts w:eastAsia="Arial" w:cs="Arial"/>
          <w:color w:val="000000" w:themeColor="text1"/>
          <w:lang w:val="de-DE"/>
        </w:rPr>
      </w:pPr>
      <w:proofErr w:type="spellStart"/>
      <w:r w:rsidRPr="00A43E8D">
        <w:rPr>
          <w:rFonts w:eastAsia="Arial" w:cs="Arial"/>
          <w:bCs/>
          <w:color w:val="000000" w:themeColor="text1"/>
          <w:lang w:val="de-DE"/>
        </w:rPr>
        <w:t>Published</w:t>
      </w:r>
      <w:proofErr w:type="spellEnd"/>
      <w:r w:rsidRPr="00A43E8D">
        <w:rPr>
          <w:rFonts w:eastAsia="Arial" w:cs="Arial"/>
          <w:bCs/>
          <w:color w:val="000000" w:themeColor="text1"/>
          <w:lang w:val="de-DE"/>
        </w:rPr>
        <w:t xml:space="preserve"> </w:t>
      </w:r>
      <w:proofErr w:type="spellStart"/>
      <w:r w:rsidRPr="00A43E8D">
        <w:rPr>
          <w:rFonts w:eastAsia="Arial" w:cs="Arial"/>
          <w:bCs/>
          <w:color w:val="000000" w:themeColor="text1"/>
          <w:lang w:val="de-DE"/>
        </w:rPr>
        <w:t>by</w:t>
      </w:r>
      <w:proofErr w:type="spellEnd"/>
    </w:p>
    <w:p w14:paraId="3AE25242" w14:textId="77777777" w:rsidR="000C688D" w:rsidRPr="00583C9F" w:rsidRDefault="000C688D" w:rsidP="000C688D">
      <w:pPr>
        <w:rPr>
          <w:rFonts w:ascii="Arial" w:hAnsi="Arial" w:cs="Arial"/>
        </w:rPr>
      </w:pPr>
      <w:r w:rsidRPr="00A43E8D">
        <w:rPr>
          <w:rFonts w:ascii="Arial" w:hAnsi="Arial"/>
          <w:color w:val="000000" w:themeColor="text1"/>
        </w:rPr>
        <w:t>Liebherr-Hausgeräte GmbH</w:t>
      </w:r>
      <w:r w:rsidRPr="00A43E8D">
        <w:rPr>
          <w:rFonts w:ascii="Arial" w:hAnsi="Arial"/>
        </w:rPr>
        <w:br/>
      </w:r>
      <w:r w:rsidRPr="00A43E8D">
        <w:rPr>
          <w:rFonts w:ascii="Arial" w:hAnsi="Arial"/>
          <w:color w:val="000000" w:themeColor="text1"/>
        </w:rPr>
        <w:t>Ochsenhausen, Germany</w:t>
      </w:r>
      <w:r w:rsidRPr="00A43E8D">
        <w:rPr>
          <w:rFonts w:ascii="Arial" w:hAnsi="Arial"/>
        </w:rPr>
        <w:br/>
      </w:r>
      <w:r w:rsidRPr="00A43E8D">
        <w:rPr>
          <w:rFonts w:ascii="Arial" w:hAnsi="Arial"/>
          <w:color w:val="000000" w:themeColor="text1"/>
        </w:rPr>
        <w:t>home.liebherr.com</w:t>
      </w:r>
    </w:p>
    <w:p w14:paraId="7AC48C5C" w14:textId="5A14986E" w:rsidR="00874914" w:rsidRDefault="00874914" w:rsidP="000C688D">
      <w:pPr>
        <w:rPr>
          <w:rStyle w:val="eop"/>
          <w:rFonts w:ascii="Arial" w:hAnsi="Arial" w:cs="Arial"/>
          <w:color w:val="000000"/>
        </w:rPr>
      </w:pPr>
    </w:p>
    <w:sectPr w:rsidR="00874914" w:rsidSect="00E847CC">
      <w:headerReference w:type="default" r:id="rId8"/>
      <w:footerReference w:type="default" r:id="rId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C234" w14:textId="77777777" w:rsidR="00413B29" w:rsidRDefault="00413B29" w:rsidP="00B81ED6">
      <w:pPr>
        <w:spacing w:after="0" w:line="240" w:lineRule="auto"/>
      </w:pPr>
      <w:r>
        <w:separator/>
      </w:r>
    </w:p>
  </w:endnote>
  <w:endnote w:type="continuationSeparator" w:id="0">
    <w:p w14:paraId="16B834B3" w14:textId="77777777" w:rsidR="00413B29" w:rsidRDefault="00413B2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BD91D83"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A43E8D">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43E8D">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A43E8D">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A43E8D">
      <w:rPr>
        <w:rFonts w:ascii="Arial" w:hAnsi="Arial" w:cs="Arial"/>
      </w:rPr>
      <w:fldChar w:fldCharType="separate"/>
    </w:r>
    <w:r w:rsidR="00A43E8D">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CF9" w14:textId="77777777" w:rsidR="00413B29" w:rsidRDefault="00413B29" w:rsidP="00B81ED6">
      <w:pPr>
        <w:spacing w:after="0" w:line="240" w:lineRule="auto"/>
      </w:pPr>
      <w:r>
        <w:separator/>
      </w:r>
    </w:p>
  </w:footnote>
  <w:footnote w:type="continuationSeparator" w:id="0">
    <w:p w14:paraId="1F81E48A" w14:textId="77777777" w:rsidR="00413B29" w:rsidRDefault="00413B2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97997487">
    <w:abstractNumId w:val="0"/>
  </w:num>
  <w:num w:numId="2" w16cid:durableId="172995542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2831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C688D"/>
    <w:rsid w:val="000D07D4"/>
    <w:rsid w:val="000D520E"/>
    <w:rsid w:val="000E3C3F"/>
    <w:rsid w:val="001419B4"/>
    <w:rsid w:val="00145DB7"/>
    <w:rsid w:val="0016509B"/>
    <w:rsid w:val="00197C12"/>
    <w:rsid w:val="001A1AD7"/>
    <w:rsid w:val="00202DEA"/>
    <w:rsid w:val="002912E0"/>
    <w:rsid w:val="002C3350"/>
    <w:rsid w:val="00312D31"/>
    <w:rsid w:val="00327624"/>
    <w:rsid w:val="0034481E"/>
    <w:rsid w:val="003524D2"/>
    <w:rsid w:val="003936A6"/>
    <w:rsid w:val="003A3989"/>
    <w:rsid w:val="003C57F0"/>
    <w:rsid w:val="00413B29"/>
    <w:rsid w:val="00461F2E"/>
    <w:rsid w:val="00474B68"/>
    <w:rsid w:val="004B0E40"/>
    <w:rsid w:val="004C669D"/>
    <w:rsid w:val="00540A6F"/>
    <w:rsid w:val="00552973"/>
    <w:rsid w:val="00556698"/>
    <w:rsid w:val="005612D2"/>
    <w:rsid w:val="005766CE"/>
    <w:rsid w:val="006009FC"/>
    <w:rsid w:val="00652E53"/>
    <w:rsid w:val="006F044D"/>
    <w:rsid w:val="00716946"/>
    <w:rsid w:val="00717651"/>
    <w:rsid w:val="00747169"/>
    <w:rsid w:val="00761197"/>
    <w:rsid w:val="00780481"/>
    <w:rsid w:val="007A6B53"/>
    <w:rsid w:val="007C2DD9"/>
    <w:rsid w:val="007C617F"/>
    <w:rsid w:val="007F2586"/>
    <w:rsid w:val="00824226"/>
    <w:rsid w:val="00874914"/>
    <w:rsid w:val="009152A5"/>
    <w:rsid w:val="009169F9"/>
    <w:rsid w:val="00926B16"/>
    <w:rsid w:val="0093605C"/>
    <w:rsid w:val="009556B5"/>
    <w:rsid w:val="009649BB"/>
    <w:rsid w:val="00965077"/>
    <w:rsid w:val="00970C8F"/>
    <w:rsid w:val="009A3D17"/>
    <w:rsid w:val="009B0659"/>
    <w:rsid w:val="00A22E99"/>
    <w:rsid w:val="00A261BF"/>
    <w:rsid w:val="00A31C11"/>
    <w:rsid w:val="00A43E8D"/>
    <w:rsid w:val="00A5670A"/>
    <w:rsid w:val="00AA4274"/>
    <w:rsid w:val="00AA4D15"/>
    <w:rsid w:val="00AC2129"/>
    <w:rsid w:val="00AF1F99"/>
    <w:rsid w:val="00B80F04"/>
    <w:rsid w:val="00B81ED6"/>
    <w:rsid w:val="00BB0BFF"/>
    <w:rsid w:val="00BD7045"/>
    <w:rsid w:val="00C35D17"/>
    <w:rsid w:val="00C464EC"/>
    <w:rsid w:val="00C46779"/>
    <w:rsid w:val="00C471C8"/>
    <w:rsid w:val="00C77574"/>
    <w:rsid w:val="00D13BA9"/>
    <w:rsid w:val="00D63B50"/>
    <w:rsid w:val="00D85867"/>
    <w:rsid w:val="00DF40C0"/>
    <w:rsid w:val="00E076D8"/>
    <w:rsid w:val="00E260E6"/>
    <w:rsid w:val="00E32363"/>
    <w:rsid w:val="00E847CC"/>
    <w:rsid w:val="00EA26F3"/>
    <w:rsid w:val="00F06917"/>
    <w:rsid w:val="00F46DEB"/>
    <w:rsid w:val="00F61207"/>
    <w:rsid w:val="00F87715"/>
    <w:rsid w:val="00FC1E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556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uiPriority w:val="1"/>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uiPriority w:val="1"/>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uiPriority w:val="1"/>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uiPriority w:val="1"/>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uiPriority w:val="1"/>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uiPriority w:val="1"/>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NichtaufgelsteErwhnung">
    <w:name w:val="Unresolved Mention"/>
    <w:basedOn w:val="Absatz-Standardschriftart"/>
    <w:uiPriority w:val="99"/>
    <w:semiHidden/>
    <w:unhideWhenUsed/>
    <w:rsid w:val="00716946"/>
    <w:rPr>
      <w:color w:val="605E5C"/>
      <w:shd w:val="clear" w:color="auto" w:fill="E1DFDD"/>
    </w:rPr>
  </w:style>
  <w:style w:type="paragraph" w:customStyle="1" w:styleId="paragraph">
    <w:name w:val="paragraph"/>
    <w:basedOn w:val="Standard"/>
    <w:rsid w:val="00D13B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D13BA9"/>
  </w:style>
  <w:style w:type="character" w:customStyle="1" w:styleId="eop">
    <w:name w:val="eop"/>
    <w:basedOn w:val="Absatz-Standardschriftart"/>
    <w:rsid w:val="00D13BA9"/>
  </w:style>
  <w:style w:type="character" w:customStyle="1" w:styleId="scxw145240121">
    <w:name w:val="scxw145240121"/>
    <w:basedOn w:val="Absatz-Standardschriftart"/>
    <w:rsid w:val="00D13BA9"/>
  </w:style>
  <w:style w:type="paragraph" w:styleId="berarbeitung">
    <w:name w:val="Revision"/>
    <w:hidden/>
    <w:uiPriority w:val="99"/>
    <w:semiHidden/>
    <w:rsid w:val="005766CE"/>
    <w:pPr>
      <w:spacing w:after="0" w:line="240" w:lineRule="auto"/>
    </w:pPr>
  </w:style>
  <w:style w:type="character" w:styleId="Kommentarzeichen">
    <w:name w:val="annotation reference"/>
    <w:basedOn w:val="Absatz-Standardschriftart"/>
    <w:uiPriority w:val="99"/>
    <w:semiHidden/>
    <w:unhideWhenUsed/>
    <w:rsid w:val="005766CE"/>
    <w:rPr>
      <w:sz w:val="16"/>
      <w:szCs w:val="16"/>
    </w:rPr>
  </w:style>
  <w:style w:type="paragraph" w:styleId="Kommentartext">
    <w:name w:val="annotation text"/>
    <w:basedOn w:val="Standard"/>
    <w:link w:val="KommentartextZchn"/>
    <w:uiPriority w:val="99"/>
    <w:unhideWhenUsed/>
    <w:rsid w:val="005766CE"/>
    <w:pPr>
      <w:spacing w:line="240" w:lineRule="auto"/>
    </w:pPr>
    <w:rPr>
      <w:sz w:val="20"/>
      <w:szCs w:val="20"/>
    </w:rPr>
  </w:style>
  <w:style w:type="character" w:customStyle="1" w:styleId="KommentartextZchn">
    <w:name w:val="Kommentartext Zchn"/>
    <w:basedOn w:val="Absatz-Standardschriftart"/>
    <w:link w:val="Kommentartext"/>
    <w:uiPriority w:val="99"/>
    <w:rsid w:val="005766CE"/>
    <w:rPr>
      <w:sz w:val="20"/>
      <w:szCs w:val="20"/>
    </w:rPr>
  </w:style>
  <w:style w:type="paragraph" w:styleId="Kommentarthema">
    <w:name w:val="annotation subject"/>
    <w:basedOn w:val="Kommentartext"/>
    <w:next w:val="Kommentartext"/>
    <w:link w:val="KommentarthemaZchn"/>
    <w:uiPriority w:val="99"/>
    <w:semiHidden/>
    <w:unhideWhenUsed/>
    <w:rsid w:val="005766CE"/>
    <w:rPr>
      <w:b/>
      <w:bCs/>
    </w:rPr>
  </w:style>
  <w:style w:type="character" w:customStyle="1" w:styleId="KommentarthemaZchn">
    <w:name w:val="Kommentarthema Zchn"/>
    <w:basedOn w:val="KommentartextZchn"/>
    <w:link w:val="Kommentarthema"/>
    <w:uiPriority w:val="99"/>
    <w:semiHidden/>
    <w:rsid w:val="005766CE"/>
    <w:rPr>
      <w:b/>
      <w:bCs/>
      <w:sz w:val="20"/>
      <w:szCs w:val="20"/>
    </w:rPr>
  </w:style>
  <w:style w:type="paragraph" w:customStyle="1" w:styleId="Default">
    <w:name w:val="Default"/>
    <w:rsid w:val="000C688D"/>
    <w:pPr>
      <w:autoSpaceDE w:val="0"/>
      <w:autoSpaceDN w:val="0"/>
      <w:adjustRightInd w:val="0"/>
      <w:spacing w:after="0" w:line="240" w:lineRule="auto"/>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723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6</cp:revision>
  <dcterms:created xsi:type="dcterms:W3CDTF">2024-03-22T09:29:00Z</dcterms:created>
  <dcterms:modified xsi:type="dcterms:W3CDTF">2024-04-02T13:27:00Z</dcterms:modified>
  <cp:category>Presseinformation</cp:category>
</cp:coreProperties>
</file>