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6E5971" w:rsidRPr="0033672B" w:rsidRDefault="00E847CC" w:rsidP="00E847CC">
      <w:pPr>
        <w:pStyle w:val="Topline16Pt"/>
        <w:rPr>
          <w:lang w:val="de-DE"/>
        </w:rPr>
      </w:pPr>
      <w:r w:rsidRPr="0033672B">
        <w:rPr>
          <w:lang w:val="de-DE"/>
        </w:rPr>
        <w:t>Presseinformation</w:t>
      </w:r>
    </w:p>
    <w:p w14:paraId="3B016BA5" w14:textId="2E345944" w:rsidR="00E56D51" w:rsidRDefault="005A7054" w:rsidP="00E847CC">
      <w:pPr>
        <w:pStyle w:val="HeadlineH233Pt"/>
        <w:spacing w:line="240" w:lineRule="auto"/>
        <w:rPr>
          <w:rFonts w:cs="Arial"/>
        </w:rPr>
      </w:pPr>
      <w:r>
        <w:rPr>
          <w:rFonts w:cs="Arial"/>
        </w:rPr>
        <w:t xml:space="preserve">Liebherr zeigt auf der </w:t>
      </w:r>
      <w:r w:rsidR="00304AE9">
        <w:rPr>
          <w:rFonts w:cs="Arial"/>
        </w:rPr>
        <w:t>Intermat</w:t>
      </w:r>
      <w:r>
        <w:rPr>
          <w:rFonts w:cs="Arial"/>
        </w:rPr>
        <w:t xml:space="preserve"> 202</w:t>
      </w:r>
      <w:r w:rsidR="00304AE9">
        <w:rPr>
          <w:rFonts w:cs="Arial"/>
        </w:rPr>
        <w:t>4</w:t>
      </w:r>
      <w:r>
        <w:rPr>
          <w:rFonts w:cs="Arial"/>
        </w:rPr>
        <w:t xml:space="preserve"> v</w:t>
      </w:r>
      <w:r w:rsidR="002F5FB1">
        <w:rPr>
          <w:rFonts w:cs="Arial"/>
        </w:rPr>
        <w:t>erbesserte</w:t>
      </w:r>
      <w:r>
        <w:rPr>
          <w:rFonts w:cs="Arial"/>
        </w:rPr>
        <w:t>n</w:t>
      </w:r>
      <w:r w:rsidR="002F5FB1">
        <w:rPr>
          <w:rFonts w:cs="Arial"/>
        </w:rPr>
        <w:t xml:space="preserve"> </w:t>
      </w:r>
      <w:r w:rsidR="00C04629">
        <w:rPr>
          <w:rFonts w:cs="Arial"/>
        </w:rPr>
        <w:t>MK </w:t>
      </w:r>
      <w:r w:rsidR="00B049A0">
        <w:rPr>
          <w:rFonts w:cs="Arial"/>
        </w:rPr>
        <w:t>140-5.1</w:t>
      </w:r>
      <w:r w:rsidR="002F5FB1">
        <w:rPr>
          <w:rFonts w:cs="Arial"/>
        </w:rPr>
        <w:t xml:space="preserve"> </w:t>
      </w:r>
    </w:p>
    <w:p w14:paraId="7D6E038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D3B86F9" w14:textId="35C4F028" w:rsidR="0018535C" w:rsidRPr="00981A66" w:rsidRDefault="00981A66" w:rsidP="0018535C">
      <w:pPr>
        <w:pStyle w:val="Bulletpoints11Pt"/>
        <w:rPr>
          <w:lang w:val="de-DE"/>
        </w:rPr>
      </w:pPr>
      <w:r w:rsidRPr="00981A66">
        <w:rPr>
          <w:lang w:val="de-DE"/>
        </w:rPr>
        <w:t xml:space="preserve">Einsatz als Katzauslegerkran und im </w:t>
      </w:r>
      <w:proofErr w:type="spellStart"/>
      <w:r w:rsidRPr="00981A66">
        <w:rPr>
          <w:lang w:val="de-DE"/>
        </w:rPr>
        <w:t>Wippmodus</w:t>
      </w:r>
      <w:proofErr w:type="spellEnd"/>
      <w:r w:rsidRPr="00981A66">
        <w:rPr>
          <w:lang w:val="de-DE"/>
        </w:rPr>
        <w:t xml:space="preserve"> möglich</w:t>
      </w:r>
    </w:p>
    <w:p w14:paraId="50753195" w14:textId="47910BE2" w:rsidR="009A3D17" w:rsidRPr="0018535C" w:rsidRDefault="002F5FB1" w:rsidP="0018535C">
      <w:pPr>
        <w:pStyle w:val="Bulletpoints11Pt"/>
        <w:rPr>
          <w:lang w:val="de-DE"/>
        </w:rPr>
      </w:pPr>
      <w:r>
        <w:rPr>
          <w:lang w:val="de-DE"/>
        </w:rPr>
        <w:t xml:space="preserve">Hybrid-Power-Konzept und HVO-Betankung ermöglichen umweltverträglichen Einsatz  </w:t>
      </w:r>
    </w:p>
    <w:p w14:paraId="79B8EFBD" w14:textId="1B4CDBA4" w:rsidR="00BB6E46" w:rsidRPr="00FB7A22" w:rsidRDefault="002F5FB1" w:rsidP="00A17187">
      <w:pPr>
        <w:pStyle w:val="Bulletpoints11Pt"/>
        <w:rPr>
          <w:lang w:val="de-DE"/>
        </w:rPr>
      </w:pPr>
      <w:r>
        <w:rPr>
          <w:lang w:val="de-DE"/>
        </w:rPr>
        <w:t xml:space="preserve">Transport, Montage und Betrieb benötigt nur eine Person </w:t>
      </w:r>
    </w:p>
    <w:p w14:paraId="7629EF6D" w14:textId="11589BCB" w:rsidR="00DF0912" w:rsidRPr="00A17187" w:rsidRDefault="00DF0912" w:rsidP="00A17187">
      <w:pPr>
        <w:pStyle w:val="Teaser11Pt"/>
        <w:rPr>
          <w:lang w:val="de-DE"/>
        </w:rPr>
      </w:pPr>
      <w:r w:rsidRPr="00A17187">
        <w:rPr>
          <w:lang w:val="de-DE"/>
        </w:rPr>
        <w:t xml:space="preserve">Der </w:t>
      </w:r>
      <w:r w:rsidR="00A17187">
        <w:rPr>
          <w:lang w:val="de-DE"/>
        </w:rPr>
        <w:t>optimierte</w:t>
      </w:r>
      <w:r w:rsidR="00A17187" w:rsidRPr="00A17187">
        <w:rPr>
          <w:lang w:val="de-DE"/>
        </w:rPr>
        <w:t xml:space="preserve"> </w:t>
      </w:r>
      <w:r w:rsidR="00C04629" w:rsidRPr="00A17187">
        <w:rPr>
          <w:lang w:val="de-DE"/>
        </w:rPr>
        <w:t>MK</w:t>
      </w:r>
      <w:r w:rsidR="00C04629">
        <w:rPr>
          <w:lang w:val="de-DE"/>
        </w:rPr>
        <w:t> </w:t>
      </w:r>
      <w:r w:rsidRPr="00A17187">
        <w:rPr>
          <w:lang w:val="de-DE"/>
        </w:rPr>
        <w:t>140-5.1</w:t>
      </w:r>
      <w:r w:rsidR="00FB7A22">
        <w:rPr>
          <w:lang w:val="de-DE"/>
        </w:rPr>
        <w:t>, der stärkste Liebherr-Mobilbaukran,</w:t>
      </w:r>
      <w:r w:rsidRPr="00A17187">
        <w:rPr>
          <w:lang w:val="de-DE"/>
        </w:rPr>
        <w:t xml:space="preserve"> ist auf der Baumaschinenmesse in </w:t>
      </w:r>
      <w:r w:rsidR="00304AE9">
        <w:rPr>
          <w:lang w:val="de-DE"/>
        </w:rPr>
        <w:t>Paris</w:t>
      </w:r>
      <w:r w:rsidRPr="00A17187">
        <w:rPr>
          <w:lang w:val="de-DE"/>
        </w:rPr>
        <w:t xml:space="preserve"> </w:t>
      </w:r>
      <w:r w:rsidRPr="0001009F">
        <w:rPr>
          <w:lang w:val="de-DE"/>
        </w:rPr>
        <w:t>zu sehen.</w:t>
      </w:r>
      <w:r w:rsidR="00BE34AD" w:rsidRPr="00A17187">
        <w:rPr>
          <w:lang w:val="de-DE"/>
        </w:rPr>
        <w:t xml:space="preserve"> Baufirmen, Zimmereien und Kranverleiher können den</w:t>
      </w:r>
      <w:r w:rsidR="00724068" w:rsidRPr="00A17187">
        <w:rPr>
          <w:lang w:val="de-DE"/>
        </w:rPr>
        <w:t xml:space="preserve"> </w:t>
      </w:r>
      <w:r w:rsidR="00BE34AD" w:rsidRPr="00A17187">
        <w:rPr>
          <w:lang w:val="de-DE"/>
        </w:rPr>
        <w:t xml:space="preserve">Fünfachser flexibel einsetzen, </w:t>
      </w:r>
      <w:r w:rsidR="00471E66" w:rsidRPr="00A17187">
        <w:rPr>
          <w:lang w:val="de-DE"/>
        </w:rPr>
        <w:t xml:space="preserve">von </w:t>
      </w:r>
      <w:r w:rsidR="00BE34AD" w:rsidRPr="00A17187">
        <w:rPr>
          <w:lang w:val="de-DE"/>
        </w:rPr>
        <w:t>k</w:t>
      </w:r>
      <w:r w:rsidRPr="00A17187">
        <w:rPr>
          <w:lang w:val="de-DE"/>
        </w:rPr>
        <w:t>urze</w:t>
      </w:r>
      <w:r w:rsidR="00471E66" w:rsidRPr="00A17187">
        <w:rPr>
          <w:lang w:val="de-DE"/>
        </w:rPr>
        <w:t>n</w:t>
      </w:r>
      <w:r w:rsidRPr="00A17187">
        <w:rPr>
          <w:lang w:val="de-DE"/>
        </w:rPr>
        <w:t xml:space="preserve"> Einsätze</w:t>
      </w:r>
      <w:r w:rsidR="008B6440">
        <w:rPr>
          <w:lang w:val="de-DE"/>
        </w:rPr>
        <w:t>n</w:t>
      </w:r>
      <w:r w:rsidRPr="00A17187">
        <w:rPr>
          <w:lang w:val="de-DE"/>
        </w:rPr>
        <w:t xml:space="preserve"> in dicht bebauten Innenstädten </w:t>
      </w:r>
      <w:r w:rsidR="00471E66" w:rsidRPr="00A17187">
        <w:rPr>
          <w:lang w:val="de-DE"/>
        </w:rPr>
        <w:t xml:space="preserve">bis hin zu </w:t>
      </w:r>
      <w:r w:rsidRPr="00A17187">
        <w:rPr>
          <w:lang w:val="de-DE"/>
        </w:rPr>
        <w:t>Anlagen</w:t>
      </w:r>
      <w:r w:rsidR="00471E66" w:rsidRPr="00A17187">
        <w:rPr>
          <w:lang w:val="de-DE"/>
        </w:rPr>
        <w:t xml:space="preserve">, beispielsweise </w:t>
      </w:r>
      <w:r w:rsidRPr="00A17187">
        <w:rPr>
          <w:lang w:val="de-DE"/>
        </w:rPr>
        <w:t>Raffinerien</w:t>
      </w:r>
      <w:r w:rsidR="00BE34AD" w:rsidRPr="00A17187">
        <w:rPr>
          <w:lang w:val="de-DE"/>
        </w:rPr>
        <w:t>.</w:t>
      </w:r>
      <w:r w:rsidRPr="00A17187">
        <w:rPr>
          <w:lang w:val="de-DE"/>
        </w:rPr>
        <w:t xml:space="preserve"> </w:t>
      </w:r>
      <w:r w:rsidR="00FB7A22" w:rsidRPr="00FB7A22">
        <w:rPr>
          <w:lang w:val="de-DE"/>
        </w:rPr>
        <w:t xml:space="preserve">Kunden </w:t>
      </w:r>
      <w:r w:rsidR="00A17187">
        <w:rPr>
          <w:lang w:val="de-DE"/>
        </w:rPr>
        <w:t xml:space="preserve">profitieren von einer ähnlichen Bedienung </w:t>
      </w:r>
      <w:r w:rsidR="00FB7A22" w:rsidRPr="00FB7A22">
        <w:rPr>
          <w:lang w:val="de-DE"/>
        </w:rPr>
        <w:t>alle</w:t>
      </w:r>
      <w:r w:rsidR="00A17187">
        <w:rPr>
          <w:lang w:val="de-DE"/>
        </w:rPr>
        <w:t>r Geräte der MK-Baureihe.</w:t>
      </w:r>
      <w:r w:rsidR="00FB7A22" w:rsidRPr="00FB7A22">
        <w:rPr>
          <w:lang w:val="de-DE"/>
        </w:rPr>
        <w:t xml:space="preserve"> </w:t>
      </w:r>
      <w:r w:rsidR="00FB7A22">
        <w:rPr>
          <w:lang w:val="de-DE"/>
        </w:rPr>
        <w:t>Z</w:t>
      </w:r>
      <w:r w:rsidR="00FB7A22" w:rsidRPr="00FB7A22">
        <w:rPr>
          <w:lang w:val="de-DE"/>
        </w:rPr>
        <w:t>ukünftige normative Vorschriften werden mit der Weiterentwicklung erfüllt.</w:t>
      </w:r>
    </w:p>
    <w:p w14:paraId="00B260A3" w14:textId="48EDC86C" w:rsidR="00BE34AD" w:rsidRDefault="00304AE9" w:rsidP="00591A39">
      <w:pPr>
        <w:pStyle w:val="Copytext11Pt"/>
        <w:rPr>
          <w:lang w:val="de-DE"/>
        </w:rPr>
      </w:pPr>
      <w:r>
        <w:rPr>
          <w:lang w:val="de-DE"/>
        </w:rPr>
        <w:t>Paris</w:t>
      </w:r>
      <w:r w:rsidRPr="612B282B">
        <w:rPr>
          <w:lang w:val="de-DE"/>
        </w:rPr>
        <w:t xml:space="preserve"> (</w:t>
      </w:r>
      <w:r>
        <w:rPr>
          <w:lang w:val="de-DE"/>
        </w:rPr>
        <w:t>Frankreich</w:t>
      </w:r>
      <w:r w:rsidRPr="612B282B">
        <w:rPr>
          <w:lang w:val="de-DE"/>
        </w:rPr>
        <w:t xml:space="preserve">), 24. </w:t>
      </w:r>
      <w:r>
        <w:rPr>
          <w:lang w:val="de-DE"/>
        </w:rPr>
        <w:t>April</w:t>
      </w:r>
      <w:r w:rsidRPr="612B282B">
        <w:rPr>
          <w:lang w:val="de-DE"/>
        </w:rPr>
        <w:t xml:space="preserve"> 202</w:t>
      </w:r>
      <w:r>
        <w:rPr>
          <w:lang w:val="de-DE"/>
        </w:rPr>
        <w:t>4</w:t>
      </w:r>
      <w:r w:rsidRPr="612B282B">
        <w:rPr>
          <w:lang w:val="de-DE"/>
        </w:rPr>
        <w:t xml:space="preserve"> </w:t>
      </w:r>
      <w:r w:rsidR="00710969">
        <w:rPr>
          <w:lang w:val="de-DE"/>
        </w:rPr>
        <w:t>–</w:t>
      </w:r>
      <w:r w:rsidR="007941E9" w:rsidRPr="612B282B">
        <w:rPr>
          <w:lang w:val="de-DE"/>
        </w:rPr>
        <w:t xml:space="preserve"> </w:t>
      </w:r>
      <w:r w:rsidR="00BE34AD" w:rsidRPr="612B282B">
        <w:rPr>
          <w:lang w:val="de-DE"/>
        </w:rPr>
        <w:t xml:space="preserve">Der </w:t>
      </w:r>
      <w:r w:rsidR="007941E9" w:rsidRPr="612B282B">
        <w:rPr>
          <w:lang w:val="de-DE"/>
        </w:rPr>
        <w:t>MK</w:t>
      </w:r>
      <w:r w:rsidR="007941E9">
        <w:rPr>
          <w:lang w:val="de-DE"/>
        </w:rPr>
        <w:t> </w:t>
      </w:r>
      <w:r w:rsidR="00BE34AD" w:rsidRPr="612B282B">
        <w:rPr>
          <w:lang w:val="de-DE"/>
        </w:rPr>
        <w:t>140-5.1 bietet Traglasten von bis zu 8.000</w:t>
      </w:r>
      <w:r w:rsidR="009C3950" w:rsidRPr="612B282B">
        <w:rPr>
          <w:lang w:val="de-DE"/>
        </w:rPr>
        <w:t> </w:t>
      </w:r>
      <w:r w:rsidR="00BE34AD" w:rsidRPr="612B282B">
        <w:rPr>
          <w:lang w:val="de-DE"/>
        </w:rPr>
        <w:t xml:space="preserve">Kilogramm. Besonders macht ihn, neben dem normalen Einsatz als Katzauslegerkran, der </w:t>
      </w:r>
      <w:proofErr w:type="spellStart"/>
      <w:r w:rsidR="00BE34AD" w:rsidRPr="612B282B">
        <w:rPr>
          <w:lang w:val="de-DE"/>
        </w:rPr>
        <w:t>VarioJib</w:t>
      </w:r>
      <w:proofErr w:type="spellEnd"/>
      <w:r w:rsidR="00BE34AD" w:rsidRPr="612B282B">
        <w:rPr>
          <w:lang w:val="de-DE"/>
        </w:rPr>
        <w:t xml:space="preserve">: Damit sind Einsätze im </w:t>
      </w:r>
      <w:proofErr w:type="spellStart"/>
      <w:r w:rsidR="00BE34AD" w:rsidRPr="612B282B">
        <w:rPr>
          <w:lang w:val="de-DE"/>
        </w:rPr>
        <w:t>Wippmodus</w:t>
      </w:r>
      <w:proofErr w:type="spellEnd"/>
      <w:r w:rsidR="00BE34AD" w:rsidRPr="612B282B">
        <w:rPr>
          <w:lang w:val="de-DE"/>
        </w:rPr>
        <w:t xml:space="preserve"> und bis zu </w:t>
      </w:r>
      <w:r w:rsidR="007941E9" w:rsidRPr="612B282B">
        <w:rPr>
          <w:lang w:val="de-DE"/>
        </w:rPr>
        <w:t>65</w:t>
      </w:r>
      <w:r w:rsidR="007941E9">
        <w:rPr>
          <w:lang w:val="de-DE"/>
        </w:rPr>
        <w:t> </w:t>
      </w:r>
      <w:r w:rsidR="00BE34AD" w:rsidRPr="612B282B">
        <w:rPr>
          <w:lang w:val="de-DE"/>
        </w:rPr>
        <w:t>Meter Ausladung möglich.</w:t>
      </w:r>
      <w:r w:rsidR="00724068" w:rsidRPr="612B282B">
        <w:rPr>
          <w:lang w:val="de-DE"/>
        </w:rPr>
        <w:t xml:space="preserve"> Beispielsweise kann der Kran die passende Hebelösung für die Montage von Klimaanlagen, Balkonen und Fenstern sein oder bei Revisionsarbeiten</w:t>
      </w:r>
      <w:r w:rsidR="773CCB6D" w:rsidRPr="612B282B">
        <w:rPr>
          <w:lang w:val="de-DE"/>
        </w:rPr>
        <w:t xml:space="preserve"> in Chemie</w:t>
      </w:r>
      <w:r w:rsidR="007941E9">
        <w:rPr>
          <w:lang w:val="de-DE"/>
        </w:rPr>
        <w:t>-</w:t>
      </w:r>
      <w:r w:rsidR="773CCB6D" w:rsidRPr="612B282B">
        <w:rPr>
          <w:lang w:val="de-DE"/>
        </w:rPr>
        <w:t xml:space="preserve"> und </w:t>
      </w:r>
      <w:r w:rsidR="007941E9" w:rsidRPr="612B282B">
        <w:rPr>
          <w:lang w:val="de-DE"/>
        </w:rPr>
        <w:t>Raffinerie</w:t>
      </w:r>
      <w:r w:rsidR="007941E9">
        <w:rPr>
          <w:lang w:val="de-DE"/>
        </w:rPr>
        <w:t>-</w:t>
      </w:r>
      <w:r w:rsidR="773CCB6D" w:rsidRPr="612B282B">
        <w:rPr>
          <w:lang w:val="de-DE"/>
        </w:rPr>
        <w:t>Anlagen</w:t>
      </w:r>
      <w:r w:rsidR="00724068" w:rsidRPr="612B282B">
        <w:rPr>
          <w:lang w:val="de-DE"/>
        </w:rPr>
        <w:t xml:space="preserve"> unterstützen. </w:t>
      </w:r>
      <w:r w:rsidR="005946C9">
        <w:rPr>
          <w:lang w:val="de-DE"/>
        </w:rPr>
        <w:t xml:space="preserve">„Dank seiner kompakten Größe und seines geringen Platzbedarfs </w:t>
      </w:r>
      <w:r w:rsidR="007941E9">
        <w:rPr>
          <w:lang w:val="de-DE"/>
        </w:rPr>
        <w:t xml:space="preserve">sowohl </w:t>
      </w:r>
      <w:r w:rsidR="005946C9">
        <w:rPr>
          <w:lang w:val="de-DE"/>
        </w:rPr>
        <w:t xml:space="preserve">während des Auf- und Abbaus </w:t>
      </w:r>
      <w:r w:rsidR="007941E9">
        <w:rPr>
          <w:lang w:val="de-DE"/>
        </w:rPr>
        <w:t xml:space="preserve">als auch im </w:t>
      </w:r>
      <w:r w:rsidR="005946C9">
        <w:rPr>
          <w:lang w:val="de-DE"/>
        </w:rPr>
        <w:t>Betrieb ist der MK 140</w:t>
      </w:r>
      <w:r w:rsidR="005946C9">
        <w:rPr>
          <w:lang w:val="de-DE"/>
        </w:rPr>
        <w:noBreakHyphen/>
        <w:t>5.1 prädestiniert für Einsätze in urbanen Räumen“</w:t>
      </w:r>
      <w:r w:rsidR="00145E0B">
        <w:rPr>
          <w:lang w:val="de-DE"/>
        </w:rPr>
        <w:t>, sagt Daniel Nötzel, Produktmanager Liebherr-Werk Biberach GmbH.</w:t>
      </w:r>
      <w:r w:rsidR="00145E0B" w:rsidRPr="00145E0B">
        <w:rPr>
          <w:lang w:val="de-DE"/>
        </w:rPr>
        <w:t xml:space="preserve"> </w:t>
      </w:r>
      <w:r w:rsidR="005946C9">
        <w:rPr>
          <w:lang w:val="de-DE"/>
        </w:rPr>
        <w:t>„</w:t>
      </w:r>
      <w:r w:rsidR="00145E0B" w:rsidRPr="00145E0B">
        <w:rPr>
          <w:lang w:val="de-DE"/>
        </w:rPr>
        <w:t>Durch die Integration von Trolley</w:t>
      </w:r>
      <w:r w:rsidR="00F33E14">
        <w:rPr>
          <w:lang w:val="de-DE"/>
        </w:rPr>
        <w:t>-P</w:t>
      </w:r>
      <w:r w:rsidR="00145E0B" w:rsidRPr="00145E0B">
        <w:rPr>
          <w:lang w:val="de-DE"/>
        </w:rPr>
        <w:t xml:space="preserve">lus konnten Traglastgewinne in den Steilstellungen von bis zu </w:t>
      </w:r>
      <w:r w:rsidR="005946C9">
        <w:rPr>
          <w:lang w:val="de-DE"/>
        </w:rPr>
        <w:t>50 Prozent</w:t>
      </w:r>
      <w:r w:rsidR="00145E0B" w:rsidRPr="00145E0B">
        <w:rPr>
          <w:lang w:val="de-DE"/>
        </w:rPr>
        <w:t xml:space="preserve"> erreicht werden, welche den Kran noch flexibler </w:t>
      </w:r>
      <w:r w:rsidR="00145E0B">
        <w:rPr>
          <w:lang w:val="de-DE"/>
        </w:rPr>
        <w:t>machen</w:t>
      </w:r>
      <w:r w:rsidR="00145E0B" w:rsidRPr="00145E0B">
        <w:rPr>
          <w:lang w:val="de-DE"/>
        </w:rPr>
        <w:t>.</w:t>
      </w:r>
      <w:r w:rsidR="005946C9">
        <w:rPr>
          <w:lang w:val="de-DE"/>
        </w:rPr>
        <w:t>“</w:t>
      </w:r>
      <w:r w:rsidR="00145E0B">
        <w:rPr>
          <w:lang w:val="de-DE"/>
        </w:rPr>
        <w:t xml:space="preserve"> </w:t>
      </w:r>
    </w:p>
    <w:p w14:paraId="190A4DFE" w14:textId="0407649C" w:rsidR="00591A39" w:rsidRPr="00591A39" w:rsidRDefault="00724068" w:rsidP="00591A39">
      <w:pPr>
        <w:pStyle w:val="Copyhead11Pt"/>
        <w:rPr>
          <w:lang w:val="de-DE"/>
        </w:rPr>
      </w:pPr>
      <w:r>
        <w:rPr>
          <w:lang w:val="de-DE"/>
        </w:rPr>
        <w:t>Rein elektrischer Kranbetrieb</w:t>
      </w:r>
    </w:p>
    <w:p w14:paraId="28BE9C6E" w14:textId="1D9D15C8" w:rsidR="00724068" w:rsidRDefault="00BE34AD" w:rsidP="00F61713">
      <w:pPr>
        <w:pStyle w:val="Copytext11Pt"/>
        <w:rPr>
          <w:lang w:val="de-DE"/>
        </w:rPr>
      </w:pPr>
      <w:r w:rsidRPr="00BE34AD">
        <w:rPr>
          <w:lang w:val="de-DE"/>
        </w:rPr>
        <w:t>Das ökologische und zukunftsfähige Hybrid-Power-Konzept ermöglicht einen rein elektrischen Kranbetrieb mit Baustellenstrom oder einer anderen externen Stromquelle. Dadurch arbeitet der Kran besonders leise</w:t>
      </w:r>
      <w:r>
        <w:rPr>
          <w:lang w:val="de-DE"/>
        </w:rPr>
        <w:t>, was gerade bei nächtlichen Baustellen von Vorteil sein kann.</w:t>
      </w:r>
      <w:r w:rsidRPr="00BE34AD">
        <w:rPr>
          <w:lang w:val="de-DE"/>
        </w:rPr>
        <w:t xml:space="preserve"> </w:t>
      </w:r>
      <w:r w:rsidR="009C3950">
        <w:rPr>
          <w:lang w:val="de-DE"/>
        </w:rPr>
        <w:t xml:space="preserve">Die MK-Krane sind mit dem </w:t>
      </w:r>
      <w:hyperlink r:id="rId11" w:history="1">
        <w:proofErr w:type="spellStart"/>
        <w:r w:rsidR="009C3950" w:rsidRPr="007328DC">
          <w:rPr>
            <w:rStyle w:val="Hyperlink"/>
            <w:lang w:val="de-DE"/>
          </w:rPr>
          <w:t>Liduro</w:t>
        </w:r>
        <w:proofErr w:type="spellEnd"/>
        <w:r w:rsidR="009C3950" w:rsidRPr="007328DC">
          <w:rPr>
            <w:rStyle w:val="Hyperlink"/>
            <w:lang w:val="de-DE"/>
          </w:rPr>
          <w:t xml:space="preserve"> Power Port (LPO) von Liebherr</w:t>
        </w:r>
      </w:hyperlink>
      <w:r w:rsidR="009C3950">
        <w:rPr>
          <w:lang w:val="de-DE"/>
        </w:rPr>
        <w:t xml:space="preserve">, dem </w:t>
      </w:r>
      <w:r w:rsidR="009C3950" w:rsidRPr="009C3950">
        <w:rPr>
          <w:lang w:val="de-DE"/>
        </w:rPr>
        <w:t>mobile</w:t>
      </w:r>
      <w:r w:rsidR="009C3950">
        <w:rPr>
          <w:lang w:val="de-DE"/>
        </w:rPr>
        <w:t>n</w:t>
      </w:r>
      <w:r w:rsidR="009C3950" w:rsidRPr="009C3950">
        <w:rPr>
          <w:lang w:val="de-DE"/>
        </w:rPr>
        <w:t xml:space="preserve"> Energiespeichersystem zur Versorgung von Baustellen</w:t>
      </w:r>
      <w:r w:rsidR="009C3950">
        <w:rPr>
          <w:lang w:val="de-DE"/>
        </w:rPr>
        <w:t>, kompatibel.</w:t>
      </w:r>
      <w:r w:rsidR="009C3950" w:rsidRPr="009C3950">
        <w:rPr>
          <w:lang w:val="de-DE"/>
        </w:rPr>
        <w:t xml:space="preserve"> Hybrid</w:t>
      </w:r>
      <w:r w:rsidR="00B83A76">
        <w:rPr>
          <w:lang w:val="de-DE"/>
        </w:rPr>
        <w:t>-</w:t>
      </w:r>
      <w:r w:rsidR="009C3950" w:rsidRPr="009C3950">
        <w:rPr>
          <w:lang w:val="de-DE"/>
        </w:rPr>
        <w:t xml:space="preserve"> oder vollelektrisch betriebene Baumaschinen können mit dem mobilen Energiespeicher lokal emissionsfrei betrieben oder geladen werden.</w:t>
      </w:r>
      <w:r w:rsidR="009C3950">
        <w:rPr>
          <w:lang w:val="de-DE"/>
        </w:rPr>
        <w:t xml:space="preserve"> </w:t>
      </w:r>
      <w:r w:rsidRPr="00BE34AD">
        <w:rPr>
          <w:lang w:val="de-DE"/>
        </w:rPr>
        <w:t>Gibt es keine externe Stromquelle</w:t>
      </w:r>
      <w:r w:rsidR="009C3950">
        <w:rPr>
          <w:lang w:val="de-DE"/>
        </w:rPr>
        <w:t xml:space="preserve"> für den MK</w:t>
      </w:r>
      <w:r w:rsidRPr="00BE34AD">
        <w:rPr>
          <w:lang w:val="de-DE"/>
        </w:rPr>
        <w:t>, sichert ein effizientes Dieselaggregat den autarken Betrieb.</w:t>
      </w:r>
    </w:p>
    <w:p w14:paraId="620D3383" w14:textId="4936B2DF" w:rsidR="00296390" w:rsidRDefault="00BE34AD" w:rsidP="00F61713">
      <w:pPr>
        <w:pStyle w:val="Copytext11Pt"/>
        <w:rPr>
          <w:lang w:val="de-DE"/>
        </w:rPr>
      </w:pPr>
      <w:r w:rsidRPr="00BE34AD">
        <w:rPr>
          <w:lang w:val="de-DE"/>
        </w:rPr>
        <w:t xml:space="preserve">Sowohl der Antrieb für den </w:t>
      </w:r>
      <w:proofErr w:type="gramStart"/>
      <w:r w:rsidRPr="00BE34AD">
        <w:rPr>
          <w:lang w:val="de-DE"/>
        </w:rPr>
        <w:t>Oberwagen,</w:t>
      </w:r>
      <w:proofErr w:type="gramEnd"/>
      <w:r w:rsidRPr="00BE34AD">
        <w:rPr>
          <w:lang w:val="de-DE"/>
        </w:rPr>
        <w:t xml:space="preserve"> wie auch der des Unterwagen</w:t>
      </w:r>
      <w:r w:rsidR="00B83A76">
        <w:rPr>
          <w:lang w:val="de-DE"/>
        </w:rPr>
        <w:t>s</w:t>
      </w:r>
      <w:r w:rsidRPr="00BE34AD">
        <w:rPr>
          <w:lang w:val="de-DE"/>
        </w:rPr>
        <w:t xml:space="preserve"> können bei diesen Kranen mit </w:t>
      </w:r>
      <w:proofErr w:type="spellStart"/>
      <w:r w:rsidR="00E24590" w:rsidRPr="00BE34AD">
        <w:rPr>
          <w:lang w:val="de-DE"/>
        </w:rPr>
        <w:t>Hydrogenated</w:t>
      </w:r>
      <w:proofErr w:type="spellEnd"/>
      <w:r w:rsidR="00E24590" w:rsidRPr="00BE34AD">
        <w:rPr>
          <w:lang w:val="de-DE"/>
        </w:rPr>
        <w:t xml:space="preserve"> </w:t>
      </w:r>
      <w:proofErr w:type="spellStart"/>
      <w:r w:rsidR="00E24590" w:rsidRPr="00BE34AD">
        <w:rPr>
          <w:lang w:val="de-DE"/>
        </w:rPr>
        <w:t>Vegetable</w:t>
      </w:r>
      <w:proofErr w:type="spellEnd"/>
      <w:r w:rsidR="00E24590" w:rsidRPr="00BE34AD">
        <w:rPr>
          <w:lang w:val="de-DE"/>
        </w:rPr>
        <w:t xml:space="preserve"> </w:t>
      </w:r>
      <w:proofErr w:type="spellStart"/>
      <w:r w:rsidR="00E24590" w:rsidRPr="00BE34AD">
        <w:rPr>
          <w:lang w:val="de-DE"/>
        </w:rPr>
        <w:t>Oils</w:t>
      </w:r>
      <w:proofErr w:type="spellEnd"/>
      <w:r w:rsidR="00E24590" w:rsidRPr="00BE34AD">
        <w:rPr>
          <w:lang w:val="de-DE"/>
        </w:rPr>
        <w:t xml:space="preserve"> </w:t>
      </w:r>
      <w:r w:rsidR="00E24590">
        <w:rPr>
          <w:lang w:val="de-DE"/>
        </w:rPr>
        <w:t>(</w:t>
      </w:r>
      <w:r w:rsidRPr="00BE34AD">
        <w:rPr>
          <w:lang w:val="de-DE"/>
        </w:rPr>
        <w:t>HVO</w:t>
      </w:r>
      <w:r w:rsidR="00E24590">
        <w:rPr>
          <w:lang w:val="de-DE"/>
        </w:rPr>
        <w:t>)</w:t>
      </w:r>
      <w:r w:rsidRPr="00BE34AD">
        <w:rPr>
          <w:lang w:val="de-DE"/>
        </w:rPr>
        <w:t xml:space="preserve"> betrieben werden. Bei </w:t>
      </w:r>
      <w:r w:rsidR="00E24590">
        <w:rPr>
          <w:lang w:val="de-DE"/>
        </w:rPr>
        <w:t xml:space="preserve">HVO </w:t>
      </w:r>
      <w:r w:rsidRPr="00BE34AD">
        <w:rPr>
          <w:lang w:val="de-DE"/>
        </w:rPr>
        <w:t>handelt es sich um Kraftstoff aus hydrierten Pflanzenölen</w:t>
      </w:r>
      <w:r w:rsidR="00B83A76">
        <w:rPr>
          <w:rFonts w:cs="Arial"/>
          <w:color w:val="000000"/>
          <w:shd w:val="clear" w:color="auto" w:fill="FFFFFF"/>
          <w:lang w:val="de-DE"/>
        </w:rPr>
        <w:t xml:space="preserve">, </w:t>
      </w:r>
      <w:r w:rsidR="00E24590" w:rsidRPr="00E24590">
        <w:rPr>
          <w:rFonts w:cs="Arial"/>
          <w:color w:val="000000"/>
          <w:shd w:val="clear" w:color="auto" w:fill="FFFFFF"/>
          <w:lang w:val="de-DE"/>
        </w:rPr>
        <w:t>bevorzugt Abfälle</w:t>
      </w:r>
      <w:r w:rsidR="00B83A76">
        <w:rPr>
          <w:rFonts w:cs="Arial"/>
          <w:color w:val="000000"/>
          <w:shd w:val="clear" w:color="auto" w:fill="FFFFFF"/>
          <w:lang w:val="de-DE"/>
        </w:rPr>
        <w:t>n</w:t>
      </w:r>
      <w:r w:rsidR="00B83A76" w:rsidRPr="00BE34AD">
        <w:rPr>
          <w:lang w:val="de-DE"/>
        </w:rPr>
        <w:t xml:space="preserve">. </w:t>
      </w:r>
      <w:r w:rsidRPr="00BE34AD">
        <w:rPr>
          <w:lang w:val="de-DE"/>
        </w:rPr>
        <w:t xml:space="preserve">Seit Januar 2022 werden </w:t>
      </w:r>
      <w:r w:rsidR="00E24590">
        <w:rPr>
          <w:lang w:val="de-DE"/>
        </w:rPr>
        <w:t>Mobilbaukrane</w:t>
      </w:r>
      <w:r w:rsidRPr="00BE34AD">
        <w:rPr>
          <w:lang w:val="de-DE"/>
        </w:rPr>
        <w:t xml:space="preserve"> ab Werk mit diesem Kraftstoff befüllt ausgeliefert.</w:t>
      </w:r>
      <w:r>
        <w:rPr>
          <w:lang w:val="de-DE"/>
        </w:rPr>
        <w:t xml:space="preserve"> </w:t>
      </w:r>
      <w:r w:rsidR="00724068">
        <w:rPr>
          <w:lang w:val="de-DE"/>
        </w:rPr>
        <w:t xml:space="preserve">Der rein elektrische Betrieb und die Betankung mit HVO hilft dabei, </w:t>
      </w:r>
      <w:r w:rsidR="00724068" w:rsidRPr="00724068">
        <w:rPr>
          <w:lang w:val="de-DE"/>
        </w:rPr>
        <w:t>Emissionen zu senken und langfristig Klimaneutralität auf den Baustellen zu fördern.</w:t>
      </w:r>
    </w:p>
    <w:p w14:paraId="3B96BD88" w14:textId="77777777" w:rsidR="00727915" w:rsidRDefault="00727915">
      <w:pPr>
        <w:rPr>
          <w:rFonts w:ascii="Arial" w:eastAsia="Times New Roman" w:hAnsi="Arial" w:cs="Times New Roman"/>
          <w:b/>
          <w:szCs w:val="18"/>
          <w:lang w:eastAsia="de-DE"/>
        </w:rPr>
      </w:pPr>
      <w:r>
        <w:br w:type="page"/>
      </w:r>
    </w:p>
    <w:p w14:paraId="33F5904D" w14:textId="6B4B1CA4" w:rsidR="00724068" w:rsidRPr="00724068" w:rsidRDefault="00724068" w:rsidP="00724068">
      <w:pPr>
        <w:pStyle w:val="Copyhead11Pt"/>
        <w:rPr>
          <w:lang w:val="de-DE"/>
        </w:rPr>
      </w:pPr>
      <w:r w:rsidRPr="00724068">
        <w:rPr>
          <w:lang w:val="de-DE"/>
        </w:rPr>
        <w:lastRenderedPageBreak/>
        <w:t>In wenigen Minuten einsatzbereit</w:t>
      </w:r>
    </w:p>
    <w:p w14:paraId="154BA3C8" w14:textId="788ACDAB" w:rsidR="00FE35FB" w:rsidRDefault="00BE34AD" w:rsidP="00724068">
      <w:pPr>
        <w:pStyle w:val="Copytext11Pt"/>
        <w:rPr>
          <w:rFonts w:cs="Arial"/>
          <w:szCs w:val="22"/>
          <w:lang w:val="de-DE"/>
        </w:rPr>
      </w:pPr>
      <w:r w:rsidRPr="00BE34AD">
        <w:rPr>
          <w:lang w:val="de-DE"/>
        </w:rPr>
        <w:t xml:space="preserve">Mit </w:t>
      </w:r>
      <w:r>
        <w:rPr>
          <w:lang w:val="de-DE"/>
        </w:rPr>
        <w:t>Krane</w:t>
      </w:r>
      <w:r w:rsidR="00724068">
        <w:rPr>
          <w:lang w:val="de-DE"/>
        </w:rPr>
        <w:t>n</w:t>
      </w:r>
      <w:r>
        <w:rPr>
          <w:lang w:val="de-DE"/>
        </w:rPr>
        <w:t xml:space="preserve"> der Baureihe MK, die durch den </w:t>
      </w:r>
      <w:r w:rsidR="00644A3D">
        <w:rPr>
          <w:lang w:val="de-DE"/>
        </w:rPr>
        <w:t>MK </w:t>
      </w:r>
      <w:r>
        <w:rPr>
          <w:lang w:val="de-DE"/>
        </w:rPr>
        <w:t xml:space="preserve">73-3.1 und </w:t>
      </w:r>
      <w:r w:rsidR="00644A3D">
        <w:rPr>
          <w:lang w:val="de-DE"/>
        </w:rPr>
        <w:t>MK </w:t>
      </w:r>
      <w:r>
        <w:rPr>
          <w:lang w:val="de-DE"/>
        </w:rPr>
        <w:t xml:space="preserve">88-4.1 komplettiert wird, </w:t>
      </w:r>
      <w:r w:rsidRPr="00BE34AD">
        <w:rPr>
          <w:lang w:val="de-DE"/>
        </w:rPr>
        <w:t xml:space="preserve">lassen sich Einsätze an mehreren Orten am </w:t>
      </w:r>
      <w:r w:rsidR="00644A3D">
        <w:rPr>
          <w:lang w:val="de-DE"/>
        </w:rPr>
        <w:t>gleichen</w:t>
      </w:r>
      <w:r w:rsidR="00644A3D" w:rsidRPr="00BE34AD">
        <w:rPr>
          <w:lang w:val="de-DE"/>
        </w:rPr>
        <w:t xml:space="preserve"> </w:t>
      </w:r>
      <w:r w:rsidRPr="00BE34AD">
        <w:rPr>
          <w:lang w:val="de-DE"/>
        </w:rPr>
        <w:t>Tag einfach umsetzen.</w:t>
      </w:r>
      <w:r w:rsidR="00724068">
        <w:rPr>
          <w:lang w:val="de-DE"/>
        </w:rPr>
        <w:t xml:space="preserve"> Innerhalb weniger Minuten sind MK</w:t>
      </w:r>
      <w:r w:rsidR="00E24590">
        <w:rPr>
          <w:lang w:val="de-DE"/>
        </w:rPr>
        <w:t>-Krane</w:t>
      </w:r>
      <w:r w:rsidR="00724068">
        <w:rPr>
          <w:lang w:val="de-DE"/>
        </w:rPr>
        <w:t xml:space="preserve"> einsatzbereit</w:t>
      </w:r>
      <w:r w:rsidR="00644A3D">
        <w:rPr>
          <w:lang w:val="de-DE"/>
        </w:rPr>
        <w:t>, f</w:t>
      </w:r>
      <w:r w:rsidRPr="00BE34AD">
        <w:rPr>
          <w:lang w:val="de-DE"/>
        </w:rPr>
        <w:t>ür Transport, Montage und Betrieb braucht es nur eine Person. Zusätzliche Transportfahrzeuge entfallen</w:t>
      </w:r>
      <w:r>
        <w:rPr>
          <w:lang w:val="de-DE"/>
        </w:rPr>
        <w:t xml:space="preserve"> zugunsten einer Zeit- und Kostenersparnis. </w:t>
      </w:r>
      <w:r w:rsidR="00724068" w:rsidRPr="00724068">
        <w:rPr>
          <w:rFonts w:cs="Arial"/>
          <w:szCs w:val="22"/>
          <w:lang w:val="de-DE"/>
        </w:rPr>
        <w:t xml:space="preserve">Dank </w:t>
      </w:r>
      <w:r w:rsidR="00E24590">
        <w:rPr>
          <w:rFonts w:cs="Arial"/>
          <w:szCs w:val="22"/>
          <w:lang w:val="de-DE"/>
        </w:rPr>
        <w:t>eines</w:t>
      </w:r>
      <w:r w:rsidR="00724068" w:rsidRPr="00724068">
        <w:rPr>
          <w:rFonts w:cs="Arial"/>
          <w:szCs w:val="22"/>
          <w:lang w:val="de-DE"/>
        </w:rPr>
        <w:t xml:space="preserve"> senkrechten Turms </w:t>
      </w:r>
      <w:r w:rsidR="00724068">
        <w:rPr>
          <w:rFonts w:cs="Arial"/>
          <w:szCs w:val="22"/>
          <w:lang w:val="de-DE"/>
        </w:rPr>
        <w:t>können die</w:t>
      </w:r>
      <w:r w:rsidR="00724068" w:rsidRPr="00724068">
        <w:rPr>
          <w:rFonts w:cs="Arial"/>
          <w:szCs w:val="22"/>
          <w:lang w:val="de-DE"/>
        </w:rPr>
        <w:t xml:space="preserve"> Taxikran</w:t>
      </w:r>
      <w:r w:rsidR="00724068">
        <w:rPr>
          <w:rFonts w:cs="Arial"/>
          <w:szCs w:val="22"/>
          <w:lang w:val="de-DE"/>
        </w:rPr>
        <w:t xml:space="preserve">e </w:t>
      </w:r>
      <w:r w:rsidR="00724068" w:rsidRPr="00724068">
        <w:rPr>
          <w:rFonts w:cs="Arial"/>
          <w:szCs w:val="22"/>
          <w:lang w:val="de-DE"/>
        </w:rPr>
        <w:t>direkt am Gebäude arbeiten, brauch</w:t>
      </w:r>
      <w:r w:rsidR="00724068">
        <w:rPr>
          <w:rFonts w:cs="Arial"/>
          <w:szCs w:val="22"/>
          <w:lang w:val="de-DE"/>
        </w:rPr>
        <w:t>en</w:t>
      </w:r>
      <w:r w:rsidR="00724068" w:rsidRPr="00724068">
        <w:rPr>
          <w:rFonts w:cs="Arial"/>
          <w:szCs w:val="22"/>
          <w:lang w:val="de-DE"/>
        </w:rPr>
        <w:t xml:space="preserve"> wenig Platz und erreich</w:t>
      </w:r>
      <w:r w:rsidR="00724068">
        <w:rPr>
          <w:rFonts w:cs="Arial"/>
          <w:szCs w:val="22"/>
          <w:lang w:val="de-DE"/>
        </w:rPr>
        <w:t>en</w:t>
      </w:r>
      <w:r w:rsidR="00724068" w:rsidRPr="00724068">
        <w:rPr>
          <w:rFonts w:cs="Arial"/>
          <w:szCs w:val="22"/>
          <w:lang w:val="de-DE"/>
        </w:rPr>
        <w:t xml:space="preserve"> weite Arbeitsradien mit großer Leistungsfähigkeit.</w:t>
      </w:r>
      <w:r w:rsidR="00724068">
        <w:rPr>
          <w:rFonts w:cs="Arial"/>
          <w:szCs w:val="22"/>
          <w:lang w:val="de-DE"/>
        </w:rPr>
        <w:t xml:space="preserve"> </w:t>
      </w:r>
    </w:p>
    <w:p w14:paraId="3E41B0A8" w14:textId="77777777" w:rsidR="006E5971" w:rsidRPr="00724068" w:rsidRDefault="006E5971" w:rsidP="00724068">
      <w:pPr>
        <w:pStyle w:val="Copytext11Pt"/>
        <w:rPr>
          <w:lang w:val="de-DE"/>
        </w:rPr>
      </w:pPr>
    </w:p>
    <w:p w14:paraId="05BD827D" w14:textId="27A0C1DC" w:rsidR="00230C6E" w:rsidRPr="00D42B5F" w:rsidRDefault="00230C6E" w:rsidP="00600F8A">
      <w:pPr>
        <w:pStyle w:val="BoilerplateCopyhead9Pt"/>
        <w:rPr>
          <w:lang w:val="de-DE"/>
        </w:rPr>
      </w:pPr>
      <w:r w:rsidRPr="00D42B5F">
        <w:rPr>
          <w:lang w:val="de-DE"/>
        </w:rPr>
        <w:t>Über die Liebherr-Sparte Turmdrehkrane</w:t>
      </w:r>
    </w:p>
    <w:p w14:paraId="2F31C516" w14:textId="77777777" w:rsidR="00600F8A" w:rsidRPr="00600F8A" w:rsidRDefault="00600F8A" w:rsidP="00600F8A">
      <w:pPr>
        <w:pStyle w:val="BoilerplateCopytext9Pt"/>
        <w:rPr>
          <w:lang w:val="de-DE"/>
        </w:rPr>
      </w:pPr>
      <w:r w:rsidRPr="00600F8A">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600F8A">
        <w:rPr>
          <w:lang w:val="de-DE"/>
        </w:rPr>
        <w:t>Obendreher</w:t>
      </w:r>
      <w:proofErr w:type="spellEnd"/>
      <w:r w:rsidRPr="00600F8A">
        <w:rPr>
          <w:lang w:val="de-DE"/>
        </w:rPr>
        <w:t xml:space="preserve">-, </w:t>
      </w:r>
      <w:proofErr w:type="spellStart"/>
      <w:r w:rsidRPr="00600F8A">
        <w:rPr>
          <w:lang w:val="de-DE"/>
        </w:rPr>
        <w:t>Verstellausleger</w:t>
      </w:r>
      <w:proofErr w:type="spellEnd"/>
      <w:r w:rsidRPr="00600F8A">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5DCB6A2D" w14:textId="77777777" w:rsidR="00506A1D" w:rsidRPr="00382221" w:rsidRDefault="00506A1D" w:rsidP="00506A1D">
      <w:pPr>
        <w:pStyle w:val="BoilerplateCopyhead9Pt"/>
        <w:rPr>
          <w:lang w:val="de-DE"/>
        </w:rPr>
      </w:pPr>
      <w:r w:rsidRPr="00382221">
        <w:rPr>
          <w:lang w:val="de-DE"/>
        </w:rPr>
        <w:t>Über die Firmengruppe Liebherr</w:t>
      </w:r>
      <w:r>
        <w:rPr>
          <w:lang w:val="de-DE"/>
        </w:rPr>
        <w:t xml:space="preserve"> –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w:t>
      </w:r>
    </w:p>
    <w:p w14:paraId="5FB52978" w14:textId="77777777" w:rsidR="00506A1D" w:rsidRPr="00B81ED6" w:rsidRDefault="00506A1D" w:rsidP="00506A1D">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w:t>
      </w:r>
      <w:proofErr w:type="spellStart"/>
      <w:r w:rsidRPr="0069243A">
        <w:rPr>
          <w:lang w:val="de-DE"/>
        </w:rPr>
        <w:t>years</w:t>
      </w:r>
      <w:proofErr w:type="spellEnd"/>
      <w:r w:rsidRPr="0069243A">
        <w:rPr>
          <w:lang w:val="de-DE"/>
        </w:rPr>
        <w:t xml:space="preserve"> </w:t>
      </w:r>
      <w:proofErr w:type="spellStart"/>
      <w:r w:rsidRPr="0069243A">
        <w:rPr>
          <w:lang w:val="de-DE"/>
        </w:rPr>
        <w:t>of</w:t>
      </w:r>
      <w:proofErr w:type="spellEnd"/>
      <w:r w:rsidRPr="0069243A">
        <w:rPr>
          <w:lang w:val="de-DE"/>
        </w:rPr>
        <w:t xml:space="preserve"> </w:t>
      </w:r>
      <w:proofErr w:type="spellStart"/>
      <w:r w:rsidRPr="0069243A">
        <w:rPr>
          <w:lang w:val="de-DE"/>
        </w:rPr>
        <w:t>moving</w:t>
      </w:r>
      <w:proofErr w:type="spellEnd"/>
      <w:r w:rsidRPr="0069243A">
        <w:rPr>
          <w:lang w:val="de-DE"/>
        </w:rPr>
        <w:t xml:space="preserve"> </w:t>
      </w:r>
      <w:proofErr w:type="spellStart"/>
      <w:r w:rsidRPr="0069243A">
        <w:rPr>
          <w:lang w:val="de-DE"/>
        </w:rPr>
        <w:t>forward</w:t>
      </w:r>
      <w:proofErr w:type="spellEnd"/>
      <w:r w:rsidRPr="0069243A">
        <w:rPr>
          <w:lang w:val="de-DE"/>
        </w:rPr>
        <w:t xml:space="preserve">“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01C74AC9" w14:textId="77777777" w:rsidR="00600F8A" w:rsidRPr="00506A1D" w:rsidRDefault="00600F8A" w:rsidP="009A3D17">
      <w:pPr>
        <w:pStyle w:val="Copyhead11Pt"/>
        <w:rPr>
          <w:b w:val="0"/>
          <w:bCs/>
          <w:lang w:val="de-DE"/>
        </w:rPr>
      </w:pPr>
    </w:p>
    <w:p w14:paraId="7B8A751E" w14:textId="481FA9F1" w:rsidR="009A3D17" w:rsidRPr="008B5AF8" w:rsidRDefault="00A17187" w:rsidP="009A3D17">
      <w:pPr>
        <w:pStyle w:val="Copyhead11Pt"/>
        <w:rPr>
          <w:lang w:val="de-DE"/>
        </w:rPr>
      </w:pPr>
      <w:r>
        <w:rPr>
          <w:noProof/>
        </w:rPr>
        <w:drawing>
          <wp:anchor distT="0" distB="0" distL="114300" distR="114300" simplePos="0" relativeHeight="251658240" behindDoc="0" locked="0" layoutInCell="1" allowOverlap="1" wp14:anchorId="3963485E" wp14:editId="67F8A516">
            <wp:simplePos x="0" y="0"/>
            <wp:positionH relativeFrom="margin">
              <wp:posOffset>0</wp:posOffset>
            </wp:positionH>
            <wp:positionV relativeFrom="paragraph">
              <wp:posOffset>367030</wp:posOffset>
            </wp:positionV>
            <wp:extent cx="2339975" cy="1558925"/>
            <wp:effectExtent l="0" t="0" r="3175" b="317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39975"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8B5AF8">
        <w:rPr>
          <w:lang w:val="de-DE"/>
        </w:rPr>
        <w:t>Bild</w:t>
      </w:r>
    </w:p>
    <w:p w14:paraId="14BD747D" w14:textId="28B6CB4A" w:rsidR="009A3D17" w:rsidRPr="00A17187" w:rsidRDefault="00A17187" w:rsidP="00A17187">
      <w:pPr>
        <w:pStyle w:val="InfoBU"/>
      </w:pPr>
      <w:r w:rsidRPr="00A17187">
        <w:t>liebherr-mk</w:t>
      </w:r>
      <w:r w:rsidR="006B0C68">
        <w:t>-</w:t>
      </w:r>
      <w:r w:rsidRPr="00A17187">
        <w:t>140-</w:t>
      </w:r>
      <w:r w:rsidR="006B0C68">
        <w:t>5.1-</w:t>
      </w:r>
      <w:r w:rsidRPr="00A17187">
        <w:t>01</w:t>
      </w:r>
      <w:r w:rsidR="009A3D17" w:rsidRPr="00A17187">
        <w:t>.jpg</w:t>
      </w:r>
      <w:r w:rsidR="009A3D17" w:rsidRPr="00A17187">
        <w:br/>
      </w:r>
      <w:r w:rsidR="00145E0B" w:rsidRPr="008B667C">
        <w:t xml:space="preserve">Der </w:t>
      </w:r>
      <w:r w:rsidR="00972260" w:rsidRPr="008B667C">
        <w:t>MK </w:t>
      </w:r>
      <w:r w:rsidR="00145E0B" w:rsidRPr="008B667C">
        <w:t xml:space="preserve">140-5.1 </w:t>
      </w:r>
      <w:r w:rsidR="00296390" w:rsidRPr="008B667C">
        <w:t xml:space="preserve">von Liebherr </w:t>
      </w:r>
      <w:r w:rsidR="00145E0B" w:rsidRPr="008B667C">
        <w:t>mit</w:t>
      </w:r>
      <w:r w:rsidR="00296390" w:rsidRPr="008B667C">
        <w:t xml:space="preserve"> Facelift</w:t>
      </w:r>
      <w:r w:rsidR="00145E0B" w:rsidRPr="008B667C">
        <w:t xml:space="preserve"> </w:t>
      </w:r>
      <w:r w:rsidR="00972260" w:rsidRPr="008B667C">
        <w:t xml:space="preserve">präsentiert sich </w:t>
      </w:r>
      <w:r w:rsidR="00145E0B" w:rsidRPr="008B667C">
        <w:t xml:space="preserve">auf der </w:t>
      </w:r>
      <w:r w:rsidR="00304AE9" w:rsidRPr="008B667C">
        <w:t>Intermat</w:t>
      </w:r>
      <w:r w:rsidR="00145E0B" w:rsidRPr="008B667C">
        <w:t xml:space="preserve"> </w:t>
      </w:r>
      <w:r w:rsidR="008B667C" w:rsidRPr="008B667C">
        <w:t>2024</w:t>
      </w:r>
      <w:r w:rsidR="00145E0B" w:rsidRPr="008B667C">
        <w:t>.</w:t>
      </w:r>
      <w:r w:rsidR="00145E0B" w:rsidRPr="00A17187">
        <w:t xml:space="preserve"> </w:t>
      </w:r>
    </w:p>
    <w:p w14:paraId="165341EB" w14:textId="77777777" w:rsidR="00710969" w:rsidRDefault="00710969">
      <w:pPr>
        <w:rPr>
          <w:rFonts w:ascii="Arial" w:eastAsia="Times New Roman" w:hAnsi="Arial" w:cs="Times New Roman"/>
          <w:b/>
          <w:szCs w:val="18"/>
          <w:lang w:eastAsia="de-DE"/>
        </w:rPr>
      </w:pPr>
      <w:r>
        <w:br w:type="page"/>
      </w:r>
    </w:p>
    <w:p w14:paraId="365D0058" w14:textId="77777777" w:rsidR="00304AE9" w:rsidRPr="00BA1DEA" w:rsidRDefault="00304AE9" w:rsidP="00304AE9">
      <w:pPr>
        <w:pStyle w:val="Copyhead11Pt"/>
        <w:rPr>
          <w:lang w:val="de-DE"/>
        </w:rPr>
      </w:pPr>
      <w:r>
        <w:rPr>
          <w:lang w:val="de-DE"/>
        </w:rPr>
        <w:lastRenderedPageBreak/>
        <w:t>Kontakt</w:t>
      </w:r>
    </w:p>
    <w:p w14:paraId="28E2EEFC" w14:textId="77777777" w:rsidR="00304AE9" w:rsidRPr="007B4B4E" w:rsidRDefault="00304AE9" w:rsidP="00304AE9">
      <w:pPr>
        <w:pStyle w:val="Copytext11Pt"/>
        <w:rPr>
          <w:lang w:val="de-DE"/>
        </w:rPr>
      </w:pPr>
      <w:r w:rsidRPr="007B4B4E">
        <w:rPr>
          <w:lang w:val="de-DE"/>
        </w:rPr>
        <w:t>Astrid Kuzia</w:t>
      </w:r>
      <w:r w:rsidRPr="007B4B4E">
        <w:rPr>
          <w:lang w:val="de-DE"/>
        </w:rPr>
        <w:br/>
        <w:t xml:space="preserve">Communication </w:t>
      </w:r>
      <w:proofErr w:type="spellStart"/>
      <w:r w:rsidRPr="007B4B4E">
        <w:rPr>
          <w:lang w:val="de-DE"/>
        </w:rPr>
        <w:t>Specialist</w:t>
      </w:r>
      <w:proofErr w:type="spellEnd"/>
      <w:r w:rsidRPr="007B4B4E">
        <w:rPr>
          <w:lang w:val="de-DE"/>
        </w:rPr>
        <w:br/>
        <w:t>Telefon: +49 7351 / 41 – 4044</w:t>
      </w:r>
      <w:r w:rsidRPr="007B4B4E">
        <w:rPr>
          <w:lang w:val="de-DE"/>
        </w:rPr>
        <w:br/>
        <w:t>E-Mail: astrid.kuzia@liebherr.com</w:t>
      </w:r>
    </w:p>
    <w:p w14:paraId="24F70A2C" w14:textId="77777777" w:rsidR="00304AE9" w:rsidRPr="007B4B4E" w:rsidRDefault="00304AE9" w:rsidP="00304AE9">
      <w:pPr>
        <w:pStyle w:val="Copyhead11Pt"/>
        <w:rPr>
          <w:lang w:val="de-DE"/>
        </w:rPr>
      </w:pPr>
      <w:r w:rsidRPr="007B4B4E">
        <w:rPr>
          <w:lang w:val="de-DE"/>
        </w:rPr>
        <w:t>Veröffentlicht von</w:t>
      </w:r>
    </w:p>
    <w:p w14:paraId="6038FC48" w14:textId="6629B4B1" w:rsidR="00B81ED6" w:rsidRPr="00B81ED6" w:rsidRDefault="00304AE9" w:rsidP="00304AE9">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4429D81D"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506A1D">
      <w:rPr>
        <w:rFonts w:ascii="Arial" w:hAnsi="Arial" w:cs="Arial"/>
        <w:noProof/>
      </w:rPr>
      <w:instrText>3</w:instrText>
    </w:r>
    <w:r w:rsidRPr="0093605C">
      <w:rPr>
        <w:rFonts w:ascii="Arial" w:hAnsi="Arial" w:cs="Arial"/>
        <w:noProof/>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506A1D">
      <w:rPr>
        <w:rFonts w:ascii="Arial" w:hAnsi="Arial" w:cs="Arial"/>
        <w:noProof/>
      </w:rPr>
      <w:instrText>2</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506A1D">
      <w:rPr>
        <w:rFonts w:ascii="Arial" w:hAnsi="Arial" w:cs="Arial"/>
        <w:noProof/>
      </w:rPr>
      <w:instrText>3</w:instrText>
    </w:r>
    <w:r w:rsidRPr="0093605C">
      <w:rPr>
        <w:rFonts w:ascii="Arial" w:hAnsi="Arial" w:cs="Arial"/>
        <w:noProof/>
        <w:color w:val="2B579A"/>
        <w:shd w:val="clear" w:color="auto" w:fill="E6E6E6"/>
      </w:rPr>
      <w:fldChar w:fldCharType="end"/>
    </w:r>
    <w:r w:rsidRPr="0093605C">
      <w:rPr>
        <w:rFonts w:ascii="Arial" w:hAnsi="Arial" w:cs="Arial"/>
      </w:rPr>
      <w:instrText xml:space="preserve">" "" </w:instrText>
    </w:r>
    <w:r w:rsidR="00506A1D">
      <w:rPr>
        <w:rFonts w:ascii="Arial" w:hAnsi="Arial" w:cs="Arial"/>
        <w:color w:val="2B579A"/>
        <w:shd w:val="clear" w:color="auto" w:fill="E6E6E6"/>
      </w:rPr>
      <w:fldChar w:fldCharType="separate"/>
    </w:r>
    <w:r w:rsidR="00506A1D">
      <w:rPr>
        <w:rFonts w:ascii="Arial" w:hAnsi="Arial" w:cs="Arial"/>
        <w:noProof/>
      </w:rPr>
      <w:t>2</w:t>
    </w:r>
    <w:r w:rsidR="00506A1D" w:rsidRPr="0093605C">
      <w:rPr>
        <w:rFonts w:ascii="Arial" w:hAnsi="Arial" w:cs="Arial"/>
        <w:noProof/>
      </w:rPr>
      <w:t>/</w:t>
    </w:r>
    <w:r w:rsidR="00506A1D">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color w:val="2B579A"/>
        <w:shd w:val="clear" w:color="auto" w:fill="E6E6E6"/>
        <w:lang w:eastAsia="de-DE"/>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880584401">
    <w:abstractNumId w:val="0"/>
  </w:num>
  <w:num w:numId="2" w16cid:durableId="182048875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51687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1009F"/>
    <w:rsid w:val="00033002"/>
    <w:rsid w:val="00060312"/>
    <w:rsid w:val="00060B0B"/>
    <w:rsid w:val="00066E54"/>
    <w:rsid w:val="000671AF"/>
    <w:rsid w:val="00080675"/>
    <w:rsid w:val="000E3C3F"/>
    <w:rsid w:val="00113BF8"/>
    <w:rsid w:val="001218CF"/>
    <w:rsid w:val="00135585"/>
    <w:rsid w:val="001419B4"/>
    <w:rsid w:val="00145DB7"/>
    <w:rsid w:val="00145E0B"/>
    <w:rsid w:val="00160B0F"/>
    <w:rsid w:val="0018535C"/>
    <w:rsid w:val="001A1AD7"/>
    <w:rsid w:val="001F63C2"/>
    <w:rsid w:val="00230C6E"/>
    <w:rsid w:val="00245598"/>
    <w:rsid w:val="00294EB0"/>
    <w:rsid w:val="00296390"/>
    <w:rsid w:val="002C3350"/>
    <w:rsid w:val="002C335A"/>
    <w:rsid w:val="002C597F"/>
    <w:rsid w:val="002F5FB1"/>
    <w:rsid w:val="00304AE9"/>
    <w:rsid w:val="00327624"/>
    <w:rsid w:val="0033672B"/>
    <w:rsid w:val="003524D2"/>
    <w:rsid w:val="00371309"/>
    <w:rsid w:val="0037334B"/>
    <w:rsid w:val="003936A6"/>
    <w:rsid w:val="00445342"/>
    <w:rsid w:val="00471E66"/>
    <w:rsid w:val="00484351"/>
    <w:rsid w:val="004A0B60"/>
    <w:rsid w:val="004A3DAB"/>
    <w:rsid w:val="004C3C2C"/>
    <w:rsid w:val="00501DDE"/>
    <w:rsid w:val="00506A1D"/>
    <w:rsid w:val="00511890"/>
    <w:rsid w:val="00537382"/>
    <w:rsid w:val="00556698"/>
    <w:rsid w:val="00591A39"/>
    <w:rsid w:val="005946C9"/>
    <w:rsid w:val="005A10A5"/>
    <w:rsid w:val="005A363C"/>
    <w:rsid w:val="005A7054"/>
    <w:rsid w:val="005F5C2E"/>
    <w:rsid w:val="00600F8A"/>
    <w:rsid w:val="00607467"/>
    <w:rsid w:val="00644A3D"/>
    <w:rsid w:val="00652C89"/>
    <w:rsid w:val="00652E53"/>
    <w:rsid w:val="006B0C68"/>
    <w:rsid w:val="006D7D5B"/>
    <w:rsid w:val="006E5971"/>
    <w:rsid w:val="006F24FD"/>
    <w:rsid w:val="00710969"/>
    <w:rsid w:val="00724068"/>
    <w:rsid w:val="00724CAB"/>
    <w:rsid w:val="00727915"/>
    <w:rsid w:val="007328DC"/>
    <w:rsid w:val="00747169"/>
    <w:rsid w:val="00761197"/>
    <w:rsid w:val="00791078"/>
    <w:rsid w:val="007941E9"/>
    <w:rsid w:val="007B29E3"/>
    <w:rsid w:val="007C2DD9"/>
    <w:rsid w:val="007F2586"/>
    <w:rsid w:val="00820CA7"/>
    <w:rsid w:val="00824226"/>
    <w:rsid w:val="008B6440"/>
    <w:rsid w:val="008B667C"/>
    <w:rsid w:val="008E2BEA"/>
    <w:rsid w:val="009169F9"/>
    <w:rsid w:val="0093605C"/>
    <w:rsid w:val="00965077"/>
    <w:rsid w:val="00972260"/>
    <w:rsid w:val="00981A66"/>
    <w:rsid w:val="009A3D17"/>
    <w:rsid w:val="009C3950"/>
    <w:rsid w:val="009E0A75"/>
    <w:rsid w:val="00A17187"/>
    <w:rsid w:val="00A261BF"/>
    <w:rsid w:val="00A82308"/>
    <w:rsid w:val="00AC2129"/>
    <w:rsid w:val="00AF1F99"/>
    <w:rsid w:val="00B049A0"/>
    <w:rsid w:val="00B81ED6"/>
    <w:rsid w:val="00B83A76"/>
    <w:rsid w:val="00BA0003"/>
    <w:rsid w:val="00BA57B8"/>
    <w:rsid w:val="00BB0BFF"/>
    <w:rsid w:val="00BB6E46"/>
    <w:rsid w:val="00BC4670"/>
    <w:rsid w:val="00BD7045"/>
    <w:rsid w:val="00BE34AD"/>
    <w:rsid w:val="00C03E91"/>
    <w:rsid w:val="00C04629"/>
    <w:rsid w:val="00C464EC"/>
    <w:rsid w:val="00C748C2"/>
    <w:rsid w:val="00C77574"/>
    <w:rsid w:val="00D31B3F"/>
    <w:rsid w:val="00D42B5F"/>
    <w:rsid w:val="00D54B74"/>
    <w:rsid w:val="00D63B50"/>
    <w:rsid w:val="00DF0912"/>
    <w:rsid w:val="00DF40C0"/>
    <w:rsid w:val="00E24590"/>
    <w:rsid w:val="00E260E6"/>
    <w:rsid w:val="00E32363"/>
    <w:rsid w:val="00E56D51"/>
    <w:rsid w:val="00E847CC"/>
    <w:rsid w:val="00EA26F3"/>
    <w:rsid w:val="00EE2A53"/>
    <w:rsid w:val="00F33E14"/>
    <w:rsid w:val="00F567F0"/>
    <w:rsid w:val="00F61713"/>
    <w:rsid w:val="00F75FAA"/>
    <w:rsid w:val="00F84130"/>
    <w:rsid w:val="00F943B2"/>
    <w:rsid w:val="00FB4EC2"/>
    <w:rsid w:val="00FB7A22"/>
    <w:rsid w:val="00FE35FB"/>
    <w:rsid w:val="10D0AE44"/>
    <w:rsid w:val="52B7C52E"/>
    <w:rsid w:val="612B282B"/>
    <w:rsid w:val="69451802"/>
    <w:rsid w:val="773CCB6D"/>
    <w:rsid w:val="7ACF9E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5A363C"/>
    <w:rPr>
      <w:sz w:val="16"/>
      <w:szCs w:val="16"/>
    </w:rPr>
  </w:style>
  <w:style w:type="paragraph" w:styleId="Kommentartext">
    <w:name w:val="annotation text"/>
    <w:basedOn w:val="Standard"/>
    <w:link w:val="KommentartextZchn"/>
    <w:uiPriority w:val="99"/>
    <w:unhideWhenUsed/>
    <w:rsid w:val="005A363C"/>
    <w:pPr>
      <w:spacing w:line="240" w:lineRule="auto"/>
    </w:pPr>
    <w:rPr>
      <w:sz w:val="20"/>
      <w:szCs w:val="20"/>
    </w:rPr>
  </w:style>
  <w:style w:type="character" w:customStyle="1" w:styleId="KommentartextZchn">
    <w:name w:val="Kommentartext Zchn"/>
    <w:basedOn w:val="Absatz-Standardschriftart"/>
    <w:link w:val="Kommentartext"/>
    <w:uiPriority w:val="99"/>
    <w:rsid w:val="005A363C"/>
    <w:rPr>
      <w:sz w:val="20"/>
      <w:szCs w:val="20"/>
    </w:rPr>
  </w:style>
  <w:style w:type="paragraph" w:styleId="Kommentarthema">
    <w:name w:val="annotation subject"/>
    <w:basedOn w:val="Kommentartext"/>
    <w:next w:val="Kommentartext"/>
    <w:link w:val="KommentarthemaZchn"/>
    <w:uiPriority w:val="99"/>
    <w:semiHidden/>
    <w:unhideWhenUsed/>
    <w:rsid w:val="005A363C"/>
    <w:rPr>
      <w:b/>
      <w:bCs/>
    </w:rPr>
  </w:style>
  <w:style w:type="character" w:customStyle="1" w:styleId="KommentarthemaZchn">
    <w:name w:val="Kommentarthema Zchn"/>
    <w:basedOn w:val="KommentartextZchn"/>
    <w:link w:val="Kommentarthema"/>
    <w:uiPriority w:val="99"/>
    <w:semiHidden/>
    <w:rsid w:val="005A363C"/>
    <w:rPr>
      <w:b/>
      <w:bCs/>
      <w:sz w:val="20"/>
      <w:szCs w:val="20"/>
    </w:rPr>
  </w:style>
  <w:style w:type="paragraph" w:styleId="berarbeitung">
    <w:name w:val="Revision"/>
    <w:hidden/>
    <w:uiPriority w:val="99"/>
    <w:semiHidden/>
    <w:rsid w:val="005A363C"/>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7328DC"/>
    <w:rPr>
      <w:color w:val="605E5C"/>
      <w:shd w:val="clear" w:color="auto" w:fill="E1DFDD"/>
    </w:rPr>
  </w:style>
  <w:style w:type="character" w:styleId="BesuchterLink">
    <w:name w:val="FollowedHyperlink"/>
    <w:basedOn w:val="Absatz-Standardschriftart"/>
    <w:uiPriority w:val="99"/>
    <w:semiHidden/>
    <w:unhideWhenUsed/>
    <w:rsid w:val="00732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de/deu/produkte/komponenten/steuerungstechnik-elektronik/leistungselektronik/energiespeicher/liduro-power-por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361CB4D3-2FBD-4983-AD53-8FB3C2498913}">
    <t:Anchor>
      <t:Comment id="239235623"/>
    </t:Anchor>
    <t:History>
      <t:Event id="{B812A6A8-E7DB-43E7-AAC7-E5A8D9701DC6}" time="2022-08-22T09:25:19.591Z">
        <t:Attribution userId="S::daniel.noetzel@liebherr.com::1b9a4dcf-c541-42b6-9b08-eb13ab25be85" userProvider="AD" userName="Noetzel Daniel (LBC)"/>
        <t:Anchor>
          <t:Comment id="239235623"/>
        </t:Anchor>
        <t:Create/>
      </t:Event>
      <t:Event id="{DA07202C-71D3-4D68-9CA7-13793A5213F6}" time="2022-08-22T09:25:19.591Z">
        <t:Attribution userId="S::daniel.noetzel@liebherr.com::1b9a4dcf-c541-42b6-9b08-eb13ab25be85" userProvider="AD" userName="Noetzel Daniel (LBC)"/>
        <t:Anchor>
          <t:Comment id="239235623"/>
        </t:Anchor>
        <t:Assign userId="S::Tobias.Paul@liebherr.com::03860dda-3af4-42f6-8b7c-fb50a4c60438" userProvider="AD" userName="Paul Tobias (LBC)"/>
      </t:Event>
      <t:Event id="{866E0B5C-B93D-40DF-9227-75F026EC64C6}" time="2022-08-22T09:25:19.591Z">
        <t:Attribution userId="S::daniel.noetzel@liebherr.com::1b9a4dcf-c541-42b6-9b08-eb13ab25be85" userProvider="AD" userName="Noetzel Daniel (LBC)"/>
        <t:Anchor>
          <t:Comment id="239235623"/>
        </t:Anchor>
        <t:SetTitle title="@Paul Tobias (LBC) Hier ist vom L1 die Rede"/>
      </t:Event>
    </t:History>
  </t:Task>
  <t:Task id="{DB9D42B3-CBE5-4348-9CDE-A6B9101445E5}">
    <t:Anchor>
      <t:Comment id="1597863406"/>
    </t:Anchor>
    <t:History>
      <t:Event id="{F656A1C6-9089-443E-9B66-167F980561A7}" time="2022-08-22T09:28:18.439Z">
        <t:Attribution userId="S::daniel.noetzel@liebherr.com::1b9a4dcf-c541-42b6-9b08-eb13ab25be85" userProvider="AD" userName="Noetzel Daniel (LBC)"/>
        <t:Anchor>
          <t:Comment id="1597863406"/>
        </t:Anchor>
        <t:Create/>
      </t:Event>
      <t:Event id="{0E673A6D-1E51-466F-AB93-A631D4340720}" time="2022-08-22T09:28:18.439Z">
        <t:Attribution userId="S::daniel.noetzel@liebherr.com::1b9a4dcf-c541-42b6-9b08-eb13ab25be85" userProvider="AD" userName="Noetzel Daniel (LBC)"/>
        <t:Anchor>
          <t:Comment id="1597863406"/>
        </t:Anchor>
        <t:Assign userId="S::Tobias.Paul@liebherr.com::03860dda-3af4-42f6-8b7c-fb50a4c60438" userProvider="AD" userName="Paul Tobias (LBC)"/>
      </t:Event>
      <t:Event id="{AC53E905-E872-4318-AD99-28FB8E29BAC4}" time="2022-08-22T09:28:18.439Z">
        <t:Attribution userId="S::daniel.noetzel@liebherr.com::1b9a4dcf-c541-42b6-9b08-eb13ab25be85" userProvider="AD" userName="Noetzel Daniel (LBC)"/>
        <t:Anchor>
          <t:Comment id="1597863406"/>
        </t:Anchor>
        <t:SetTitle title="@Paul Tobias (LBC) Hier fehlt irgendwie wa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46B8A-1C89-42C5-92BB-27F228495B37}">
  <ds:schemaRefs>
    <ds:schemaRef ds:uri="http://schemas.microsoft.com/office/infopath/2007/PartnerControls"/>
    <ds:schemaRef ds:uri="http://purl.org/dc/elements/1.1/"/>
    <ds:schemaRef ds:uri="http://schemas.microsoft.com/office/2006/metadata/properties"/>
    <ds:schemaRef ds:uri="7ead329b-8266-4c3e-aff9-852de1becebc"/>
    <ds:schemaRef ds:uri="http://purl.org/dc/terms/"/>
    <ds:schemaRef ds:uri="http://schemas.microsoft.com/office/2006/documentManagement/types"/>
    <ds:schemaRef ds:uri="http://schemas.openxmlformats.org/package/2006/metadata/core-properties"/>
    <ds:schemaRef ds:uri="a04cab85-b566-4cb1-ae3d-910b592a012d"/>
    <ds:schemaRef ds:uri="http://www.w3.org/XML/1998/namespace"/>
    <ds:schemaRef ds:uri="http://purl.org/dc/dcmitype/"/>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E9658486-06A6-4324-8939-E7822691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4AD0D-0D1A-468F-8F95-FC7A41190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819</Words>
  <Characters>4548</Characters>
  <Application>Microsoft Office Word</Application>
  <DocSecurity>0</DocSecurity>
  <Lines>77</Lines>
  <Paragraphs>29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Truempler Simon (LIN)</cp:lastModifiedBy>
  <cp:revision>5</cp:revision>
  <dcterms:created xsi:type="dcterms:W3CDTF">2024-02-28T16:45:00Z</dcterms:created>
  <dcterms:modified xsi:type="dcterms:W3CDTF">2024-04-10T09:59:00Z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