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A2833" w:rsidRPr="00445790" w:rsidRDefault="00E847CC" w:rsidP="00E847CC">
      <w:pPr>
        <w:pStyle w:val="Topline16Pt"/>
      </w:pPr>
      <w:r>
        <w:t>Communiqué de presse</w:t>
      </w:r>
    </w:p>
    <w:p w14:paraId="2D95C493" w14:textId="37801B34" w:rsidR="00E847CC" w:rsidRPr="00063DA9" w:rsidRDefault="00445790" w:rsidP="00063DA9">
      <w:pPr>
        <w:pStyle w:val="HeadlineH233Pt"/>
      </w:pPr>
      <w:r w:rsidRPr="00063DA9">
        <w:t>Île de Vancouver : une utilisation aérienne pour la grue à montage rapide Liebherr 81 K.1</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25C5E3E" w14:textId="48A060C6" w:rsidR="00445790" w:rsidRPr="00063DA9" w:rsidRDefault="00445790" w:rsidP="00063DA9">
      <w:pPr>
        <w:pStyle w:val="Bulletpoints"/>
      </w:pPr>
      <w:r w:rsidRPr="00063DA9">
        <w:t>Un démontage complexe maîtrisé avec succès</w:t>
      </w:r>
    </w:p>
    <w:p w14:paraId="037BD3C1" w14:textId="552ED35C" w:rsidR="00445790" w:rsidRPr="00063DA9" w:rsidRDefault="00445790" w:rsidP="00063DA9">
      <w:pPr>
        <w:pStyle w:val="Bulletpoints"/>
      </w:pPr>
      <w:r w:rsidRPr="00063DA9">
        <w:t xml:space="preserve">Utilisation de la 81 K.1 avec un câble de levage à deux brins et la fonction </w:t>
      </w:r>
      <w:proofErr w:type="spellStart"/>
      <w:r w:rsidRPr="00063DA9">
        <w:t>Load</w:t>
      </w:r>
      <w:proofErr w:type="spellEnd"/>
      <w:r w:rsidRPr="00063DA9">
        <w:t> Plus pour un levage efficace</w:t>
      </w:r>
    </w:p>
    <w:p w14:paraId="30A28C37" w14:textId="768A4769" w:rsidR="00445790" w:rsidRPr="00063DA9" w:rsidRDefault="00445790" w:rsidP="00063DA9">
      <w:pPr>
        <w:pStyle w:val="Bulletpoints"/>
      </w:pPr>
      <w:r w:rsidRPr="00063DA9">
        <w:t xml:space="preserve">Le directeur de la société de location de grues Bigfoot Crane </w:t>
      </w:r>
      <w:proofErr w:type="spellStart"/>
      <w:r w:rsidRPr="00063DA9">
        <w:t>Company</w:t>
      </w:r>
      <w:proofErr w:type="spellEnd"/>
      <w:r w:rsidRPr="00063DA9">
        <w:t xml:space="preserve"> est convaincu du potentiel des grues à montage rapide en Amérique du Nord</w:t>
      </w:r>
    </w:p>
    <w:p w14:paraId="0ADCE082" w14:textId="668CF6CC" w:rsidR="00C82BB7" w:rsidRPr="00063DA9" w:rsidRDefault="00AE5F81" w:rsidP="00063DA9">
      <w:pPr>
        <w:pStyle w:val="Teaser11Pt"/>
      </w:pPr>
      <w:r w:rsidRPr="00063DA9">
        <w:t>Une mission exigeante pour une grue à montage rapide Liebherr au Canada : en raison du peu d’espace disponible sur le chantier, le démontage de la grue a été spectaculaire. La flexibilité et l’efficacité des grues à montage rapide ont particulièrement convaincu le loueur de grues de Colombie-Britannique.</w:t>
      </w:r>
    </w:p>
    <w:p w14:paraId="25F02DB9" w14:textId="445B6D89" w:rsidR="001341B9" w:rsidRPr="00063DA9" w:rsidRDefault="00494CC7" w:rsidP="00063DA9">
      <w:pPr>
        <w:pStyle w:val="Copytext11Pt"/>
      </w:pPr>
      <w:r w:rsidRPr="00063DA9">
        <w:t xml:space="preserve">Nanaimo (Canada), 29 février 2024 - Un complexe d’appartements est en cours de construction dans la ville côtière canadienne de Nanaimo, non loin de la baie </w:t>
      </w:r>
      <w:proofErr w:type="spellStart"/>
      <w:r w:rsidRPr="00063DA9">
        <w:t>Departure</w:t>
      </w:r>
      <w:proofErr w:type="spellEnd"/>
      <w:r w:rsidRPr="00063DA9">
        <w:t xml:space="preserve">. La grue à montage rapide Liebherr 81 K.1 a été fournie par le loueur de grues Bigfoot Crane </w:t>
      </w:r>
      <w:proofErr w:type="spellStart"/>
      <w:r w:rsidRPr="00063DA9">
        <w:t>Company</w:t>
      </w:r>
      <w:proofErr w:type="spellEnd"/>
      <w:r w:rsidR="009D26CB">
        <w:t> </w:t>
      </w:r>
      <w:r w:rsidRPr="00063DA9">
        <w:t>Inc. Dans la deuxième plus grande ville de l’île de Vancouver, dans le Pacifique, elle a fait la démonstration de ses capacités dans un espace restreint.</w:t>
      </w:r>
    </w:p>
    <w:p w14:paraId="61BE020F" w14:textId="7F8AE0E7" w:rsidR="00B66F66" w:rsidRPr="00063DA9" w:rsidRDefault="001341B9" w:rsidP="00063DA9">
      <w:pPr>
        <w:pStyle w:val="Copytext11Pt"/>
      </w:pPr>
      <w:r w:rsidRPr="00063DA9">
        <w:t xml:space="preserve">La construction de l’immeuble appelé </w:t>
      </w:r>
      <w:proofErr w:type="spellStart"/>
      <w:r w:rsidRPr="00063DA9">
        <w:t>Departure</w:t>
      </w:r>
      <w:proofErr w:type="spellEnd"/>
      <w:r w:rsidRPr="00063DA9">
        <w:t xml:space="preserve"> Bay </w:t>
      </w:r>
      <w:proofErr w:type="spellStart"/>
      <w:r w:rsidRPr="00063DA9">
        <w:t>Apartment</w:t>
      </w:r>
      <w:proofErr w:type="spellEnd"/>
      <w:r w:rsidRPr="00063DA9">
        <w:t xml:space="preserve"> a posé de nombreux défis à Bigfoot Crane et à l’entreprise de construction exécutante </w:t>
      </w:r>
      <w:proofErr w:type="spellStart"/>
      <w:r w:rsidRPr="00063DA9">
        <w:t>Westurban</w:t>
      </w:r>
      <w:proofErr w:type="spellEnd"/>
      <w:r w:rsidRPr="00063DA9">
        <w:t xml:space="preserve"> </w:t>
      </w:r>
      <w:proofErr w:type="spellStart"/>
      <w:r w:rsidRPr="00063DA9">
        <w:t>Developments</w:t>
      </w:r>
      <w:proofErr w:type="spellEnd"/>
      <w:r w:rsidR="009D26CB">
        <w:t> </w:t>
      </w:r>
      <w:r w:rsidRPr="00063DA9">
        <w:t>Ltd, notamment en raison de la structure complexe et des conditions sur place. Une planification précise en amont, suivie d’une mise en œuvre exacte, a été décisive pour la réussite de l’utilisation de la grue.</w:t>
      </w:r>
    </w:p>
    <w:p w14:paraId="23E4944F" w14:textId="77777777" w:rsidR="00445790" w:rsidRPr="00E667E6" w:rsidRDefault="00445790" w:rsidP="00445790">
      <w:pPr>
        <w:pStyle w:val="Copyhead11Pt"/>
      </w:pPr>
      <w:r>
        <w:t>Des conditions difficiles maîtrisées de main de maître</w:t>
      </w:r>
    </w:p>
    <w:p w14:paraId="201AE35F" w14:textId="2EAAA0F6" w:rsidR="00445790" w:rsidRPr="00357A05" w:rsidRDefault="00445790" w:rsidP="00445790">
      <w:pPr>
        <w:pStyle w:val="Copytext11Pt"/>
      </w:pPr>
      <w:r>
        <w:t>Cale Anderson, directeur général de Bigfoot Crane, décrit les défis spécifiques au projet : « Il est facile d’amener une grue sur un chantier alors qu’il n’y a pas encore de bâtiment. Toutefois, une fois le bâtiment construit, des défis supplémentaires apparaissent du fait de la structure nouvellement érigée. Lors de la planification d’un projet, nous tenons toujours compte, en premier lieu, de la manière dont nous pourrons retirer la grue à la fin. »</w:t>
      </w:r>
    </w:p>
    <w:p w14:paraId="63253BAB" w14:textId="5832A91F" w:rsidR="00445790" w:rsidRPr="00357A05" w:rsidRDefault="000E2038" w:rsidP="00E13918">
      <w:pPr>
        <w:pStyle w:val="Copytext11Pt"/>
      </w:pPr>
      <w:r>
        <w:lastRenderedPageBreak/>
        <w:t>L’accès au chantier a pu être utilisé pour le montage de la grue à montage rapide. Cependant, le démontage de la 81 K.1 a représenté un plus grand défi. « Le bâtiment terminé se trouvait sur la trajectoire de démontage normal</w:t>
      </w:r>
      <w:r w:rsidR="009D26CB">
        <w:t> »</w:t>
      </w:r>
      <w:r>
        <w:t xml:space="preserve">, explique Cale Anderson. </w:t>
      </w:r>
      <w:r w:rsidR="009D26CB">
        <w:t>« </w:t>
      </w:r>
      <w:r>
        <w:t>La grue à montage rapide a donc dû être soulevée au-dessus du nouveau bâtiment construit. Pour ce faire, une grande grue mobile Liebherr a été utilisée pour déposer en toute sécurité la 81 K.1 de l’autre côté du bâtiment. » Une véritable flexibilité, un savoir-faire technique et une réflexion dépassant les méthodes traditionnelles ont été requis pour cette intervention. « Les défis inhérents à ce chantier nécessitaient non seulement l’équipement adéquat, mais aussi une équipe prête à trouver des solutions créatives et innovantes », ajoute Cale Anderson.</w:t>
      </w:r>
    </w:p>
    <w:p w14:paraId="2F0E9BEF" w14:textId="1592CFB7" w:rsidR="00445790" w:rsidRPr="00357A05" w:rsidRDefault="00445790" w:rsidP="00445790">
      <w:pPr>
        <w:pStyle w:val="Copyhead11Pt"/>
      </w:pPr>
      <w:r>
        <w:t>Des performances efficaces grâce à la technologie Liebherr</w:t>
      </w:r>
    </w:p>
    <w:p w14:paraId="762D4BEC" w14:textId="610A61F9" w:rsidR="00445790" w:rsidRDefault="00445790" w:rsidP="008610D0">
      <w:pPr>
        <w:pStyle w:val="Copytext11Pt"/>
      </w:pPr>
      <w:r>
        <w:t xml:space="preserve">L’utilisation de la grue Liebherr sur le chantier en Colombie-Britannique montre l’efficacité et la polyvalence de la technologie moderne de cette grue. Cale Anderson est séduit par les caractéristiques de la grue Liebherr et voit un grand potentiel pour les grues à montage rapide en Amérique du Nord. Il a été particulièrement convaincu par le fonctionnement à 2 brins du câble de levage et de la fonction </w:t>
      </w:r>
      <w:proofErr w:type="spellStart"/>
      <w:r>
        <w:t>Load</w:t>
      </w:r>
      <w:proofErr w:type="spellEnd"/>
      <w:r w:rsidR="009D26CB">
        <w:t> </w:t>
      </w:r>
      <w:r>
        <w:t xml:space="preserve">Plus. Ces deux fonctions assurent des vitesses de levage rapides et permettent de soulever des charges lourdes : « Nos clients apprécient particulièrement la vitesse et les performances de la grue, rendues possibles par ces caractéristiques », explique Anderson. La grue à montage rapide a joué un rôle crucial dans diverses tâches de construction, notamment le déchargement de remorques, les travaux de bétonnage et le montage d’équipements de toiture. En Colombie-Britannique, la 81 K.1 a pu montrer qu’elle était également le partenaire de levage idéal lorsqu’elle est utilisée avec plusieurs autres grues sur un chantier. Sa hauteur sous crochet maximale de 38,9 mètres, combinée à son segment de tour de 2,4 mètres, lui permet de maintenir la distance de sécurité nécessaire entre les grues et les bâtiments qui l’entourent et de tourner au-dessus ou en dessous d’autres grues, selon les conditions. </w:t>
      </w:r>
    </w:p>
    <w:p w14:paraId="61CFCD52" w14:textId="18C918B7" w:rsidR="00446FD9" w:rsidRPr="00357A05" w:rsidRDefault="00446FD9" w:rsidP="008610D0">
      <w:pPr>
        <w:pStyle w:val="Copytext11Pt"/>
      </w:pPr>
      <w:r>
        <w:t>La 81 K.1 peut soulever un maximum de 6 000 kilos. Elle atteint une portée maximale de 48 mètres et sa charge en bout de flèche atteint 1 350 kilogrammes.</w:t>
      </w:r>
    </w:p>
    <w:p w14:paraId="5986EE4F" w14:textId="77777777" w:rsidR="00445790" w:rsidRPr="00502EC7" w:rsidRDefault="00445790" w:rsidP="00445790">
      <w:pPr>
        <w:pStyle w:val="Copyhead11Pt"/>
        <w:rPr>
          <w:shd w:val="clear" w:color="auto" w:fill="FFFFFF"/>
        </w:rPr>
      </w:pPr>
      <w:r>
        <w:rPr>
          <w:shd w:val="clear" w:color="auto" w:fill="FFFFFF"/>
        </w:rPr>
        <w:t>Un partenariat pour l’innovation et la qualité</w:t>
      </w:r>
    </w:p>
    <w:p w14:paraId="1748C58D" w14:textId="4ADEA22B" w:rsidR="005409AF" w:rsidRPr="005409AF" w:rsidRDefault="005409AF" w:rsidP="005409AF">
      <w:pPr>
        <w:pStyle w:val="Copytext11Pt"/>
      </w:pPr>
      <w:r>
        <w:t>Bigfoot Cranes possède 36 grues dans son parc de véhicules, dont six sont des grues Liebherr. Pour le loueur de grues, les solutions sur mesure de Liebherr revêtent une importance capitale. « La flexibilité et l’adaptabilité des grues Liebherr sont des éléments clés de notre succès. Liebherr comprend nos exigences et travaille en étroite collaboration avec nous pour s’assurer que nous bénéficions toujours des meilleurs équipements et services. La polyvalence des grues Liebherr nous permet de gérer efficacement un large éventail de projets</w:t>
      </w:r>
      <w:r w:rsidR="00F6322B">
        <w:t> »</w:t>
      </w:r>
      <w:r w:rsidR="001F2D4E">
        <w:t>,</w:t>
      </w:r>
      <w:r>
        <w:t xml:space="preserve"> explique le directeur général, Cale Anderson. </w:t>
      </w:r>
      <w:r w:rsidR="00F6322B">
        <w:t>« </w:t>
      </w:r>
      <w:r>
        <w:t>Liebherr propose des innovations, une excellente qualité et un service exceptionnel, ce qui répond parfaitement à nos exigences. »</w:t>
      </w:r>
    </w:p>
    <w:p w14:paraId="0E64E565" w14:textId="27F4E614" w:rsidR="00C82BB7" w:rsidRPr="00E667E6" w:rsidRDefault="00C82BB7" w:rsidP="005409AF">
      <w:pPr>
        <w:pStyle w:val="Copyhead11Pt"/>
      </w:pPr>
      <w:r>
        <w:t>À propos de Bigfoot Crane</w:t>
      </w:r>
    </w:p>
    <w:p w14:paraId="1E723E35" w14:textId="50FA1AF3" w:rsidR="00D00964" w:rsidRPr="00063DA9" w:rsidRDefault="006659AF" w:rsidP="00063DA9">
      <w:pPr>
        <w:pStyle w:val="Copytext11Pt"/>
      </w:pPr>
      <w:r>
        <w:t xml:space="preserve">Bigfoot Crane </w:t>
      </w:r>
      <w:proofErr w:type="spellStart"/>
      <w:r>
        <w:t>Company</w:t>
      </w:r>
      <w:proofErr w:type="spellEnd"/>
      <w:r>
        <w:t xml:space="preserve"> Inc., dont le siège se trouve à </w:t>
      </w:r>
      <w:proofErr w:type="spellStart"/>
      <w:r>
        <w:t>Abbotsford</w:t>
      </w:r>
      <w:proofErr w:type="spellEnd"/>
      <w:r>
        <w:t xml:space="preserve">, au Canada, non loin de Vancouver, est un fournisseur complet pour la vente, la location et le service après-vente de grues à tour et de grues à montage rapide. L’entreprise propose également des formations pour les grutiers et le personnel de chantier et est également active dans les domaines des systèmes </w:t>
      </w:r>
      <w:proofErr w:type="spellStart"/>
      <w:r>
        <w:t>anti-collision</w:t>
      </w:r>
      <w:proofErr w:type="spellEnd"/>
      <w:r>
        <w:t xml:space="preserve">, des systèmes de </w:t>
      </w:r>
      <w:r>
        <w:lastRenderedPageBreak/>
        <w:t>caméra pour grues et des ascenseurs de chantier. Bigfoot Crane a été fondée en 2014 et propose ses services dans l’Ouest canadien et en Amérique du Nord.</w:t>
      </w:r>
    </w:p>
    <w:p w14:paraId="028F2C33" w14:textId="77777777" w:rsidR="00B70A19" w:rsidRDefault="00B70A19" w:rsidP="00B70A19">
      <w:pPr>
        <w:pStyle w:val="BoilerplateCopyhead9Pt"/>
        <w:rPr>
          <w:lang w:val="de-DE"/>
        </w:rPr>
      </w:pPr>
      <w:r w:rsidRPr="00B70A19">
        <w:rPr>
          <w:lang w:val="de-DE"/>
        </w:rPr>
        <w:t xml:space="preserve">Au </w:t>
      </w:r>
      <w:proofErr w:type="spellStart"/>
      <w:r w:rsidRPr="00B70A19">
        <w:rPr>
          <w:lang w:val="de-DE"/>
        </w:rPr>
        <w:t>sujet</w:t>
      </w:r>
      <w:proofErr w:type="spellEnd"/>
      <w:r w:rsidRPr="00B70A19">
        <w:rPr>
          <w:lang w:val="de-DE"/>
        </w:rPr>
        <w:t xml:space="preserve"> du </w:t>
      </w:r>
      <w:proofErr w:type="spellStart"/>
      <w:r w:rsidRPr="00B70A19">
        <w:rPr>
          <w:lang w:val="de-DE"/>
        </w:rPr>
        <w:t>segment</w:t>
      </w:r>
      <w:proofErr w:type="spellEnd"/>
      <w:r w:rsidRPr="00B70A19">
        <w:rPr>
          <w:lang w:val="de-DE"/>
        </w:rPr>
        <w:t xml:space="preserve"> des </w:t>
      </w:r>
      <w:proofErr w:type="spellStart"/>
      <w:r w:rsidRPr="00B70A19">
        <w:rPr>
          <w:lang w:val="de-DE"/>
        </w:rPr>
        <w:t>grues</w:t>
      </w:r>
      <w:proofErr w:type="spellEnd"/>
      <w:r w:rsidRPr="00B70A19">
        <w:rPr>
          <w:lang w:val="de-DE"/>
        </w:rPr>
        <w:t xml:space="preserve"> à tour Liebherr</w:t>
      </w:r>
    </w:p>
    <w:p w14:paraId="64C00592" w14:textId="2092A39B" w:rsidR="00207367" w:rsidRPr="00B70A19" w:rsidRDefault="00B70A19" w:rsidP="00B70A19">
      <w:pPr>
        <w:pStyle w:val="BoilerplateCopytext9Pt"/>
      </w:pPr>
      <w:r w:rsidRPr="00B70A19">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Ce programme comporte des grues à montage rapide, des grues à tour à partie tournante supérieure, des grues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39F75CA8" w14:textId="11EB1BE9" w:rsidR="009A3D17" w:rsidRPr="00F6322B" w:rsidRDefault="00063DA9" w:rsidP="009A3D17">
      <w:pPr>
        <w:pStyle w:val="BoilerplateCopyhead9Pt"/>
      </w:pPr>
      <w:r w:rsidRPr="00F6322B">
        <w:t>À propos du Groupe Liebherr</w:t>
      </w:r>
    </w:p>
    <w:p w14:paraId="52BED36A" w14:textId="615B6519" w:rsidR="004C669D" w:rsidRPr="00246C93" w:rsidRDefault="00063DA9" w:rsidP="009A3D17">
      <w:pPr>
        <w:pStyle w:val="BoilerplateCopytext9Pt"/>
      </w:pPr>
      <w:r w:rsidRPr="00246C93">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62450F59" w14:textId="6E39D13B" w:rsidR="009A3D17" w:rsidRDefault="00C26BD5" w:rsidP="009A3D17">
      <w:pPr>
        <w:pStyle w:val="Copyhead11Pt"/>
      </w:pPr>
      <w:r>
        <w:rPr>
          <w:noProof/>
        </w:rPr>
        <w:drawing>
          <wp:anchor distT="0" distB="0" distL="114300" distR="114300" simplePos="0" relativeHeight="251661312" behindDoc="0" locked="0" layoutInCell="1" allowOverlap="1" wp14:anchorId="01344FBC" wp14:editId="2A6CC6CF">
            <wp:simplePos x="0" y="0"/>
            <wp:positionH relativeFrom="margin">
              <wp:align>left</wp:align>
            </wp:positionH>
            <wp:positionV relativeFrom="paragraph">
              <wp:posOffset>352044</wp:posOffset>
            </wp:positionV>
            <wp:extent cx="2713355" cy="1807845"/>
            <wp:effectExtent l="0" t="0" r="0" b="1905"/>
            <wp:wrapNone/>
            <wp:docPr id="2" name="Grafik 2" descr="Ein Bild, das Wolke, draußen,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olke, draußen, Himmel, Gebäud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355" cy="1807845"/>
                    </a:xfrm>
                    <a:prstGeom prst="rect">
                      <a:avLst/>
                    </a:prstGeom>
                  </pic:spPr>
                </pic:pic>
              </a:graphicData>
            </a:graphic>
            <wp14:sizeRelH relativeFrom="margin">
              <wp14:pctWidth>0</wp14:pctWidth>
            </wp14:sizeRelH>
            <wp14:sizeRelV relativeFrom="margin">
              <wp14:pctHeight>0</wp14:pctHeight>
            </wp14:sizeRelV>
          </wp:anchor>
        </w:drawing>
      </w:r>
      <w:r>
        <w:t>Images</w:t>
      </w:r>
    </w:p>
    <w:p w14:paraId="3097F140" w14:textId="67A98AAC" w:rsidR="00C35B62" w:rsidRPr="008B5AF8" w:rsidRDefault="00C35B62" w:rsidP="009E56D9">
      <w:pPr>
        <w:pStyle w:val="Caption9Pt"/>
      </w:pPr>
    </w:p>
    <w:p w14:paraId="0E6AAA4B" w14:textId="7A484ED6" w:rsidR="009A3D17" w:rsidRPr="008B5AF8" w:rsidRDefault="009A3D17" w:rsidP="009A3D17"/>
    <w:p w14:paraId="2D13B45F" w14:textId="77777777" w:rsidR="009A3D17" w:rsidRPr="008B5AF8" w:rsidRDefault="009A3D17" w:rsidP="009A3D17"/>
    <w:p w14:paraId="67FB7208" w14:textId="1692EDEB" w:rsidR="009A3D17" w:rsidRDefault="009A3D17" w:rsidP="009A3D17"/>
    <w:p w14:paraId="1DBE05F2" w14:textId="77777777" w:rsidR="00C35B62" w:rsidRPr="008B5AF8" w:rsidRDefault="00C35B62" w:rsidP="009A3D17"/>
    <w:p w14:paraId="5E3A25AC" w14:textId="3A067685" w:rsidR="009A3D17" w:rsidRPr="008B5AF8" w:rsidRDefault="009A3D17" w:rsidP="009A3D17"/>
    <w:p w14:paraId="3B600637" w14:textId="3DC28708" w:rsidR="009A3D17" w:rsidRDefault="00C35B62" w:rsidP="009A3D17">
      <w:pPr>
        <w:pStyle w:val="Caption9Pt"/>
      </w:pPr>
      <w:r>
        <w:br/>
        <w:t>liebherr-81-k-1-bigfoot-01.jpg</w:t>
      </w:r>
      <w:r>
        <w:br/>
        <w:t>La grue à montage rapide 81 K.1 a été utilisée pendant environ un an en Colombie-Britannique.</w:t>
      </w:r>
    </w:p>
    <w:p w14:paraId="1D277CAC" w14:textId="65D08367" w:rsidR="00C35B62" w:rsidRPr="005618E9" w:rsidRDefault="00C35B62" w:rsidP="009A3D17">
      <w:pPr>
        <w:pStyle w:val="Caption9Pt"/>
      </w:pPr>
    </w:p>
    <w:p w14:paraId="6DDB4FB5" w14:textId="210FF0FC" w:rsidR="009A3D17" w:rsidRPr="005618E9" w:rsidRDefault="00C35B62" w:rsidP="009A3D17">
      <w:r>
        <w:rPr>
          <w:noProof/>
        </w:rPr>
        <w:drawing>
          <wp:anchor distT="0" distB="0" distL="114300" distR="114300" simplePos="0" relativeHeight="251662336" behindDoc="0" locked="0" layoutInCell="1" allowOverlap="1" wp14:anchorId="138C7C89" wp14:editId="619CD73C">
            <wp:simplePos x="0" y="0"/>
            <wp:positionH relativeFrom="margin">
              <wp:align>left</wp:align>
            </wp:positionH>
            <wp:positionV relativeFrom="paragraph">
              <wp:posOffset>-3505</wp:posOffset>
            </wp:positionV>
            <wp:extent cx="2713355" cy="1807662"/>
            <wp:effectExtent l="0" t="0" r="0" b="2540"/>
            <wp:wrapNone/>
            <wp:docPr id="3" name="Grafik 3" descr="Ein Bild, das draußen, Himmel, Baum, Bo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aum, Boo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3355" cy="1807662"/>
                    </a:xfrm>
                    <a:prstGeom prst="rect">
                      <a:avLst/>
                    </a:prstGeom>
                  </pic:spPr>
                </pic:pic>
              </a:graphicData>
            </a:graphic>
            <wp14:sizeRelH relativeFrom="margin">
              <wp14:pctWidth>0</wp14:pctWidth>
            </wp14:sizeRelH>
            <wp14:sizeRelV relativeFrom="margin">
              <wp14:pctHeight>0</wp14:pctHeight>
            </wp14:sizeRelV>
          </wp:anchor>
        </w:drawing>
      </w:r>
    </w:p>
    <w:p w14:paraId="118DC9E5" w14:textId="25F02399" w:rsidR="009A3D17" w:rsidRPr="005618E9" w:rsidRDefault="009A3D17" w:rsidP="009A3D17"/>
    <w:p w14:paraId="0787027A" w14:textId="7FC7B29D" w:rsidR="009A3D17" w:rsidRPr="005618E9" w:rsidRDefault="009A3D17" w:rsidP="009A3D17"/>
    <w:p w14:paraId="6176C335" w14:textId="77777777" w:rsidR="009A3D17" w:rsidRPr="005618E9" w:rsidRDefault="009A3D17" w:rsidP="009A3D17"/>
    <w:p w14:paraId="242BADA2" w14:textId="041F19E3" w:rsidR="009A3D17" w:rsidRPr="005618E9" w:rsidRDefault="009A3D17" w:rsidP="009A3D17"/>
    <w:p w14:paraId="3AB0F07A" w14:textId="07A6CBF9" w:rsidR="009A3D17" w:rsidRPr="005618E9" w:rsidRDefault="009A3D17" w:rsidP="009A3D17"/>
    <w:p w14:paraId="30946A36" w14:textId="56AF4AD0" w:rsidR="00981B09" w:rsidRDefault="00C35B62" w:rsidP="00981B09">
      <w:pPr>
        <w:pStyle w:val="Caption9Pt"/>
      </w:pPr>
      <w:r>
        <w:br/>
        <w:t>liebherr-81-k-1-bigfoot-02.jpg</w:t>
      </w:r>
      <w:r>
        <w:br/>
        <w:t xml:space="preserve">Les préparatifs du démontage sont en cours : des employés de la société de location de grues Bigfoot Crane </w:t>
      </w:r>
      <w:proofErr w:type="spellStart"/>
      <w:r>
        <w:t>Company</w:t>
      </w:r>
      <w:proofErr w:type="spellEnd"/>
      <w:r w:rsidR="00981B09">
        <w:t> </w:t>
      </w:r>
      <w:r>
        <w:t xml:space="preserve">Inc. préparent la grue pour un démontage spécial. </w:t>
      </w:r>
    </w:p>
    <w:p w14:paraId="502D5E8E" w14:textId="02E8A0EE" w:rsidR="00C35B62" w:rsidRDefault="009E56D9" w:rsidP="00C26BD5">
      <w:pPr>
        <w:pStyle w:val="Caption9Pt"/>
      </w:pPr>
      <w:r>
        <w:rPr>
          <w:noProof/>
        </w:rPr>
        <w:lastRenderedPageBreak/>
        <w:drawing>
          <wp:anchor distT="0" distB="0" distL="114300" distR="114300" simplePos="0" relativeHeight="251663360" behindDoc="0" locked="0" layoutInCell="1" allowOverlap="1" wp14:anchorId="6A17B9DA" wp14:editId="35006C69">
            <wp:simplePos x="0" y="0"/>
            <wp:positionH relativeFrom="margin">
              <wp:align>left</wp:align>
            </wp:positionH>
            <wp:positionV relativeFrom="paragraph">
              <wp:posOffset>9652</wp:posOffset>
            </wp:positionV>
            <wp:extent cx="2713355" cy="1807662"/>
            <wp:effectExtent l="0" t="0" r="0" b="2540"/>
            <wp:wrapNone/>
            <wp:docPr id="5" name="Grafik 5" descr="Ein Bild, das Himmel, draußen, Kran,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draußen, Kran, Transpo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3355" cy="1807662"/>
                    </a:xfrm>
                    <a:prstGeom prst="rect">
                      <a:avLst/>
                    </a:prstGeom>
                  </pic:spPr>
                </pic:pic>
              </a:graphicData>
            </a:graphic>
            <wp14:sizeRelH relativeFrom="margin">
              <wp14:pctWidth>0</wp14:pctWidth>
            </wp14:sizeRelH>
            <wp14:sizeRelV relativeFrom="margin">
              <wp14:pctHeight>0</wp14:pctHeight>
            </wp14:sizeRelV>
          </wp:anchor>
        </w:drawing>
      </w:r>
    </w:p>
    <w:p w14:paraId="27ABF1DD" w14:textId="460CBB2F" w:rsidR="009E56D9" w:rsidRDefault="009E56D9"/>
    <w:p w14:paraId="3356C1FE" w14:textId="540C3D30" w:rsidR="009E56D9" w:rsidRDefault="009E56D9"/>
    <w:p w14:paraId="0FA72FCA" w14:textId="7BB72DA3" w:rsidR="009E56D9" w:rsidRDefault="009E56D9"/>
    <w:p w14:paraId="57EFBE7F" w14:textId="5A89C9A4" w:rsidR="009E56D9" w:rsidRDefault="009E56D9"/>
    <w:p w14:paraId="4D6B5B72" w14:textId="3CB2D136" w:rsidR="009E56D9" w:rsidRDefault="009E56D9"/>
    <w:p w14:paraId="5D4E0C83" w14:textId="745572F3" w:rsidR="009E56D9" w:rsidRPr="005618E9" w:rsidRDefault="009E56D9" w:rsidP="009E56D9">
      <w:pPr>
        <w:pStyle w:val="Caption9Pt"/>
      </w:pPr>
      <w:r>
        <w:br/>
        <w:t>liebherr-81-k-1-bigfoot-03.jpg</w:t>
      </w:r>
      <w:r>
        <w:br/>
        <w:t xml:space="preserve">La grue Liebherr quitte son lieu d’utilisation en empruntant un chemin inhabituel. Comme il n’y avait pas assez de place pour démonter la grue à montage rapide une fois le bâtiment érigé, elle a été soulevée au-dessus du bâtiment à l’aide d’une grue mobile. </w:t>
      </w:r>
    </w:p>
    <w:p w14:paraId="463E773F" w14:textId="21D92D85" w:rsidR="009E56D9" w:rsidRDefault="009E56D9"/>
    <w:p w14:paraId="1DF39BEF" w14:textId="2E633B23" w:rsidR="009E56D9" w:rsidRDefault="00C26BD5">
      <w:r>
        <w:rPr>
          <w:noProof/>
        </w:rPr>
        <w:drawing>
          <wp:anchor distT="0" distB="0" distL="114300" distR="114300" simplePos="0" relativeHeight="251664384" behindDoc="0" locked="0" layoutInCell="1" allowOverlap="1" wp14:anchorId="4B71C224" wp14:editId="24350757">
            <wp:simplePos x="0" y="0"/>
            <wp:positionH relativeFrom="margin">
              <wp:align>left</wp:align>
            </wp:positionH>
            <wp:positionV relativeFrom="paragraph">
              <wp:posOffset>8255</wp:posOffset>
            </wp:positionV>
            <wp:extent cx="2720975" cy="1812290"/>
            <wp:effectExtent l="0" t="0" r="3175" b="0"/>
            <wp:wrapNone/>
            <wp:docPr id="6" name="Grafik 6" descr="Ein Bild, das draußen, Gebäude, Himmel,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Gebäude, Himmel, Landfahrzeu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0975" cy="1812290"/>
                    </a:xfrm>
                    <a:prstGeom prst="rect">
                      <a:avLst/>
                    </a:prstGeom>
                  </pic:spPr>
                </pic:pic>
              </a:graphicData>
            </a:graphic>
            <wp14:sizeRelH relativeFrom="margin">
              <wp14:pctWidth>0</wp14:pctWidth>
            </wp14:sizeRelH>
            <wp14:sizeRelV relativeFrom="margin">
              <wp14:pctHeight>0</wp14:pctHeight>
            </wp14:sizeRelV>
          </wp:anchor>
        </w:drawing>
      </w:r>
    </w:p>
    <w:p w14:paraId="7ADE4CC2" w14:textId="7F939A1A" w:rsidR="009E56D9" w:rsidRDefault="009E56D9"/>
    <w:p w14:paraId="730048D2" w14:textId="12BA690E" w:rsidR="009E56D9" w:rsidRDefault="009E56D9"/>
    <w:p w14:paraId="7454E0F8" w14:textId="4268AF1B" w:rsidR="009E56D9" w:rsidRDefault="009E56D9"/>
    <w:p w14:paraId="49831729" w14:textId="6630276D" w:rsidR="009E56D9" w:rsidRDefault="009E56D9"/>
    <w:p w14:paraId="40B87701" w14:textId="2D6B5BFA" w:rsidR="009E56D9" w:rsidRDefault="009E56D9"/>
    <w:p w14:paraId="5CA7FBA1" w14:textId="6F82E77E" w:rsidR="009E56D9" w:rsidRDefault="00C26BD5" w:rsidP="00C26BD5">
      <w:pPr>
        <w:pStyle w:val="Caption9Pt"/>
      </w:pPr>
      <w:r>
        <w:br/>
        <w:t>liebherr-81-k-1-bigfoot-04.jpg</w:t>
      </w:r>
      <w:r>
        <w:br/>
        <w:t xml:space="preserve">La préparation et la planification de l’intervention ont porté leurs fruits : la grue est déposée en douceur sur le sol de l’autre côté du bâtiment. </w:t>
      </w:r>
    </w:p>
    <w:p w14:paraId="274AE06A" w14:textId="4FA4D30E" w:rsidR="009E56D9" w:rsidRDefault="00C26BD5">
      <w:r>
        <w:rPr>
          <w:noProof/>
        </w:rPr>
        <w:drawing>
          <wp:anchor distT="0" distB="0" distL="114300" distR="114300" simplePos="0" relativeHeight="251665408" behindDoc="0" locked="0" layoutInCell="1" allowOverlap="1" wp14:anchorId="4EC88D9B" wp14:editId="4F168F9C">
            <wp:simplePos x="0" y="0"/>
            <wp:positionH relativeFrom="margin">
              <wp:align>left</wp:align>
            </wp:positionH>
            <wp:positionV relativeFrom="paragraph">
              <wp:posOffset>277470</wp:posOffset>
            </wp:positionV>
            <wp:extent cx="2742921" cy="1827360"/>
            <wp:effectExtent l="0" t="0" r="635" b="1905"/>
            <wp:wrapNone/>
            <wp:docPr id="7" name="Grafik 7" descr="Ein Bild, das Rad, Landfahrzeug, Straße,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Rad, Landfahrzeug, Straße, Reife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2921" cy="1827360"/>
                    </a:xfrm>
                    <a:prstGeom prst="rect">
                      <a:avLst/>
                    </a:prstGeom>
                  </pic:spPr>
                </pic:pic>
              </a:graphicData>
            </a:graphic>
            <wp14:sizeRelH relativeFrom="margin">
              <wp14:pctWidth>0</wp14:pctWidth>
            </wp14:sizeRelH>
            <wp14:sizeRelV relativeFrom="margin">
              <wp14:pctHeight>0</wp14:pctHeight>
            </wp14:sizeRelV>
          </wp:anchor>
        </w:drawing>
      </w:r>
    </w:p>
    <w:p w14:paraId="2CAF3A0D" w14:textId="18FE43E5" w:rsidR="009E56D9" w:rsidRDefault="009E56D9"/>
    <w:p w14:paraId="4980F25C" w14:textId="32AFCF58" w:rsidR="00C26BD5" w:rsidRDefault="00C26BD5"/>
    <w:p w14:paraId="476E94A0" w14:textId="237D1A2F" w:rsidR="00C26BD5" w:rsidRDefault="00C26BD5"/>
    <w:p w14:paraId="11623460" w14:textId="0E0E07FD" w:rsidR="00C26BD5" w:rsidRDefault="00C26BD5"/>
    <w:p w14:paraId="4B552B62" w14:textId="36967AD6" w:rsidR="00C26BD5" w:rsidRDefault="00C26BD5"/>
    <w:p w14:paraId="45F3302B" w14:textId="78213BA6" w:rsidR="00C26BD5" w:rsidRDefault="00C26BD5"/>
    <w:p w14:paraId="1DC0F780" w14:textId="0297ED9F" w:rsidR="005357D5" w:rsidRDefault="00C26BD5" w:rsidP="0055505C">
      <w:pPr>
        <w:pStyle w:val="Caption9Pt"/>
      </w:pPr>
      <w:r>
        <w:br/>
        <w:t>liebherr-81-k-1-bigfoot-05.jpg</w:t>
      </w:r>
      <w:r>
        <w:br/>
        <w:t>Les grues à montage rapide Liebherr sont optimisées pour le transport. La grue est déplacée en tant qu’ensemble complet, prête au montage. Grâce à son faible empattement de 6,05 mètres, elle est compacte et maniable.</w:t>
      </w:r>
    </w:p>
    <w:p w14:paraId="12E6564C" w14:textId="77777777" w:rsidR="005357D5" w:rsidRDefault="005357D5">
      <w:pPr>
        <w:rPr>
          <w:rFonts w:ascii="Arial" w:eastAsiaTheme="minorHAnsi" w:hAnsi="Arial" w:cs="Arial"/>
          <w:sz w:val="18"/>
          <w:szCs w:val="18"/>
        </w:rPr>
      </w:pPr>
      <w:r>
        <w:br w:type="page"/>
      </w:r>
    </w:p>
    <w:p w14:paraId="333403C9" w14:textId="0C522A9F" w:rsidR="00C26BD5" w:rsidRDefault="00C26BD5" w:rsidP="00C26BD5">
      <w:pPr>
        <w:pStyle w:val="Caption9Pt"/>
      </w:pPr>
      <w:r>
        <w:rPr>
          <w:noProof/>
        </w:rPr>
        <w:lastRenderedPageBreak/>
        <w:drawing>
          <wp:anchor distT="0" distB="0" distL="114300" distR="114300" simplePos="0" relativeHeight="251666432" behindDoc="0" locked="0" layoutInCell="1" allowOverlap="1" wp14:anchorId="73CF62C7" wp14:editId="112A71C9">
            <wp:simplePos x="0" y="0"/>
            <wp:positionH relativeFrom="margin">
              <wp:align>left</wp:align>
            </wp:positionH>
            <wp:positionV relativeFrom="paragraph">
              <wp:posOffset>7696</wp:posOffset>
            </wp:positionV>
            <wp:extent cx="2742565" cy="1826895"/>
            <wp:effectExtent l="0" t="0" r="635" b="1905"/>
            <wp:wrapNone/>
            <wp:docPr id="8" name="Grafik 8" descr="Ein Bild, das Kleidung, Person, Arbeitskleidung, Schutzhel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Kleidung, Person, Arbeitskleidung, Schutzhelm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2565" cy="1826895"/>
                    </a:xfrm>
                    <a:prstGeom prst="rect">
                      <a:avLst/>
                    </a:prstGeom>
                  </pic:spPr>
                </pic:pic>
              </a:graphicData>
            </a:graphic>
            <wp14:sizeRelH relativeFrom="margin">
              <wp14:pctWidth>0</wp14:pctWidth>
            </wp14:sizeRelH>
            <wp14:sizeRelV relativeFrom="margin">
              <wp14:pctHeight>0</wp14:pctHeight>
            </wp14:sizeRelV>
          </wp:anchor>
        </w:drawing>
      </w:r>
    </w:p>
    <w:p w14:paraId="371AE539" w14:textId="120943A9" w:rsidR="00C26BD5" w:rsidRDefault="00C26BD5" w:rsidP="00C26BD5">
      <w:pPr>
        <w:pStyle w:val="Caption9Pt"/>
      </w:pPr>
    </w:p>
    <w:p w14:paraId="653C419B" w14:textId="321913D9" w:rsidR="00C26BD5" w:rsidRDefault="00C26BD5" w:rsidP="00C26BD5">
      <w:pPr>
        <w:pStyle w:val="Caption9Pt"/>
      </w:pPr>
    </w:p>
    <w:p w14:paraId="0349C24D" w14:textId="41FC469A" w:rsidR="00C26BD5" w:rsidRDefault="00C26BD5" w:rsidP="00C26BD5">
      <w:pPr>
        <w:pStyle w:val="Caption9Pt"/>
      </w:pPr>
    </w:p>
    <w:p w14:paraId="34999E19" w14:textId="20D3E36A" w:rsidR="00C26BD5" w:rsidRDefault="00C26BD5" w:rsidP="00C26BD5">
      <w:pPr>
        <w:pStyle w:val="Caption9Pt"/>
      </w:pPr>
    </w:p>
    <w:p w14:paraId="7BC8281B" w14:textId="57FEE04E" w:rsidR="00C26BD5" w:rsidRDefault="00C26BD5" w:rsidP="00C26BD5">
      <w:pPr>
        <w:pStyle w:val="Caption9Pt"/>
      </w:pPr>
    </w:p>
    <w:p w14:paraId="67F00260" w14:textId="77777777" w:rsidR="00C26BD5" w:rsidRDefault="00C26BD5" w:rsidP="00C26BD5">
      <w:pPr>
        <w:pStyle w:val="Caption9Pt"/>
      </w:pPr>
    </w:p>
    <w:p w14:paraId="46B783E5" w14:textId="1509B2D1" w:rsidR="00C26BD5" w:rsidRPr="00C26BD5" w:rsidRDefault="00C26BD5" w:rsidP="00C26BD5">
      <w:pPr>
        <w:pStyle w:val="Caption9Pt"/>
      </w:pPr>
      <w:r>
        <w:br/>
        <w:t>liebherr-81-k-1-bigfoot-06.jpg</w:t>
      </w:r>
      <w:r>
        <w:br/>
        <w:t>Le directeur général, Cale Anderson, souligne l’importance du leadership technologique et de la fiabilité de Liebherr, notamment en ce qui concerne les projets de construction complexes.</w:t>
      </w:r>
    </w:p>
    <w:p w14:paraId="1D7ACDED" w14:textId="146C1A5E" w:rsidR="00C26BD5" w:rsidRPr="00063DA9" w:rsidRDefault="00C26BD5" w:rsidP="00C26BD5">
      <w:pPr>
        <w:pStyle w:val="Copyhead11Pt"/>
        <w:rPr>
          <w:lang w:val="en-US"/>
        </w:rPr>
      </w:pPr>
    </w:p>
    <w:p w14:paraId="123C4033" w14:textId="77777777" w:rsidR="00C26BD5" w:rsidRPr="00063DA9" w:rsidRDefault="00C26BD5" w:rsidP="00C26BD5">
      <w:pPr>
        <w:pStyle w:val="Copyhead11Pt"/>
        <w:rPr>
          <w:lang w:val="en-US"/>
        </w:rPr>
      </w:pPr>
    </w:p>
    <w:p w14:paraId="08BCF461" w14:textId="70DE5BF6" w:rsidR="009A3D17" w:rsidRPr="00044066" w:rsidRDefault="00D63B50" w:rsidP="00044066">
      <w:pPr>
        <w:pStyle w:val="Copyhead11Pt"/>
      </w:pPr>
      <w:r w:rsidRPr="00044066">
        <w:t>Contact</w:t>
      </w:r>
    </w:p>
    <w:p w14:paraId="7194F25F" w14:textId="77777777" w:rsidR="000D7A8D" w:rsidRPr="00C26BD5" w:rsidRDefault="000D7A8D" w:rsidP="000D7A8D">
      <w:pPr>
        <w:pStyle w:val="Copytext11Pt"/>
      </w:pPr>
      <w:r>
        <w:t>Astrid Kuzia</w:t>
      </w:r>
      <w:r>
        <w:br/>
        <w:t>Spécialiste de la communication</w:t>
      </w:r>
      <w:r>
        <w:br/>
        <w:t>Téléphone : +49 7351/41 - 4044</w:t>
      </w:r>
      <w:r>
        <w:br/>
        <w:t>E-mail : astrid.kuzia@liebherr.com</w:t>
      </w:r>
    </w:p>
    <w:p w14:paraId="687A3262" w14:textId="7A231E78" w:rsidR="009A3D17" w:rsidRPr="00044066" w:rsidRDefault="009A3D17" w:rsidP="00044066">
      <w:pPr>
        <w:pStyle w:val="Copyhead11Pt"/>
      </w:pPr>
      <w:r w:rsidRPr="00044066">
        <w:t>Une publication de</w:t>
      </w:r>
    </w:p>
    <w:p w14:paraId="32EBBB9C" w14:textId="2DA0B716" w:rsidR="00B81ED6" w:rsidRPr="00B81ED6" w:rsidRDefault="00207367" w:rsidP="00207367">
      <w:pPr>
        <w:pStyle w:val="Text"/>
      </w:pPr>
      <w:r>
        <w:t>Liebherr-</w:t>
      </w:r>
      <w:proofErr w:type="spellStart"/>
      <w:r>
        <w:t>Werk</w:t>
      </w:r>
      <w:proofErr w:type="spellEnd"/>
      <w:r>
        <w:t xml:space="preserve"> Biberach GmbH </w:t>
      </w:r>
      <w:r>
        <w:br/>
        <w:t>Biberach / Allemagne</w:t>
      </w:r>
      <w:r>
        <w:br/>
        <w:t>www.liebherr.com</w:t>
      </w:r>
    </w:p>
    <w:sectPr w:rsidR="00B81ED6" w:rsidRPr="00B81ED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7DCA27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F2D4E">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F2D4E">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F2D4E">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1F2D4E">
      <w:rPr>
        <w:rFonts w:ascii="Arial" w:hAnsi="Arial" w:cs="Arial"/>
      </w:rPr>
      <w:fldChar w:fldCharType="separate"/>
    </w:r>
    <w:r w:rsidR="001F2D4E">
      <w:rPr>
        <w:rFonts w:ascii="Arial" w:hAnsi="Arial" w:cs="Arial"/>
        <w:noProof/>
      </w:rPr>
      <w:t>5</w:t>
    </w:r>
    <w:r w:rsidR="001F2D4E" w:rsidRPr="0093605C">
      <w:rPr>
        <w:rFonts w:ascii="Arial" w:hAnsi="Arial" w:cs="Arial"/>
        <w:noProof/>
      </w:rPr>
      <w:t>/</w:t>
    </w:r>
    <w:r w:rsidR="001F2D4E">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1277B"/>
    <w:rsid w:val="000212FD"/>
    <w:rsid w:val="00033002"/>
    <w:rsid w:val="000363D7"/>
    <w:rsid w:val="00044066"/>
    <w:rsid w:val="00063DA9"/>
    <w:rsid w:val="00066E54"/>
    <w:rsid w:val="00087510"/>
    <w:rsid w:val="000C0C4F"/>
    <w:rsid w:val="000D7A8D"/>
    <w:rsid w:val="000E2038"/>
    <w:rsid w:val="000E3C3F"/>
    <w:rsid w:val="001341B9"/>
    <w:rsid w:val="001419B4"/>
    <w:rsid w:val="00145DB7"/>
    <w:rsid w:val="001A1AD7"/>
    <w:rsid w:val="001F2D4E"/>
    <w:rsid w:val="001F5BA9"/>
    <w:rsid w:val="001F6324"/>
    <w:rsid w:val="00207367"/>
    <w:rsid w:val="00246C93"/>
    <w:rsid w:val="0027728B"/>
    <w:rsid w:val="002C3350"/>
    <w:rsid w:val="002E061D"/>
    <w:rsid w:val="002E35C2"/>
    <w:rsid w:val="003203A2"/>
    <w:rsid w:val="00327624"/>
    <w:rsid w:val="00331E34"/>
    <w:rsid w:val="003524D2"/>
    <w:rsid w:val="00357A05"/>
    <w:rsid w:val="00384636"/>
    <w:rsid w:val="003936A6"/>
    <w:rsid w:val="00396A78"/>
    <w:rsid w:val="00445790"/>
    <w:rsid w:val="00446FD9"/>
    <w:rsid w:val="00494CC7"/>
    <w:rsid w:val="004C669D"/>
    <w:rsid w:val="004E18C2"/>
    <w:rsid w:val="00502EC7"/>
    <w:rsid w:val="005357D5"/>
    <w:rsid w:val="005409AF"/>
    <w:rsid w:val="0055505C"/>
    <w:rsid w:val="00556698"/>
    <w:rsid w:val="00565A08"/>
    <w:rsid w:val="00592F96"/>
    <w:rsid w:val="005B7A07"/>
    <w:rsid w:val="006007D9"/>
    <w:rsid w:val="00652E53"/>
    <w:rsid w:val="006659AF"/>
    <w:rsid w:val="006A2833"/>
    <w:rsid w:val="006C68B9"/>
    <w:rsid w:val="006C6C88"/>
    <w:rsid w:val="00700401"/>
    <w:rsid w:val="00701E88"/>
    <w:rsid w:val="00722511"/>
    <w:rsid w:val="00747169"/>
    <w:rsid w:val="00752610"/>
    <w:rsid w:val="00761197"/>
    <w:rsid w:val="0077077A"/>
    <w:rsid w:val="007856BE"/>
    <w:rsid w:val="007C2DD9"/>
    <w:rsid w:val="007F2586"/>
    <w:rsid w:val="007F2E93"/>
    <w:rsid w:val="00824226"/>
    <w:rsid w:val="00855BFD"/>
    <w:rsid w:val="008610D0"/>
    <w:rsid w:val="008717DE"/>
    <w:rsid w:val="00871857"/>
    <w:rsid w:val="008C5156"/>
    <w:rsid w:val="00912ED7"/>
    <w:rsid w:val="009169F9"/>
    <w:rsid w:val="00932B10"/>
    <w:rsid w:val="00935BDA"/>
    <w:rsid w:val="0093605C"/>
    <w:rsid w:val="00965077"/>
    <w:rsid w:val="00981B09"/>
    <w:rsid w:val="009A3D17"/>
    <w:rsid w:val="009B74F5"/>
    <w:rsid w:val="009D26CB"/>
    <w:rsid w:val="009E56D9"/>
    <w:rsid w:val="009F1945"/>
    <w:rsid w:val="00A02B48"/>
    <w:rsid w:val="00A17BAF"/>
    <w:rsid w:val="00A261BF"/>
    <w:rsid w:val="00A5066C"/>
    <w:rsid w:val="00A50731"/>
    <w:rsid w:val="00A63274"/>
    <w:rsid w:val="00AA209F"/>
    <w:rsid w:val="00AB252E"/>
    <w:rsid w:val="00AC2129"/>
    <w:rsid w:val="00AC6FFD"/>
    <w:rsid w:val="00AD0B35"/>
    <w:rsid w:val="00AE5F81"/>
    <w:rsid w:val="00AF1F99"/>
    <w:rsid w:val="00B039A5"/>
    <w:rsid w:val="00B66F66"/>
    <w:rsid w:val="00B70A19"/>
    <w:rsid w:val="00B81ED6"/>
    <w:rsid w:val="00BB0BFF"/>
    <w:rsid w:val="00BB43F5"/>
    <w:rsid w:val="00BD7045"/>
    <w:rsid w:val="00BE762F"/>
    <w:rsid w:val="00C16795"/>
    <w:rsid w:val="00C26BD5"/>
    <w:rsid w:val="00C35B62"/>
    <w:rsid w:val="00C464EC"/>
    <w:rsid w:val="00C77574"/>
    <w:rsid w:val="00C82BB7"/>
    <w:rsid w:val="00CB038D"/>
    <w:rsid w:val="00D00964"/>
    <w:rsid w:val="00D141C8"/>
    <w:rsid w:val="00D6101F"/>
    <w:rsid w:val="00D63B50"/>
    <w:rsid w:val="00DD4BFA"/>
    <w:rsid w:val="00DF40C0"/>
    <w:rsid w:val="00E031F0"/>
    <w:rsid w:val="00E13918"/>
    <w:rsid w:val="00E260E6"/>
    <w:rsid w:val="00E32363"/>
    <w:rsid w:val="00E530DC"/>
    <w:rsid w:val="00E667E6"/>
    <w:rsid w:val="00E760EA"/>
    <w:rsid w:val="00E847CC"/>
    <w:rsid w:val="00E92EE0"/>
    <w:rsid w:val="00EA26F3"/>
    <w:rsid w:val="00EA2B91"/>
    <w:rsid w:val="00EB17B2"/>
    <w:rsid w:val="00EB6B6D"/>
    <w:rsid w:val="00EC6435"/>
    <w:rsid w:val="00F10E0C"/>
    <w:rsid w:val="00F12BBC"/>
    <w:rsid w:val="00F340F6"/>
    <w:rsid w:val="00F5166C"/>
    <w:rsid w:val="00F6322B"/>
    <w:rsid w:val="00F67A98"/>
    <w:rsid w:val="00FA3F9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fr-FR"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paragraph" w:customStyle="1" w:styleId="Bulletpoints">
    <w:name w:val="Bulletpoints"/>
    <w:basedOn w:val="Bulletpoints11Pt1"/>
    <w:link w:val="BulletpointsZchn"/>
    <w:qFormat/>
    <w:rsid w:val="00445790"/>
    <w:pPr>
      <w:ind w:left="284" w:hanging="284"/>
    </w:pPr>
  </w:style>
  <w:style w:type="character" w:customStyle="1" w:styleId="BulletpointsZchn">
    <w:name w:val="Bulletpoints Zchn"/>
    <w:basedOn w:val="Absatz-Standardschriftart"/>
    <w:link w:val="Bulletpoints"/>
    <w:rsid w:val="00445790"/>
    <w:rPr>
      <w:rFonts w:ascii="Arial" w:eastAsiaTheme="minorHAnsi" w:hAnsi="Arial" w:cs="Arial"/>
      <w:b/>
      <w:lang w:val="fr-FR" w:eastAsia="en-US"/>
    </w:rPr>
  </w:style>
  <w:style w:type="paragraph" w:customStyle="1" w:styleId="Zwitiklein">
    <w:name w:val="Zwiti klein"/>
    <w:link w:val="ZwitikleinZchn"/>
    <w:qFormat/>
    <w:rsid w:val="00445790"/>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445790"/>
    <w:rPr>
      <w:rFonts w:ascii="Arial" w:eastAsia="Times New Roman" w:hAnsi="Arial" w:cs="Times New Roman"/>
      <w:b/>
      <w:sz w:val="18"/>
      <w:szCs w:val="18"/>
      <w:lang w:val="fr-FR" w:eastAsia="de-DE"/>
    </w:rPr>
  </w:style>
  <w:style w:type="paragraph" w:styleId="berarbeitung">
    <w:name w:val="Revision"/>
    <w:hidden/>
    <w:uiPriority w:val="99"/>
    <w:semiHidden/>
    <w:rsid w:val="00D00964"/>
    <w:pPr>
      <w:spacing w:after="0" w:line="240" w:lineRule="auto"/>
    </w:pPr>
  </w:style>
  <w:style w:type="character" w:styleId="Kommentarzeichen">
    <w:name w:val="annotation reference"/>
    <w:basedOn w:val="Absatz-Standardschriftart"/>
    <w:uiPriority w:val="99"/>
    <w:semiHidden/>
    <w:unhideWhenUsed/>
    <w:rsid w:val="00A50731"/>
    <w:rPr>
      <w:sz w:val="16"/>
      <w:szCs w:val="16"/>
    </w:rPr>
  </w:style>
  <w:style w:type="paragraph" w:styleId="Kommentartext">
    <w:name w:val="annotation text"/>
    <w:basedOn w:val="Standard"/>
    <w:link w:val="KommentartextZchn"/>
    <w:uiPriority w:val="99"/>
    <w:unhideWhenUsed/>
    <w:rsid w:val="00A50731"/>
    <w:pPr>
      <w:spacing w:line="240" w:lineRule="auto"/>
    </w:pPr>
    <w:rPr>
      <w:sz w:val="20"/>
      <w:szCs w:val="20"/>
    </w:rPr>
  </w:style>
  <w:style w:type="character" w:customStyle="1" w:styleId="KommentartextZchn">
    <w:name w:val="Kommentartext Zchn"/>
    <w:basedOn w:val="Absatz-Standardschriftart"/>
    <w:link w:val="Kommentartext"/>
    <w:uiPriority w:val="99"/>
    <w:rsid w:val="00A50731"/>
    <w:rPr>
      <w:sz w:val="20"/>
      <w:szCs w:val="20"/>
    </w:rPr>
  </w:style>
  <w:style w:type="paragraph" w:styleId="Kommentarthema">
    <w:name w:val="annotation subject"/>
    <w:basedOn w:val="Kommentartext"/>
    <w:next w:val="Kommentartext"/>
    <w:link w:val="KommentarthemaZchn"/>
    <w:uiPriority w:val="99"/>
    <w:semiHidden/>
    <w:unhideWhenUsed/>
    <w:rsid w:val="00A50731"/>
    <w:rPr>
      <w:b/>
      <w:bCs/>
    </w:rPr>
  </w:style>
  <w:style w:type="character" w:customStyle="1" w:styleId="KommentarthemaZchn">
    <w:name w:val="Kommentarthema Zchn"/>
    <w:basedOn w:val="KommentartextZchn"/>
    <w:link w:val="Kommentarthema"/>
    <w:uiPriority w:val="99"/>
    <w:semiHidden/>
    <w:rsid w:val="00A507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7" ma:contentTypeDescription="Ein neues Dokument erstellen." ma:contentTypeScope="" ma:versionID="aa3a1ecf9a075e7ee093a332a6b72206">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6de53f56ddff6c8e996735f44dca99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503E9-B783-422D-BA1D-4114CEC6A0F5}">
  <ds:schemaRefs>
    <ds:schemaRef ds:uri="http://schemas.microsoft.com/sharepoint/v3/contenttype/form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0A98D567-95F3-4190-8072-778300167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7587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12</cp:revision>
  <cp:lastPrinted>2024-02-27T09:24:00Z</cp:lastPrinted>
  <dcterms:created xsi:type="dcterms:W3CDTF">2024-02-14T14:39:00Z</dcterms:created>
  <dcterms:modified xsi:type="dcterms:W3CDTF">2024-02-27T09:25:00Z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