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9C498" w14:textId="02B2C35A" w:rsidR="00F62892" w:rsidRPr="00D119E2" w:rsidRDefault="00E847CC" w:rsidP="00E847CC">
      <w:pPr>
        <w:pStyle w:val="Topline16Pt"/>
      </w:pPr>
      <w:r>
        <w:t xml:space="preserve">Press </w:t>
      </w:r>
      <w:proofErr w:type="gramStart"/>
      <w:r w:rsidR="1F36A03F">
        <w:t>release</w:t>
      </w:r>
      <w:proofErr w:type="gramEnd"/>
    </w:p>
    <w:p w14:paraId="63D7D4E8" w14:textId="2C94D625" w:rsidR="00E847CC" w:rsidRPr="00D119E2" w:rsidRDefault="001F60FD" w:rsidP="00E847CC">
      <w:pPr>
        <w:pStyle w:val="HeadlineH233Pt"/>
        <w:spacing w:line="240" w:lineRule="auto"/>
        <w:rPr>
          <w:rFonts w:cs="Arial"/>
        </w:rPr>
      </w:pPr>
      <w:r>
        <w:t xml:space="preserve">Liebherr’s </w:t>
      </w:r>
      <w:r w:rsidR="009A01DA">
        <w:t>125 </w:t>
      </w:r>
      <w:r>
        <w:t xml:space="preserve">K: The largest </w:t>
      </w:r>
      <w:r w:rsidR="002F04B4">
        <w:t xml:space="preserve">fast-erecting </w:t>
      </w:r>
      <w:r>
        <w:t>crane in a successful family</w:t>
      </w:r>
    </w:p>
    <w:p w14:paraId="6A0FB261"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773B14DE" w14:textId="2A3128E9" w:rsidR="009A3D17" w:rsidRPr="0066668E" w:rsidRDefault="00D119E2" w:rsidP="0066668E">
      <w:pPr>
        <w:pStyle w:val="Bulletpoints11Pt"/>
      </w:pPr>
      <w:r>
        <w:t xml:space="preserve">Fast-erecting crane offers maximum lifting capacity with minimum space </w:t>
      </w:r>
      <w:proofErr w:type="gramStart"/>
      <w:r>
        <w:t>requirements</w:t>
      </w:r>
      <w:proofErr w:type="gramEnd"/>
      <w:r>
        <w:t xml:space="preserve"> </w:t>
      </w:r>
    </w:p>
    <w:p w14:paraId="14F27F6C" w14:textId="0BE96AAF" w:rsidR="00420411" w:rsidRDefault="00D119E2" w:rsidP="00420411">
      <w:pPr>
        <w:pStyle w:val="Bulletpoints11Pt"/>
      </w:pPr>
      <w:r>
        <w:t xml:space="preserve">Maximum hook height of </w:t>
      </w:r>
      <w:r w:rsidR="009A01DA">
        <w:t>42 </w:t>
      </w:r>
      <w:r w:rsidR="1579B160">
        <w:t>m</w:t>
      </w:r>
      <w:r w:rsidR="002F04B4">
        <w:t xml:space="preserve"> </w:t>
      </w:r>
      <w:r>
        <w:t xml:space="preserve">or up to </w:t>
      </w:r>
      <w:r w:rsidR="009A01DA">
        <w:t>66 </w:t>
      </w:r>
      <w:r w:rsidR="27B79402">
        <w:t>m</w:t>
      </w:r>
      <w:r>
        <w:t xml:space="preserve"> in 30° luffed jib position </w:t>
      </w:r>
    </w:p>
    <w:p w14:paraId="7006AE24" w14:textId="31919877" w:rsidR="00E4019F" w:rsidRDefault="00420411" w:rsidP="00420411">
      <w:pPr>
        <w:pStyle w:val="Bulletpoints11Pt"/>
      </w:pPr>
      <w:r>
        <w:t xml:space="preserve">Delivered to site as a set-up ready unit and quickly assembled for efficient </w:t>
      </w:r>
      <w:proofErr w:type="gramStart"/>
      <w:r>
        <w:t>use</w:t>
      </w:r>
      <w:proofErr w:type="gramEnd"/>
    </w:p>
    <w:p w14:paraId="3992D4F0" w14:textId="221182F2" w:rsidR="00A770EF" w:rsidRPr="00420411" w:rsidRDefault="00092D81" w:rsidP="00A770EF">
      <w:pPr>
        <w:pStyle w:val="Bulletpoints11Pt"/>
      </w:pPr>
      <w:r>
        <w:t>Power</w:t>
      </w:r>
      <w:r w:rsidR="00A770EF" w:rsidRPr="00A770EF">
        <w:t xml:space="preserve"> supply with mobile battery-based energy storage possible</w:t>
      </w:r>
    </w:p>
    <w:p w14:paraId="7B28A8C3" w14:textId="58F0DED3" w:rsidR="00E4019F" w:rsidRPr="00035F07" w:rsidRDefault="00E4019F" w:rsidP="00E4019F">
      <w:pPr>
        <w:pStyle w:val="Teaser11Pt"/>
      </w:pPr>
      <w:r>
        <w:t xml:space="preserve">With a radius of </w:t>
      </w:r>
      <w:r w:rsidR="009A01DA">
        <w:t>55 </w:t>
      </w:r>
      <w:r>
        <w:t xml:space="preserve">m and a hook height of up to approx. </w:t>
      </w:r>
      <w:r w:rsidR="009A01DA">
        <w:t>66 </w:t>
      </w:r>
      <w:r>
        <w:t xml:space="preserve">m, the Liebherr </w:t>
      </w:r>
      <w:r w:rsidR="009A01DA">
        <w:t>125 </w:t>
      </w:r>
      <w:r>
        <w:t xml:space="preserve">K is currently the largest fast-erecting crane on the market. Visitors </w:t>
      </w:r>
      <w:r w:rsidR="0C02CCD7">
        <w:t>at</w:t>
      </w:r>
      <w:r>
        <w:t xml:space="preserve"> </w:t>
      </w:r>
      <w:r w:rsidR="002F04B4">
        <w:t>Intermat</w:t>
      </w:r>
      <w:r w:rsidR="78981174">
        <w:t xml:space="preserve"> 202</w:t>
      </w:r>
      <w:r w:rsidR="002F04B4">
        <w:t>4</w:t>
      </w:r>
      <w:r>
        <w:t xml:space="preserve"> in </w:t>
      </w:r>
      <w:r w:rsidR="002F04B4">
        <w:t>Paris</w:t>
      </w:r>
      <w:r>
        <w:t xml:space="preserve"> can now see the innovative K series concept for themselves. A well thought-out assembly system and</w:t>
      </w:r>
      <w:r w:rsidR="1BF4D5FF">
        <w:t xml:space="preserve"> low</w:t>
      </w:r>
      <w:r>
        <w:t xml:space="preserve"> logistics costs make the Liebherr fast-erecting cranes particularly useful for shorter projects. The </w:t>
      </w:r>
      <w:r w:rsidR="009A01DA">
        <w:t>125 </w:t>
      </w:r>
      <w:r>
        <w:t>K is, for example, ideal for work on construction projects such as multi-story residential buildings, bridges and industrial facilities</w:t>
      </w:r>
      <w:r w:rsidR="00A770EF">
        <w:t xml:space="preserve">. It </w:t>
      </w:r>
      <w:r w:rsidR="00A770EF" w:rsidRPr="00A770EF">
        <w:t xml:space="preserve">can be operated with a mobile energy storage system if the </w:t>
      </w:r>
      <w:r w:rsidR="00395CB9">
        <w:t xml:space="preserve">on-site </w:t>
      </w:r>
      <w:r w:rsidR="00A770EF" w:rsidRPr="00A770EF">
        <w:t>power supply is insufficient.</w:t>
      </w:r>
    </w:p>
    <w:p w14:paraId="7A006D60" w14:textId="600EF4B7" w:rsidR="00E4019F" w:rsidRDefault="00A770EF" w:rsidP="00E4019F">
      <w:pPr>
        <w:pStyle w:val="Copytext11Pt"/>
      </w:pPr>
      <w:r>
        <w:t>Paris</w:t>
      </w:r>
      <w:r w:rsidR="00E4019F">
        <w:t xml:space="preserve"> (</w:t>
      </w:r>
      <w:r>
        <w:t>France</w:t>
      </w:r>
      <w:r w:rsidR="00E4019F">
        <w:t xml:space="preserve">), </w:t>
      </w:r>
      <w:r>
        <w:t>January</w:t>
      </w:r>
      <w:r w:rsidR="53C47E09">
        <w:t xml:space="preserve"> 1</w:t>
      </w:r>
      <w:r>
        <w:t>8</w:t>
      </w:r>
      <w:r w:rsidR="53C47E09">
        <w:t>,</w:t>
      </w:r>
      <w:r w:rsidR="00E4019F">
        <w:t xml:space="preserve"> 202</w:t>
      </w:r>
      <w:r>
        <w:t>4</w:t>
      </w:r>
      <w:r w:rsidR="00E4019F">
        <w:t xml:space="preserve"> – The </w:t>
      </w:r>
      <w:r w:rsidR="009A01DA">
        <w:t>125 </w:t>
      </w:r>
      <w:r w:rsidR="00E4019F">
        <w:t>K offers an initial hook height of approx. 29.</w:t>
      </w:r>
      <w:r w:rsidR="009A01DA">
        <w:t>5 </w:t>
      </w:r>
      <w:r w:rsidR="00E4019F">
        <w:t>m as standard. Five tower sections can be inserted to reach a total hook height of approx. 4</w:t>
      </w:r>
      <w:r w:rsidR="00214FE4">
        <w:t>2</w:t>
      </w:r>
      <w:r w:rsidR="00E4019F">
        <w:t> m. This allows the crane to handle larger construction projects as well. If the hook height still isn’t sufficient, a</w:t>
      </w:r>
      <w:r w:rsidR="008A0B60">
        <w:t> </w:t>
      </w:r>
      <w:r w:rsidR="00E4019F">
        <w:t>30°</w:t>
      </w:r>
      <w:r w:rsidR="008A0B60">
        <w:t> </w:t>
      </w:r>
      <w:r w:rsidR="00E4019F">
        <w:t>luffed jib position enables the crane to reach a hook height of 6</w:t>
      </w:r>
      <w:r w:rsidR="00214FE4">
        <w:t>6</w:t>
      </w:r>
      <w:r w:rsidR="00E4019F">
        <w:t xml:space="preserve"> m. </w:t>
      </w:r>
    </w:p>
    <w:p w14:paraId="54315A55" w14:textId="5461C5A2" w:rsidR="009A3D17" w:rsidRPr="00E4019F" w:rsidRDefault="00E4019F" w:rsidP="00E4019F">
      <w:pPr>
        <w:pStyle w:val="Copytext11Pt"/>
      </w:pPr>
      <w:r>
        <w:t>The crane has a maximum load capacity of 8,</w:t>
      </w:r>
      <w:r w:rsidR="009A01DA">
        <w:t>000 </w:t>
      </w:r>
      <w:r>
        <w:t xml:space="preserve">kg and </w:t>
      </w:r>
      <w:r w:rsidR="007235A6">
        <w:t xml:space="preserve">can </w:t>
      </w:r>
      <w:proofErr w:type="gramStart"/>
      <w:r w:rsidR="007235A6">
        <w:t>lift</w:t>
      </w:r>
      <w:r>
        <w:t xml:space="preserve"> up</w:t>
      </w:r>
      <w:proofErr w:type="gramEnd"/>
      <w:r>
        <w:t xml:space="preserve"> to 1,</w:t>
      </w:r>
      <w:r w:rsidR="009A01DA">
        <w:t>300 </w:t>
      </w:r>
      <w:r>
        <w:t xml:space="preserve">kg </w:t>
      </w:r>
      <w:r w:rsidR="2D2C4C95">
        <w:t>with</w:t>
      </w:r>
      <w:r>
        <w:t xml:space="preserve"> the jib head at a radius of </w:t>
      </w:r>
      <w:r w:rsidR="009A01DA">
        <w:t>55 </w:t>
      </w:r>
      <w:r>
        <w:t xml:space="preserve">m. Its exceptional flexibility is also demonstrated by its five radius options, ranging from 35 m to </w:t>
      </w:r>
      <w:r w:rsidR="009A01DA">
        <w:t>55 </w:t>
      </w:r>
      <w:r>
        <w:t xml:space="preserve">m. The </w:t>
      </w:r>
      <w:r w:rsidR="000A18FF">
        <w:t>fast-erecting</w:t>
      </w:r>
      <w:r>
        <w:t xml:space="preserve"> crane can be transported to site by trailer or semi-trailer with the appropriate axles. </w:t>
      </w:r>
      <w:r w:rsidR="000A18FF">
        <w:t>It</w:t>
      </w:r>
      <w:r>
        <w:t xml:space="preserve"> travels as a complete unit so that it can be erected directly on site. No other tools are needed as assembly is achieved by means of low-maintenance rope kinematics. </w:t>
      </w:r>
    </w:p>
    <w:p w14:paraId="1C68BA51" w14:textId="77777777" w:rsidR="00E4019F" w:rsidRPr="00DA5A95" w:rsidRDefault="00E4019F" w:rsidP="00E4019F">
      <w:pPr>
        <w:rPr>
          <w:rFonts w:ascii="Arial" w:hAnsi="Arial" w:cs="Arial"/>
          <w:b/>
          <w:bCs/>
        </w:rPr>
      </w:pPr>
      <w:r>
        <w:rPr>
          <w:rFonts w:ascii="Arial" w:hAnsi="Arial"/>
          <w:b/>
        </w:rPr>
        <w:t>Flexible deployment even in tight spaces</w:t>
      </w:r>
    </w:p>
    <w:p w14:paraId="78C0739D" w14:textId="3EB52C9D" w:rsidR="00E4019F" w:rsidRPr="00BD561F" w:rsidRDefault="00E4019F" w:rsidP="00390EF7">
      <w:pPr>
        <w:pStyle w:val="Copytext11Pt"/>
      </w:pPr>
      <w:r>
        <w:t>Construction site conditions are becoming increasingly tight and therefore require tower cranes to have compact dimensions to match. With its 3.2 m slewing radius, the Liebherr 125 K fast-erecting crane fit</w:t>
      </w:r>
      <w:r w:rsidR="00E97B29">
        <w:t>s</w:t>
      </w:r>
      <w:r>
        <w:t xml:space="preserve"> into very small spaces</w:t>
      </w:r>
      <w:r w:rsidR="4FED6A1B">
        <w:t>,</w:t>
      </w:r>
      <w:r>
        <w:t xml:space="preserve"> something unique for </w:t>
      </w:r>
      <w:r w:rsidR="7ED40111">
        <w:t>a crane of this size</w:t>
      </w:r>
      <w:r>
        <w:t xml:space="preserve">. </w:t>
      </w:r>
      <w:r w:rsidR="70768008">
        <w:t>Due</w:t>
      </w:r>
      <w:r>
        <w:t xml:space="preserve"> to its variable slewing radius, which can be extended to </w:t>
      </w:r>
      <w:r w:rsidR="009A01DA">
        <w:t>4 </w:t>
      </w:r>
      <w:r>
        <w:t xml:space="preserve">m, the </w:t>
      </w:r>
      <w:r w:rsidR="7CDF0D55">
        <w:t>number</w:t>
      </w:r>
      <w:r>
        <w:t xml:space="preserve"> of transportable ballast</w:t>
      </w:r>
      <w:r w:rsidR="3DD36DFF">
        <w:t>s</w:t>
      </w:r>
      <w:r>
        <w:t xml:space="preserve"> can be reduced. This in turn reduces costs and allows the crane to be used in basements and similar spaces.  </w:t>
      </w:r>
    </w:p>
    <w:p w14:paraId="5FAE40D1" w14:textId="6D89F72C" w:rsidR="00D119E2" w:rsidRDefault="00E4019F" w:rsidP="00390EF7">
      <w:pPr>
        <w:pStyle w:val="Copytext11Pt"/>
      </w:pPr>
      <w:r>
        <w:t xml:space="preserve">In addition to familiar features such as the </w:t>
      </w:r>
      <w:proofErr w:type="spellStart"/>
      <w:r>
        <w:t>Micromove</w:t>
      </w:r>
      <w:proofErr w:type="spellEnd"/>
      <w:r>
        <w:t xml:space="preserve"> fine positioning mode, Load-Plus (short-term load increase of 20</w:t>
      </w:r>
      <w:r w:rsidR="009A01DA">
        <w:t> </w:t>
      </w:r>
      <w:r>
        <w:t xml:space="preserve">%) and Liebherr's Speed2Lift pure two-line operation, further improvements have also </w:t>
      </w:r>
      <w:r>
        <w:lastRenderedPageBreak/>
        <w:t xml:space="preserve">been thought out in detail. This includes </w:t>
      </w:r>
      <w:r w:rsidR="1F818E79">
        <w:t>new</w:t>
      </w:r>
      <w:r>
        <w:t xml:space="preserve"> lighting with LED floodlights </w:t>
      </w:r>
      <w:r w:rsidR="00CD60E0">
        <w:t>to</w:t>
      </w:r>
      <w:r>
        <w:t xml:space="preserve"> ensure even better illumination</w:t>
      </w:r>
      <w:r w:rsidR="2DF39F11">
        <w:t xml:space="preserve"> of job sites</w:t>
      </w:r>
      <w:r>
        <w:t xml:space="preserve">. </w:t>
      </w:r>
    </w:p>
    <w:p w14:paraId="55019601" w14:textId="166C880B" w:rsidR="0066668E" w:rsidRPr="00AC224E" w:rsidRDefault="0066668E" w:rsidP="0066668E">
      <w:pPr>
        <w:pStyle w:val="Copyhead11Pt"/>
      </w:pPr>
      <w:r>
        <w:t>External cab</w:t>
      </w:r>
      <w:r w:rsidR="007C1C42">
        <w:t xml:space="preserve"> </w:t>
      </w:r>
      <w:r>
        <w:t>for optimal view</w:t>
      </w:r>
    </w:p>
    <w:p w14:paraId="1E2D20E8" w14:textId="18A87296" w:rsidR="0066668E" w:rsidRDefault="0066668E" w:rsidP="00390EF7">
      <w:pPr>
        <w:pStyle w:val="Copytext11Pt"/>
      </w:pPr>
      <w:r>
        <w:t xml:space="preserve">The </w:t>
      </w:r>
      <w:r w:rsidR="009A01DA">
        <w:t>125 </w:t>
      </w:r>
      <w:r>
        <w:t xml:space="preserve">K </w:t>
      </w:r>
      <w:r w:rsidR="002658BC">
        <w:t>operates</w:t>
      </w:r>
      <w:r>
        <w:t xml:space="preserve"> via Liebherr radio remote control. Two displays provide feedback on the current operating data. The remote control enables the crane operator to be close to the action and, at the same time, have everything important in view.</w:t>
      </w:r>
    </w:p>
    <w:p w14:paraId="0E85536D" w14:textId="3CCD31D6" w:rsidR="0066668E" w:rsidRDefault="0066668E" w:rsidP="00390EF7">
      <w:pPr>
        <w:pStyle w:val="Copytext11Pt"/>
      </w:pPr>
      <w:r>
        <w:t xml:space="preserve">The </w:t>
      </w:r>
      <w:r w:rsidR="009A01DA">
        <w:t>125 </w:t>
      </w:r>
      <w:r>
        <w:t xml:space="preserve">K has the option of being fitted with an external crane operator's cab. The ergonomic cab offers optimal visibility of the loads to be moved, easy entry and exit and plenty of room for every operator. </w:t>
      </w:r>
      <w:proofErr w:type="gramStart"/>
      <w:r>
        <w:t>Similar to</w:t>
      </w:r>
      <w:proofErr w:type="gramEnd"/>
      <w:r>
        <w:t xml:space="preserve"> the crane's unfolding, the assembly of the cab also works without any additional tools. The crane assembles the cab itself by moving it to a defined position on the tower, without any rotation. </w:t>
      </w:r>
    </w:p>
    <w:p w14:paraId="5813C784" w14:textId="77777777" w:rsidR="002F721A" w:rsidRDefault="002F721A" w:rsidP="002F721A">
      <w:pPr>
        <w:pStyle w:val="Copyhead11Pt"/>
      </w:pPr>
      <w:r>
        <w:t>Operation with mobile energy storage possible</w:t>
      </w:r>
    </w:p>
    <w:p w14:paraId="26FDA613" w14:textId="4481A649" w:rsidR="00A770EF" w:rsidRPr="002F721A" w:rsidRDefault="002F721A" w:rsidP="002F721A">
      <w:pPr>
        <w:pStyle w:val="Copytext11Pt"/>
      </w:pPr>
      <w:r w:rsidRPr="002F721A">
        <w:t xml:space="preserve">At </w:t>
      </w:r>
      <w:proofErr w:type="spellStart"/>
      <w:r w:rsidRPr="002F721A">
        <w:t>Intermat</w:t>
      </w:r>
      <w:proofErr w:type="spellEnd"/>
      <w:r w:rsidRPr="002F721A">
        <w:t>, visitors will be able to see the 125</w:t>
      </w:r>
      <w:r w:rsidR="002808BA">
        <w:t> </w:t>
      </w:r>
      <w:r w:rsidRPr="002F721A">
        <w:t xml:space="preserve">K together with the </w:t>
      </w:r>
      <w:proofErr w:type="spellStart"/>
      <w:r w:rsidRPr="002F721A">
        <w:t>Liduro</w:t>
      </w:r>
      <w:proofErr w:type="spellEnd"/>
      <w:r w:rsidRPr="002F721A">
        <w:t xml:space="preserve"> Power Port (LPO) from Liebherr. The mobile battery-based energy storage system can take over the power supply if there is insufficient or no </w:t>
      </w:r>
      <w:r w:rsidR="00395CB9" w:rsidRPr="00395CB9">
        <w:t>on-site power</w:t>
      </w:r>
      <w:r w:rsidRPr="002F721A">
        <w:t xml:space="preserve"> available. Hybrid or all-electric construction machines can be operated and charged locally with zero emissions.</w:t>
      </w:r>
    </w:p>
    <w:p w14:paraId="74E51894" w14:textId="77777777" w:rsidR="00230C6E" w:rsidRPr="00E4019F" w:rsidRDefault="00230C6E" w:rsidP="00230C6E">
      <w:pPr>
        <w:pStyle w:val="BoilerplateCopyhead9Pt"/>
      </w:pPr>
      <w:r>
        <w:t>About the Liebherr Tower Cranes Division</w:t>
      </w:r>
    </w:p>
    <w:p w14:paraId="13ECEF0A" w14:textId="47A992E0" w:rsidR="00230C6E" w:rsidRDefault="00230C6E" w:rsidP="00575C9B">
      <w:pPr>
        <w:pStyle w:val="BoilerplateCopytext9Pt"/>
      </w:pPr>
      <w:r>
        <w:t xml:space="preserve">More than seven decades of experience have made Liebherr a recognised specialist for lifting technology on all types of construction sites. The range of Liebherr Tower Cranes encompasses an extensive selection of high-quality tower cranes that are used worldwide. This includes fast-erecting, top-slewing, luffing jib and special-purpose cranes as well as mobile construction cranes. In addition to these products, Liebherr also offers a wide range of services that complete the company’s portfolio: Tower Crane Solutions, the Tower Crane </w:t>
      </w:r>
      <w:proofErr w:type="spellStart"/>
      <w:proofErr w:type="gramStart"/>
      <w:r>
        <w:t>Center</w:t>
      </w:r>
      <w:proofErr w:type="spellEnd"/>
      <w:proofErr w:type="gramEnd"/>
      <w:r>
        <w:t xml:space="preserve"> and Tower Crane Customer Service.</w:t>
      </w:r>
    </w:p>
    <w:p w14:paraId="039B08A9" w14:textId="77777777" w:rsidR="009A3D17" w:rsidRPr="00DE6E5C" w:rsidRDefault="009A3D17" w:rsidP="009A3D17">
      <w:pPr>
        <w:pStyle w:val="BoilerplateCopyhead9Pt"/>
      </w:pPr>
      <w:r>
        <w:t>About the Liebherr Group</w:t>
      </w:r>
    </w:p>
    <w:p w14:paraId="5B43EDDB" w14:textId="17EFCBA7" w:rsidR="005336FD" w:rsidRDefault="002F04B4" w:rsidP="002F04B4">
      <w:pPr>
        <w:pStyle w:val="BoilerplateCopytext9Pt"/>
      </w:pPr>
      <w:r w:rsidRPr="002F04B4">
        <w:t xml:space="preserve">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2022, it employed more than 50,000 staff and achieved combined revenues of over 12.5 billion euros. Liebherr was founded in </w:t>
      </w:r>
      <w:proofErr w:type="spellStart"/>
      <w:r w:rsidRPr="002F04B4">
        <w:t>Kirchdorf</w:t>
      </w:r>
      <w:proofErr w:type="spellEnd"/>
      <w:r w:rsidRPr="002F04B4">
        <w:t xml:space="preserve"> an der </w:t>
      </w:r>
      <w:proofErr w:type="spellStart"/>
      <w:r w:rsidRPr="002F04B4">
        <w:t>Iller</w:t>
      </w:r>
      <w:proofErr w:type="spellEnd"/>
      <w:r w:rsidRPr="002F04B4">
        <w:t xml:space="preserve"> in Southern Germany in 1949. Since then, the employees have been pursuing the goal of achieving continuous technological </w:t>
      </w:r>
      <w:proofErr w:type="gramStart"/>
      <w:r w:rsidRPr="002F04B4">
        <w:t>innovation, and</w:t>
      </w:r>
      <w:proofErr w:type="gramEnd"/>
      <w:r w:rsidRPr="002F04B4">
        <w:t xml:space="preserve"> bringing industry-leading solutions to its customers.</w:t>
      </w:r>
    </w:p>
    <w:p w14:paraId="65648EDF" w14:textId="77777777" w:rsidR="005336FD" w:rsidRDefault="005336FD">
      <w:pPr>
        <w:rPr>
          <w:rFonts w:ascii="Arial" w:eastAsia="Times New Roman" w:hAnsi="Arial" w:cs="Times New Roman"/>
          <w:sz w:val="18"/>
          <w:szCs w:val="18"/>
          <w:lang w:eastAsia="de-DE"/>
        </w:rPr>
      </w:pPr>
      <w:r>
        <w:br w:type="page"/>
      </w:r>
    </w:p>
    <w:p w14:paraId="5429C406" w14:textId="40EA6BF3" w:rsidR="44D87457" w:rsidRDefault="005336FD" w:rsidP="0652C181">
      <w:pPr>
        <w:pStyle w:val="Copyhead11Pt"/>
      </w:pPr>
      <w:r>
        <w:rPr>
          <w:noProof/>
        </w:rPr>
        <w:lastRenderedPageBreak/>
        <w:drawing>
          <wp:anchor distT="0" distB="0" distL="114300" distR="114300" simplePos="0" relativeHeight="251662337" behindDoc="0" locked="0" layoutInCell="1" allowOverlap="1" wp14:anchorId="07A9753F" wp14:editId="2C4BC006">
            <wp:simplePos x="0" y="0"/>
            <wp:positionH relativeFrom="margin">
              <wp:posOffset>0</wp:posOffset>
            </wp:positionH>
            <wp:positionV relativeFrom="paragraph">
              <wp:posOffset>335915</wp:posOffset>
            </wp:positionV>
            <wp:extent cx="2519680" cy="168148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519680" cy="1681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44D87457">
        <w:t>Images</w:t>
      </w:r>
    </w:p>
    <w:p w14:paraId="40E360F7" w14:textId="1A621C75" w:rsidR="005336FD" w:rsidRDefault="005336FD" w:rsidP="009A3D17">
      <w:pPr>
        <w:pStyle w:val="Caption9Pt"/>
      </w:pPr>
    </w:p>
    <w:p w14:paraId="23843B76" w14:textId="0189944A" w:rsidR="005336FD" w:rsidRDefault="005336FD" w:rsidP="009A3D17">
      <w:pPr>
        <w:pStyle w:val="Caption9Pt"/>
      </w:pPr>
    </w:p>
    <w:p w14:paraId="5BFEE079" w14:textId="0E1DCE25" w:rsidR="005336FD" w:rsidRDefault="005336FD" w:rsidP="009A3D17">
      <w:pPr>
        <w:pStyle w:val="Caption9Pt"/>
      </w:pPr>
    </w:p>
    <w:p w14:paraId="2DF3D59A" w14:textId="2CDA9EE0" w:rsidR="005336FD" w:rsidRDefault="005336FD" w:rsidP="009A3D17">
      <w:pPr>
        <w:pStyle w:val="Caption9Pt"/>
      </w:pPr>
    </w:p>
    <w:p w14:paraId="699FFCC1" w14:textId="3A2F136E" w:rsidR="005336FD" w:rsidRDefault="005336FD" w:rsidP="009A3D17">
      <w:pPr>
        <w:pStyle w:val="Caption9Pt"/>
      </w:pPr>
    </w:p>
    <w:p w14:paraId="68C4589E" w14:textId="2AE4DB04" w:rsidR="005336FD" w:rsidRDefault="005336FD" w:rsidP="009A3D17">
      <w:pPr>
        <w:pStyle w:val="Caption9Pt"/>
      </w:pPr>
    </w:p>
    <w:p w14:paraId="0B7EDD85" w14:textId="636C133B" w:rsidR="005336FD" w:rsidRDefault="005336FD" w:rsidP="009A3D17">
      <w:pPr>
        <w:pStyle w:val="Caption9Pt"/>
      </w:pPr>
    </w:p>
    <w:p w14:paraId="4EEAD8AA" w14:textId="66CC929B" w:rsidR="009A3D17" w:rsidRDefault="009A3D17" w:rsidP="009A3D17">
      <w:pPr>
        <w:pStyle w:val="Caption9Pt"/>
      </w:pPr>
      <w:r>
        <w:t>liebherr-125K-01.jpg</w:t>
      </w:r>
      <w:r>
        <w:br/>
        <w:t xml:space="preserve">The </w:t>
      </w:r>
      <w:r w:rsidR="009A01DA">
        <w:t>125 </w:t>
      </w:r>
      <w:r>
        <w:t xml:space="preserve">K from Liebherr (left crane) offers various hook heights so it can be flexibly adapted to conditions on site. </w:t>
      </w:r>
    </w:p>
    <w:p w14:paraId="62787E1B" w14:textId="565D9F9B" w:rsidR="00C62924" w:rsidRDefault="00C62924" w:rsidP="009A3D17">
      <w:pPr>
        <w:pStyle w:val="Caption9Pt"/>
      </w:pPr>
    </w:p>
    <w:p w14:paraId="4B1CAB8A" w14:textId="60C0CE14" w:rsidR="005336FD" w:rsidRDefault="005336FD" w:rsidP="009A3D17">
      <w:pPr>
        <w:pStyle w:val="Caption9Pt"/>
      </w:pPr>
      <w:r>
        <w:rPr>
          <w:noProof/>
        </w:rPr>
        <w:drawing>
          <wp:anchor distT="0" distB="0" distL="114300" distR="114300" simplePos="0" relativeHeight="251661313" behindDoc="0" locked="0" layoutInCell="1" allowOverlap="1" wp14:anchorId="21BE546D" wp14:editId="09A0E189">
            <wp:simplePos x="0" y="0"/>
            <wp:positionH relativeFrom="margin">
              <wp:posOffset>-6985</wp:posOffset>
            </wp:positionH>
            <wp:positionV relativeFrom="paragraph">
              <wp:posOffset>36830</wp:posOffset>
            </wp:positionV>
            <wp:extent cx="1786890" cy="2519680"/>
            <wp:effectExtent l="0" t="0" r="381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6890" cy="2519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782870" w14:textId="0BB361CB" w:rsidR="005336FD" w:rsidRDefault="005336FD" w:rsidP="009A3D17">
      <w:pPr>
        <w:pStyle w:val="Caption9Pt"/>
      </w:pPr>
    </w:p>
    <w:p w14:paraId="7CFA0D78" w14:textId="7F629918" w:rsidR="005336FD" w:rsidRDefault="005336FD" w:rsidP="009A3D17">
      <w:pPr>
        <w:pStyle w:val="Caption9Pt"/>
      </w:pPr>
    </w:p>
    <w:p w14:paraId="110EF8E9" w14:textId="1EEFFC98" w:rsidR="005336FD" w:rsidRDefault="005336FD" w:rsidP="009A3D17">
      <w:pPr>
        <w:pStyle w:val="Caption9Pt"/>
      </w:pPr>
    </w:p>
    <w:p w14:paraId="77BA0F02" w14:textId="5F073B1F" w:rsidR="005336FD" w:rsidRDefault="005336FD" w:rsidP="009A3D17">
      <w:pPr>
        <w:pStyle w:val="Caption9Pt"/>
      </w:pPr>
    </w:p>
    <w:p w14:paraId="44BAB6F9" w14:textId="69F974B5" w:rsidR="005336FD" w:rsidRDefault="005336FD" w:rsidP="009A3D17">
      <w:pPr>
        <w:pStyle w:val="Caption9Pt"/>
      </w:pPr>
    </w:p>
    <w:p w14:paraId="5795F55C" w14:textId="2ACAE95D" w:rsidR="005336FD" w:rsidRDefault="005336FD" w:rsidP="009A3D17">
      <w:pPr>
        <w:pStyle w:val="Caption9Pt"/>
      </w:pPr>
    </w:p>
    <w:p w14:paraId="7344C3E5" w14:textId="1535CFB2" w:rsidR="005336FD" w:rsidRDefault="005336FD" w:rsidP="009A3D17">
      <w:pPr>
        <w:pStyle w:val="Caption9Pt"/>
      </w:pPr>
    </w:p>
    <w:p w14:paraId="0EB99DE4" w14:textId="0BEDAE2B" w:rsidR="005336FD" w:rsidRDefault="005336FD" w:rsidP="009A3D17">
      <w:pPr>
        <w:pStyle w:val="Caption9Pt"/>
      </w:pPr>
    </w:p>
    <w:p w14:paraId="383F5135" w14:textId="481A82A0" w:rsidR="005336FD" w:rsidRDefault="005336FD" w:rsidP="009A3D17">
      <w:pPr>
        <w:pStyle w:val="Caption9Pt"/>
      </w:pPr>
    </w:p>
    <w:p w14:paraId="3C121DC6" w14:textId="77777777" w:rsidR="005336FD" w:rsidRDefault="005336FD" w:rsidP="009A3D17">
      <w:pPr>
        <w:pStyle w:val="Caption9Pt"/>
      </w:pPr>
    </w:p>
    <w:p w14:paraId="366D8742" w14:textId="5FFC9874" w:rsidR="001D13C4" w:rsidRDefault="002D68E8" w:rsidP="00275302">
      <w:pPr>
        <w:pStyle w:val="Caption9Pt"/>
      </w:pPr>
      <w:r>
        <w:t>l</w:t>
      </w:r>
      <w:r w:rsidR="4C021D7E">
        <w:t>iebherr-125K-02.jpg</w:t>
      </w:r>
      <w:r w:rsidR="001D5637">
        <w:br/>
      </w:r>
      <w:r w:rsidR="4C021D7E">
        <w:t>Thanks to its compact slewing radius, the 125</w:t>
      </w:r>
      <w:r w:rsidR="009A01DA">
        <w:t> </w:t>
      </w:r>
      <w:r w:rsidR="4C021D7E">
        <w:t>K from Liebherr fits into even the smallest construction gaps.</w:t>
      </w:r>
    </w:p>
    <w:p w14:paraId="65ED1F18" w14:textId="3074238A" w:rsidR="002F04B4" w:rsidRDefault="002F04B4" w:rsidP="002F04B4">
      <w:pPr>
        <w:pStyle w:val="Copyhead11Pt"/>
        <w:rPr>
          <w:lang w:val="en-US"/>
        </w:rPr>
      </w:pPr>
    </w:p>
    <w:p w14:paraId="1C64F47C" w14:textId="1939CAF6" w:rsidR="002F04B4" w:rsidRPr="00BA1DEA" w:rsidRDefault="002F04B4" w:rsidP="002F04B4">
      <w:pPr>
        <w:pStyle w:val="Copyhead11Pt"/>
        <w:rPr>
          <w:lang w:val="de-DE"/>
        </w:rPr>
      </w:pPr>
      <w:r>
        <w:rPr>
          <w:lang w:val="de-DE"/>
        </w:rPr>
        <w:t>Kontakt</w:t>
      </w:r>
    </w:p>
    <w:p w14:paraId="6803EEEB" w14:textId="60808D3E" w:rsidR="002F04B4" w:rsidRPr="00096275" w:rsidRDefault="002F04B4" w:rsidP="002F04B4">
      <w:pPr>
        <w:pStyle w:val="Copytext11Pt"/>
        <w:rPr>
          <w:lang w:val="de-DE"/>
        </w:rPr>
      </w:pPr>
      <w:r w:rsidRPr="00096275">
        <w:rPr>
          <w:lang w:val="de-DE"/>
        </w:rPr>
        <w:t>Astrid Kuzia</w:t>
      </w:r>
      <w:r w:rsidRPr="00096275">
        <w:rPr>
          <w:lang w:val="de-DE"/>
        </w:rPr>
        <w:br/>
        <w:t>Communication Specialist</w:t>
      </w:r>
      <w:r w:rsidRPr="00096275">
        <w:rPr>
          <w:lang w:val="de-DE"/>
        </w:rPr>
        <w:br/>
        <w:t>Telefon: +49 7351 / 41 – 4044</w:t>
      </w:r>
      <w:r w:rsidRPr="00096275">
        <w:rPr>
          <w:lang w:val="de-DE"/>
        </w:rPr>
        <w:br/>
        <w:t>E-Mail: astrid.kuzia@liebherr.com</w:t>
      </w:r>
    </w:p>
    <w:p w14:paraId="79F19E36" w14:textId="77777777" w:rsidR="002F04B4" w:rsidRPr="00070704" w:rsidRDefault="002F04B4" w:rsidP="002F04B4">
      <w:pPr>
        <w:pStyle w:val="Copyhead11Pt"/>
        <w:rPr>
          <w:lang w:val="de-DE"/>
        </w:rPr>
      </w:pPr>
      <w:r w:rsidRPr="00070704">
        <w:rPr>
          <w:lang w:val="de-DE"/>
        </w:rPr>
        <w:t>Veröffentlicht von</w:t>
      </w:r>
    </w:p>
    <w:p w14:paraId="454F6C96" w14:textId="77777777" w:rsidR="002F04B4" w:rsidRPr="00B81ED6" w:rsidRDefault="002F04B4" w:rsidP="002F04B4">
      <w:pPr>
        <w:pStyle w:val="Text"/>
        <w:rPr>
          <w:lang w:val="de-DE"/>
        </w:rPr>
      </w:pPr>
      <w:r w:rsidRPr="002B1AE8">
        <w:rPr>
          <w:lang w:val="de-DE"/>
        </w:rPr>
        <w:t xml:space="preserve">Liebherr-Werk Biberach GmbH </w:t>
      </w:r>
      <w:r w:rsidRPr="002B1AE8">
        <w:rPr>
          <w:lang w:val="de-DE"/>
        </w:rPr>
        <w:br/>
        <w:t xml:space="preserve">Biberach / Deutschland </w:t>
      </w:r>
      <w:r>
        <w:rPr>
          <w:lang w:val="de-DE"/>
        </w:rPr>
        <w:br/>
      </w:r>
      <w:r w:rsidRPr="00CB4FDB">
        <w:rPr>
          <w:lang w:val="de-DE"/>
        </w:rPr>
        <w:t>www.liebherr.com</w:t>
      </w:r>
    </w:p>
    <w:sectPr w:rsidR="002F04B4" w:rsidRPr="00B81ED6"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D8161" w14:textId="77777777" w:rsidR="000F5DBA" w:rsidRDefault="000F5DBA" w:rsidP="00B81ED6">
      <w:pPr>
        <w:spacing w:after="0" w:line="240" w:lineRule="auto"/>
      </w:pPr>
      <w:r>
        <w:separator/>
      </w:r>
    </w:p>
  </w:endnote>
  <w:endnote w:type="continuationSeparator" w:id="0">
    <w:p w14:paraId="6B802BC7" w14:textId="77777777" w:rsidR="000F5DBA" w:rsidRDefault="000F5DBA" w:rsidP="00B81ED6">
      <w:pPr>
        <w:spacing w:after="0" w:line="240" w:lineRule="auto"/>
      </w:pPr>
      <w:r>
        <w:continuationSeparator/>
      </w:r>
    </w:p>
  </w:endnote>
  <w:endnote w:type="continuationNotice" w:id="1">
    <w:p w14:paraId="70748FE1" w14:textId="77777777" w:rsidR="000F5DBA" w:rsidRDefault="000F5D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740C3" w14:textId="55CB3926"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96275">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096275">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96275">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096275">
      <w:rPr>
        <w:rFonts w:ascii="Arial" w:hAnsi="Arial" w:cs="Arial"/>
      </w:rPr>
      <w:fldChar w:fldCharType="separate"/>
    </w:r>
    <w:r w:rsidR="00096275">
      <w:rPr>
        <w:rFonts w:ascii="Arial" w:hAnsi="Arial" w:cs="Arial"/>
        <w:noProof/>
      </w:rPr>
      <w:t>3</w:t>
    </w:r>
    <w:r w:rsidR="00096275" w:rsidRPr="0093605C">
      <w:rPr>
        <w:rFonts w:ascii="Arial" w:hAnsi="Arial" w:cs="Arial"/>
        <w:noProof/>
      </w:rPr>
      <w:t>/</w:t>
    </w:r>
    <w:r w:rsidR="00096275">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ADD5C" w14:textId="77777777" w:rsidR="000F5DBA" w:rsidRDefault="000F5DBA" w:rsidP="00B81ED6">
      <w:pPr>
        <w:spacing w:after="0" w:line="240" w:lineRule="auto"/>
      </w:pPr>
      <w:r>
        <w:separator/>
      </w:r>
    </w:p>
  </w:footnote>
  <w:footnote w:type="continuationSeparator" w:id="0">
    <w:p w14:paraId="409EE09B" w14:textId="77777777" w:rsidR="000F5DBA" w:rsidRDefault="000F5DBA" w:rsidP="00B81ED6">
      <w:pPr>
        <w:spacing w:after="0" w:line="240" w:lineRule="auto"/>
      </w:pPr>
      <w:r>
        <w:continuationSeparator/>
      </w:r>
    </w:p>
  </w:footnote>
  <w:footnote w:type="continuationNotice" w:id="1">
    <w:p w14:paraId="77A8C57A" w14:textId="77777777" w:rsidR="000F5DBA" w:rsidRDefault="000F5D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470E6" w14:textId="77777777" w:rsidR="00E847CC" w:rsidRDefault="00E847CC">
    <w:pPr>
      <w:pStyle w:val="Kopfzeile"/>
    </w:pPr>
    <w:r>
      <w:tab/>
    </w:r>
    <w:r>
      <w:tab/>
    </w:r>
    <w:r>
      <w:ptab w:relativeTo="margin" w:alignment="right" w:leader="none"/>
    </w:r>
    <w:r>
      <w:rPr>
        <w:noProof/>
      </w:rPr>
      <w:drawing>
        <wp:inline distT="0" distB="0" distL="0" distR="0" wp14:anchorId="60A49561" wp14:editId="25039AB5">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22BDD5B"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410615799">
    <w:abstractNumId w:val="0"/>
  </w:num>
  <w:num w:numId="2" w16cid:durableId="100751719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667826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42C"/>
    <w:rsid w:val="00033002"/>
    <w:rsid w:val="00035F07"/>
    <w:rsid w:val="00066E54"/>
    <w:rsid w:val="00092D81"/>
    <w:rsid w:val="00096275"/>
    <w:rsid w:val="000A18FF"/>
    <w:rsid w:val="000D342C"/>
    <w:rsid w:val="000E1E3F"/>
    <w:rsid w:val="000E3C3F"/>
    <w:rsid w:val="000F5DBA"/>
    <w:rsid w:val="001218CF"/>
    <w:rsid w:val="001419B4"/>
    <w:rsid w:val="00145DB7"/>
    <w:rsid w:val="001A1AD7"/>
    <w:rsid w:val="001D13C4"/>
    <w:rsid w:val="001D1809"/>
    <w:rsid w:val="001D5637"/>
    <w:rsid w:val="001F60FD"/>
    <w:rsid w:val="001F63C2"/>
    <w:rsid w:val="00214FE4"/>
    <w:rsid w:val="00217049"/>
    <w:rsid w:val="0022121B"/>
    <w:rsid w:val="00230C6E"/>
    <w:rsid w:val="00242000"/>
    <w:rsid w:val="002658BC"/>
    <w:rsid w:val="00275302"/>
    <w:rsid w:val="00277ED5"/>
    <w:rsid w:val="002808BA"/>
    <w:rsid w:val="002C3350"/>
    <w:rsid w:val="002D68E8"/>
    <w:rsid w:val="002D7FE4"/>
    <w:rsid w:val="002F04B4"/>
    <w:rsid w:val="002F721A"/>
    <w:rsid w:val="00327624"/>
    <w:rsid w:val="003524D2"/>
    <w:rsid w:val="00390EF7"/>
    <w:rsid w:val="003936A6"/>
    <w:rsid w:val="00395CB9"/>
    <w:rsid w:val="00420411"/>
    <w:rsid w:val="00466E03"/>
    <w:rsid w:val="004A0B60"/>
    <w:rsid w:val="004A3DAB"/>
    <w:rsid w:val="004C6798"/>
    <w:rsid w:val="0050235B"/>
    <w:rsid w:val="00524180"/>
    <w:rsid w:val="005336FD"/>
    <w:rsid w:val="00556698"/>
    <w:rsid w:val="00564E37"/>
    <w:rsid w:val="00575C9B"/>
    <w:rsid w:val="006029A8"/>
    <w:rsid w:val="00651AA6"/>
    <w:rsid w:val="00652E53"/>
    <w:rsid w:val="0066544A"/>
    <w:rsid w:val="0066668E"/>
    <w:rsid w:val="006956C7"/>
    <w:rsid w:val="007235A6"/>
    <w:rsid w:val="00747169"/>
    <w:rsid w:val="00753FAF"/>
    <w:rsid w:val="00761197"/>
    <w:rsid w:val="007C1C42"/>
    <w:rsid w:val="007C2DD9"/>
    <w:rsid w:val="007F2586"/>
    <w:rsid w:val="00824226"/>
    <w:rsid w:val="00870A6B"/>
    <w:rsid w:val="008753BA"/>
    <w:rsid w:val="00884608"/>
    <w:rsid w:val="008A0B60"/>
    <w:rsid w:val="008C10E5"/>
    <w:rsid w:val="008C3115"/>
    <w:rsid w:val="009169F9"/>
    <w:rsid w:val="0093605C"/>
    <w:rsid w:val="00965077"/>
    <w:rsid w:val="009A01DA"/>
    <w:rsid w:val="009A3D17"/>
    <w:rsid w:val="00A130D8"/>
    <w:rsid w:val="00A261BF"/>
    <w:rsid w:val="00A70383"/>
    <w:rsid w:val="00A770EF"/>
    <w:rsid w:val="00A96E0D"/>
    <w:rsid w:val="00AC2129"/>
    <w:rsid w:val="00AC224E"/>
    <w:rsid w:val="00AF1F99"/>
    <w:rsid w:val="00B57BAC"/>
    <w:rsid w:val="00B81ED6"/>
    <w:rsid w:val="00BB0BFF"/>
    <w:rsid w:val="00BD31AA"/>
    <w:rsid w:val="00BD561F"/>
    <w:rsid w:val="00BD7045"/>
    <w:rsid w:val="00C33B60"/>
    <w:rsid w:val="00C464EC"/>
    <w:rsid w:val="00C52DD8"/>
    <w:rsid w:val="00C62924"/>
    <w:rsid w:val="00C77574"/>
    <w:rsid w:val="00CD60E0"/>
    <w:rsid w:val="00D119E2"/>
    <w:rsid w:val="00D32908"/>
    <w:rsid w:val="00D32AD7"/>
    <w:rsid w:val="00D63B50"/>
    <w:rsid w:val="00DF40C0"/>
    <w:rsid w:val="00DF7EA6"/>
    <w:rsid w:val="00E260E6"/>
    <w:rsid w:val="00E32363"/>
    <w:rsid w:val="00E4019F"/>
    <w:rsid w:val="00E847CC"/>
    <w:rsid w:val="00E97B29"/>
    <w:rsid w:val="00EA26F3"/>
    <w:rsid w:val="01721B4C"/>
    <w:rsid w:val="01F39D2A"/>
    <w:rsid w:val="02559360"/>
    <w:rsid w:val="0652C181"/>
    <w:rsid w:val="087B4247"/>
    <w:rsid w:val="0AA702B0"/>
    <w:rsid w:val="0C02CCD7"/>
    <w:rsid w:val="0E676ACC"/>
    <w:rsid w:val="11D080F7"/>
    <w:rsid w:val="1356D442"/>
    <w:rsid w:val="13ACCDE7"/>
    <w:rsid w:val="1474E04E"/>
    <w:rsid w:val="15684A1F"/>
    <w:rsid w:val="1579B160"/>
    <w:rsid w:val="18B4A2A7"/>
    <w:rsid w:val="19BD6AA6"/>
    <w:rsid w:val="19F5DA40"/>
    <w:rsid w:val="1AFB103D"/>
    <w:rsid w:val="1BF4D5FF"/>
    <w:rsid w:val="1CDFEB6E"/>
    <w:rsid w:val="1F36A03F"/>
    <w:rsid w:val="1F818E79"/>
    <w:rsid w:val="22CBFD8D"/>
    <w:rsid w:val="2686F69B"/>
    <w:rsid w:val="27B79402"/>
    <w:rsid w:val="2837E968"/>
    <w:rsid w:val="29BE975D"/>
    <w:rsid w:val="2B549017"/>
    <w:rsid w:val="2B5A67BE"/>
    <w:rsid w:val="2BA50CBB"/>
    <w:rsid w:val="2BBFCE5B"/>
    <w:rsid w:val="2D2C4C95"/>
    <w:rsid w:val="2DF39F11"/>
    <w:rsid w:val="354D8844"/>
    <w:rsid w:val="3BBBEF7E"/>
    <w:rsid w:val="3C880862"/>
    <w:rsid w:val="3D93EBE7"/>
    <w:rsid w:val="3DD36DFF"/>
    <w:rsid w:val="3DE6F67F"/>
    <w:rsid w:val="3FEE8671"/>
    <w:rsid w:val="436A6296"/>
    <w:rsid w:val="44D87457"/>
    <w:rsid w:val="46576F01"/>
    <w:rsid w:val="4A5F8C18"/>
    <w:rsid w:val="4C021D7E"/>
    <w:rsid w:val="4DAB9B1A"/>
    <w:rsid w:val="4FED6A1B"/>
    <w:rsid w:val="52A2F672"/>
    <w:rsid w:val="53C47E09"/>
    <w:rsid w:val="58F21F2D"/>
    <w:rsid w:val="5957F19A"/>
    <w:rsid w:val="5CC7A669"/>
    <w:rsid w:val="5DB53E2A"/>
    <w:rsid w:val="5E47BB51"/>
    <w:rsid w:val="60EF0FA7"/>
    <w:rsid w:val="619F0A9B"/>
    <w:rsid w:val="67028639"/>
    <w:rsid w:val="6AF2CCD1"/>
    <w:rsid w:val="6EF2C19C"/>
    <w:rsid w:val="70768008"/>
    <w:rsid w:val="708E91FD"/>
    <w:rsid w:val="722A625E"/>
    <w:rsid w:val="73C632BF"/>
    <w:rsid w:val="742A0019"/>
    <w:rsid w:val="753293D1"/>
    <w:rsid w:val="75C5D07A"/>
    <w:rsid w:val="7761A0DB"/>
    <w:rsid w:val="78981174"/>
    <w:rsid w:val="78F8A58B"/>
    <w:rsid w:val="79484CD8"/>
    <w:rsid w:val="7A357443"/>
    <w:rsid w:val="7B433CF4"/>
    <w:rsid w:val="7CDF0D55"/>
    <w:rsid w:val="7ED4011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6EF90"/>
  <w15:chartTrackingRefBased/>
  <w15:docId w15:val="{4CEB2EEB-D028-47F6-8165-FB98F993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30C6E"/>
    <w:rPr>
      <w:rFonts w:ascii="Arial" w:eastAsia="Times New Roman" w:hAnsi="Arial" w:cs="Times New Roman"/>
      <w:szCs w:val="18"/>
      <w:lang w:val="en-GB"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en-GB"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character" w:customStyle="1" w:styleId="normaltextrun">
    <w:name w:val="normaltextrun"/>
    <w:basedOn w:val="Absatz-Standardschriftart"/>
    <w:rsid w:val="0652C181"/>
  </w:style>
  <w:style w:type="paragraph" w:styleId="berarbeitung">
    <w:name w:val="Revision"/>
    <w:hidden/>
    <w:uiPriority w:val="99"/>
    <w:semiHidden/>
    <w:rsid w:val="00277ED5"/>
    <w:pPr>
      <w:spacing w:after="0" w:line="240" w:lineRule="auto"/>
    </w:pPr>
  </w:style>
  <w:style w:type="paragraph" w:customStyle="1" w:styleId="paragraph">
    <w:name w:val="paragraph"/>
    <w:basedOn w:val="Standard"/>
    <w:rsid w:val="00466E0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eop">
    <w:name w:val="eop"/>
    <w:basedOn w:val="Absatz-Standardschriftart"/>
    <w:rsid w:val="00466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40317">
      <w:bodyDiv w:val="1"/>
      <w:marLeft w:val="0"/>
      <w:marRight w:val="0"/>
      <w:marTop w:val="0"/>
      <w:marBottom w:val="0"/>
      <w:divBdr>
        <w:top w:val="none" w:sz="0" w:space="0" w:color="auto"/>
        <w:left w:val="none" w:sz="0" w:space="0" w:color="auto"/>
        <w:bottom w:val="none" w:sz="0" w:space="0" w:color="auto"/>
        <w:right w:val="none" w:sz="0" w:space="0" w:color="auto"/>
      </w:divBdr>
      <w:divsChild>
        <w:div w:id="719206438">
          <w:marLeft w:val="0"/>
          <w:marRight w:val="0"/>
          <w:marTop w:val="0"/>
          <w:marBottom w:val="0"/>
          <w:divBdr>
            <w:top w:val="none" w:sz="0" w:space="0" w:color="auto"/>
            <w:left w:val="none" w:sz="0" w:space="0" w:color="auto"/>
            <w:bottom w:val="none" w:sz="0" w:space="0" w:color="auto"/>
            <w:right w:val="none" w:sz="0" w:space="0" w:color="auto"/>
          </w:divBdr>
        </w:div>
        <w:div w:id="459767695">
          <w:marLeft w:val="0"/>
          <w:marRight w:val="0"/>
          <w:marTop w:val="0"/>
          <w:marBottom w:val="0"/>
          <w:divBdr>
            <w:top w:val="none" w:sz="0" w:space="0" w:color="auto"/>
            <w:left w:val="none" w:sz="0" w:space="0" w:color="auto"/>
            <w:bottom w:val="none" w:sz="0" w:space="0" w:color="auto"/>
            <w:right w:val="none" w:sz="0" w:space="0" w:color="auto"/>
          </w:divBdr>
        </w:div>
        <w:div w:id="1177578138">
          <w:marLeft w:val="0"/>
          <w:marRight w:val="0"/>
          <w:marTop w:val="0"/>
          <w:marBottom w:val="0"/>
          <w:divBdr>
            <w:top w:val="none" w:sz="0" w:space="0" w:color="auto"/>
            <w:left w:val="none" w:sz="0" w:space="0" w:color="auto"/>
            <w:bottom w:val="none" w:sz="0" w:space="0" w:color="auto"/>
            <w:right w:val="none" w:sz="0" w:space="0" w:color="auto"/>
          </w:divBdr>
        </w:div>
        <w:div w:id="822742800">
          <w:marLeft w:val="0"/>
          <w:marRight w:val="0"/>
          <w:marTop w:val="0"/>
          <w:marBottom w:val="0"/>
          <w:divBdr>
            <w:top w:val="none" w:sz="0" w:space="0" w:color="auto"/>
            <w:left w:val="none" w:sz="0" w:space="0" w:color="auto"/>
            <w:bottom w:val="none" w:sz="0" w:space="0" w:color="auto"/>
            <w:right w:val="none" w:sz="0" w:space="0" w:color="auto"/>
          </w:divBdr>
        </w:div>
        <w:div w:id="1931113257">
          <w:marLeft w:val="0"/>
          <w:marRight w:val="0"/>
          <w:marTop w:val="0"/>
          <w:marBottom w:val="0"/>
          <w:divBdr>
            <w:top w:val="none" w:sz="0" w:space="0" w:color="auto"/>
            <w:left w:val="none" w:sz="0" w:space="0" w:color="auto"/>
            <w:bottom w:val="none" w:sz="0" w:space="0" w:color="auto"/>
            <w:right w:val="none" w:sz="0" w:space="0" w:color="auto"/>
          </w:divBdr>
        </w:div>
      </w:divsChild>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996685652">
      <w:bodyDiv w:val="1"/>
      <w:marLeft w:val="0"/>
      <w:marRight w:val="0"/>
      <w:marTop w:val="0"/>
      <w:marBottom w:val="0"/>
      <w:divBdr>
        <w:top w:val="none" w:sz="0" w:space="0" w:color="auto"/>
        <w:left w:val="none" w:sz="0" w:space="0" w:color="auto"/>
        <w:bottom w:val="none" w:sz="0" w:space="0" w:color="auto"/>
        <w:right w:val="none" w:sz="0" w:space="0" w:color="auto"/>
      </w:divBdr>
      <w:divsChild>
        <w:div w:id="2065516478">
          <w:marLeft w:val="0"/>
          <w:marRight w:val="0"/>
          <w:marTop w:val="0"/>
          <w:marBottom w:val="0"/>
          <w:divBdr>
            <w:top w:val="none" w:sz="0" w:space="0" w:color="auto"/>
            <w:left w:val="none" w:sz="0" w:space="0" w:color="auto"/>
            <w:bottom w:val="none" w:sz="0" w:space="0" w:color="auto"/>
            <w:right w:val="none" w:sz="0" w:space="0" w:color="auto"/>
          </w:divBdr>
        </w:div>
        <w:div w:id="1759516201">
          <w:marLeft w:val="0"/>
          <w:marRight w:val="0"/>
          <w:marTop w:val="0"/>
          <w:marBottom w:val="0"/>
          <w:divBdr>
            <w:top w:val="none" w:sz="0" w:space="0" w:color="auto"/>
            <w:left w:val="none" w:sz="0" w:space="0" w:color="auto"/>
            <w:bottom w:val="none" w:sz="0" w:space="0" w:color="auto"/>
            <w:right w:val="none" w:sz="0" w:space="0" w:color="auto"/>
          </w:divBdr>
        </w:div>
        <w:div w:id="1086148831">
          <w:marLeft w:val="0"/>
          <w:marRight w:val="0"/>
          <w:marTop w:val="0"/>
          <w:marBottom w:val="0"/>
          <w:divBdr>
            <w:top w:val="none" w:sz="0" w:space="0" w:color="auto"/>
            <w:left w:val="none" w:sz="0" w:space="0" w:color="auto"/>
            <w:bottom w:val="none" w:sz="0" w:space="0" w:color="auto"/>
            <w:right w:val="none" w:sz="0" w:space="0" w:color="auto"/>
          </w:divBdr>
        </w:div>
        <w:div w:id="495222267">
          <w:marLeft w:val="0"/>
          <w:marRight w:val="0"/>
          <w:marTop w:val="0"/>
          <w:marBottom w:val="0"/>
          <w:divBdr>
            <w:top w:val="none" w:sz="0" w:space="0" w:color="auto"/>
            <w:left w:val="none" w:sz="0" w:space="0" w:color="auto"/>
            <w:bottom w:val="none" w:sz="0" w:space="0" w:color="auto"/>
            <w:right w:val="none" w:sz="0" w:space="0" w:color="auto"/>
          </w:divBdr>
        </w:div>
        <w:div w:id="946890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presseinformation-deutsc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63ff48-7931-49eb-8e91-70e54c91a1d0">
      <Terms xmlns="http://schemas.microsoft.com/office/infopath/2007/PartnerControls"/>
    </lcf76f155ced4ddcb4097134ff3c332f>
    <TaxCatchAll xmlns="c87e2171-3012-4f74-acf4-446ef95113f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8507A5675CA2E49BB0012BCDF95EC48" ma:contentTypeVersion="14" ma:contentTypeDescription="Create a new document." ma:contentTypeScope="" ma:versionID="75c7a66ec89611875e999d98f03377d6">
  <xsd:schema xmlns:xsd="http://www.w3.org/2001/XMLSchema" xmlns:xs="http://www.w3.org/2001/XMLSchema" xmlns:p="http://schemas.microsoft.com/office/2006/metadata/properties" xmlns:ns2="dc63ff48-7931-49eb-8e91-70e54c91a1d0" xmlns:ns3="c87e2171-3012-4f74-acf4-446ef95113f2" targetNamespace="http://schemas.microsoft.com/office/2006/metadata/properties" ma:root="true" ma:fieldsID="f96294d8936e3fe4f254ffa3632f1b26" ns2:_="" ns3:_="">
    <xsd:import namespace="dc63ff48-7931-49eb-8e91-70e54c91a1d0"/>
    <xsd:import namespace="c87e2171-3012-4f74-acf4-446ef95113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63ff48-7931-49eb-8e91-70e54c91a1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7e2171-3012-4f74-acf4-446ef95113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0d64944-4484-48bf-b52f-2850f3e2ca28}" ma:internalName="TaxCatchAll" ma:showField="CatchAllData" ma:web="c87e2171-3012-4f74-acf4-446ef95113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090647-90A2-4104-A54F-5D642D8CA0DD}">
  <ds:schemaRefs>
    <ds:schemaRef ds:uri="http://schemas.microsoft.com/office/infopath/2007/PartnerControls"/>
    <ds:schemaRef ds:uri="c87e2171-3012-4f74-acf4-446ef95113f2"/>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dc63ff48-7931-49eb-8e91-70e54c91a1d0"/>
    <ds:schemaRef ds:uri="http://www.w3.org/XML/1998/namespace"/>
  </ds:schemaRefs>
</ds:datastoreItem>
</file>

<file path=customXml/itemProps2.xml><?xml version="1.0" encoding="utf-8"?>
<ds:datastoreItem xmlns:ds="http://schemas.openxmlformats.org/officeDocument/2006/customXml" ds:itemID="{E7E929D7-AF7D-4256-A358-781FED935C7B}">
  <ds:schemaRefs>
    <ds:schemaRef ds:uri="http://schemas.openxmlformats.org/officeDocument/2006/bibliography"/>
  </ds:schemaRefs>
</ds:datastoreItem>
</file>

<file path=customXml/itemProps3.xml><?xml version="1.0" encoding="utf-8"?>
<ds:datastoreItem xmlns:ds="http://schemas.openxmlformats.org/officeDocument/2006/customXml" ds:itemID="{FFB2A9D9-D4E1-4E2A-A5B8-57A4EBD62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63ff48-7931-49eb-8e91-70e54c91a1d0"/>
    <ds:schemaRef ds:uri="c87e2171-3012-4f74-acf4-446ef9511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2F701A-2CFD-4C72-B77C-7BA0315224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liebherr-presseinformation-deutsch.dotx</Template>
  <TotalTime>0</TotalTime>
  <Pages>3</Pages>
  <Words>776</Words>
  <Characters>4893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Truempler Simon (LIN)</cp:lastModifiedBy>
  <cp:revision>3</cp:revision>
  <cp:lastPrinted>2023-02-14T09:05:00Z</cp:lastPrinted>
  <dcterms:created xsi:type="dcterms:W3CDTF">2024-01-16T08:39:00Z</dcterms:created>
  <dcterms:modified xsi:type="dcterms:W3CDTF">2024-01-16T08:40:00Z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0x01010048507A5675CA2E49BB0012BCDF95EC48</vt:lpwstr>
  </property>
  <property fmtid="{D5CDD505-2E9C-101B-9397-08002B2CF9AE}" pid="3" name="MediaServiceImageTags">
    <vt:lpwstr/>
  </property>
</Properties>
</file>