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59BB7" w14:textId="77777777" w:rsidR="008D70BE" w:rsidRPr="00F35B85" w:rsidRDefault="008D70BE" w:rsidP="008D70BE">
      <w:pPr>
        <w:pStyle w:val="Topline16Pt"/>
        <w:spacing w:before="240"/>
      </w:pPr>
      <w:r w:rsidRPr="00F35B85">
        <w:t>Press release</w:t>
      </w:r>
    </w:p>
    <w:p w14:paraId="2819BC34" w14:textId="750B100E" w:rsidR="00631F08" w:rsidRPr="00F35B85" w:rsidRDefault="007A1BFE" w:rsidP="00A35064">
      <w:pPr>
        <w:pStyle w:val="HeadlineH233Pt"/>
        <w:spacing w:line="240" w:lineRule="auto"/>
        <w:rPr>
          <w:lang w:val="en-US"/>
        </w:rPr>
      </w:pPr>
      <w:r w:rsidRPr="00F35B85">
        <w:rPr>
          <w:lang w:val="en-US"/>
        </w:rPr>
        <w:t xml:space="preserve">Liebherr </w:t>
      </w:r>
      <w:r w:rsidR="006C5B67" w:rsidRPr="00F35B85">
        <w:rPr>
          <w:lang w:val="en-US"/>
        </w:rPr>
        <w:t xml:space="preserve">enters General Terms Agreement with </w:t>
      </w:r>
      <w:r w:rsidR="0052063A" w:rsidRPr="00F35B85">
        <w:rPr>
          <w:lang w:val="en-US"/>
        </w:rPr>
        <w:t>AAR</w:t>
      </w:r>
      <w:r w:rsidR="006B1356">
        <w:rPr>
          <w:lang w:val="en-US"/>
        </w:rPr>
        <w:t xml:space="preserve"> CORP.</w:t>
      </w:r>
    </w:p>
    <w:p w14:paraId="63A54BEC" w14:textId="31E13778" w:rsidR="00B81ED6" w:rsidRPr="00F35B85" w:rsidRDefault="00B81ED6" w:rsidP="0052063A">
      <w:pPr>
        <w:pStyle w:val="HeadlineH233Pt"/>
        <w:rPr>
          <w:rFonts w:ascii="Tahoma" w:hAnsi="Tahoma" w:cs="Tahoma"/>
          <w:lang w:val="en-US"/>
        </w:rPr>
      </w:pPr>
      <w:r w:rsidRPr="00F35B85">
        <w:rPr>
          <w:rFonts w:ascii="Tahoma" w:hAnsi="Tahoma" w:cs="Tahoma"/>
          <w:lang w:val="en-US"/>
        </w:rPr>
        <w:t>⸺</w:t>
      </w:r>
    </w:p>
    <w:p w14:paraId="6D131F74" w14:textId="24481B81" w:rsidR="00E552B4" w:rsidRPr="00F35B85" w:rsidRDefault="006C5B67" w:rsidP="00E552B4">
      <w:pPr>
        <w:pStyle w:val="Bulletpoints11Pt"/>
      </w:pPr>
      <w:r w:rsidRPr="00F35B85">
        <w:t xml:space="preserve">Agreement a key step for </w:t>
      </w:r>
      <w:r w:rsidR="00E552B4" w:rsidRPr="00F35B85">
        <w:t xml:space="preserve">Liebherr-Aerospace </w:t>
      </w:r>
      <w:r w:rsidRPr="00F35B85">
        <w:t xml:space="preserve">to </w:t>
      </w:r>
      <w:r w:rsidR="00E552B4" w:rsidRPr="00F35B85">
        <w:t>further expand its</w:t>
      </w:r>
      <w:r w:rsidR="00290696" w:rsidRPr="00F35B85">
        <w:t xml:space="preserve"> worldwide</w:t>
      </w:r>
      <w:r w:rsidR="00E552B4" w:rsidRPr="00F35B85">
        <w:t xml:space="preserve"> service network</w:t>
      </w:r>
    </w:p>
    <w:p w14:paraId="11AA8DD2" w14:textId="2E2F1A7C" w:rsidR="00E552B4" w:rsidRPr="00F35B85" w:rsidRDefault="003376E7" w:rsidP="00E552B4">
      <w:pPr>
        <w:pStyle w:val="Bulletpoints11Pt"/>
      </w:pPr>
      <w:r w:rsidRPr="00F35B85">
        <w:t>MRO services for Liebherr products at AAR</w:t>
      </w:r>
      <w:r w:rsidR="00771737" w:rsidRPr="00FC7940">
        <w:rPr>
          <w:vertAlign w:val="superscript"/>
        </w:rPr>
        <w:t>®</w:t>
      </w:r>
      <w:r w:rsidR="006B1356">
        <w:t xml:space="preserve"> </w:t>
      </w:r>
      <w:r w:rsidR="00E3790B" w:rsidRPr="00F35B85">
        <w:t>locations</w:t>
      </w:r>
    </w:p>
    <w:p w14:paraId="7C23F5A7" w14:textId="7B082057" w:rsidR="00E552B4" w:rsidRPr="00F35B85" w:rsidRDefault="00E3790B" w:rsidP="00E3790B">
      <w:pPr>
        <w:pStyle w:val="Bulletpoints11Pt"/>
      </w:pPr>
      <w:r w:rsidRPr="00F35B85">
        <w:t>Power-by-the-hour back-to-back</w:t>
      </w:r>
      <w:r w:rsidR="003376E7" w:rsidRPr="00F35B85">
        <w:t xml:space="preserve"> contracts foreseen</w:t>
      </w:r>
      <w:r w:rsidRPr="00F35B85">
        <w:t xml:space="preserve"> for several operators supported by AAR</w:t>
      </w:r>
    </w:p>
    <w:p w14:paraId="2EB77F42" w14:textId="60FC269B" w:rsidR="009A3D17" w:rsidRPr="00F35B85" w:rsidRDefault="00E3790B" w:rsidP="009A3D17">
      <w:pPr>
        <w:pStyle w:val="Teaser11Pt"/>
      </w:pPr>
      <w:r w:rsidRPr="00F35B85">
        <w:t xml:space="preserve">Liebherr-Aerospace and AAR signed a </w:t>
      </w:r>
      <w:r w:rsidR="003376E7" w:rsidRPr="00F35B85">
        <w:t>long-term g</w:t>
      </w:r>
      <w:r w:rsidRPr="00F35B85">
        <w:t xml:space="preserve">eneral </w:t>
      </w:r>
      <w:r w:rsidR="003376E7" w:rsidRPr="00F35B85">
        <w:t>t</w:t>
      </w:r>
      <w:r w:rsidRPr="00F35B85">
        <w:t xml:space="preserve">erms </w:t>
      </w:r>
      <w:r w:rsidR="003376E7" w:rsidRPr="00F35B85">
        <w:t>a</w:t>
      </w:r>
      <w:r w:rsidRPr="00F35B85">
        <w:t xml:space="preserve">greement. </w:t>
      </w:r>
      <w:r w:rsidR="003376E7" w:rsidRPr="00F35B85">
        <w:t xml:space="preserve">The terms of the deal include MRO services on Liebherr products at </w:t>
      </w:r>
      <w:r w:rsidRPr="00F35B85">
        <w:t>AAR locations</w:t>
      </w:r>
      <w:r w:rsidR="003376E7" w:rsidRPr="00F35B85">
        <w:t xml:space="preserve"> as well as</w:t>
      </w:r>
      <w:r w:rsidRPr="00F35B85">
        <w:t xml:space="preserve"> a power-by-the-hour back-to-back service for several operators.</w:t>
      </w:r>
    </w:p>
    <w:p w14:paraId="5099C491" w14:textId="1D35F13F" w:rsidR="00550D6A" w:rsidRPr="00F35B85" w:rsidRDefault="00F35B85" w:rsidP="00550D6A">
      <w:pPr>
        <w:pStyle w:val="Copytext11Pt"/>
      </w:pPr>
      <w:r w:rsidRPr="00F35B85">
        <w:t xml:space="preserve">Farnborough </w:t>
      </w:r>
      <w:r w:rsidR="00550D6A" w:rsidRPr="00F35B85">
        <w:t>(</w:t>
      </w:r>
      <w:r w:rsidRPr="00F35B85">
        <w:t>U</w:t>
      </w:r>
      <w:r w:rsidR="00F4104A">
        <w:t>nited Kingdom</w:t>
      </w:r>
      <w:r w:rsidR="00550D6A" w:rsidRPr="00F35B85">
        <w:t>)</w:t>
      </w:r>
      <w:r w:rsidR="008D70BE" w:rsidRPr="00F35B85">
        <w:t xml:space="preserve">, </w:t>
      </w:r>
      <w:r>
        <w:t>July</w:t>
      </w:r>
      <w:r w:rsidRPr="00F35B85">
        <w:t xml:space="preserve"> </w:t>
      </w:r>
      <w:r w:rsidR="00550D6A" w:rsidRPr="00F35B85">
        <w:t>2024</w:t>
      </w:r>
      <w:r w:rsidR="00AF789A" w:rsidRPr="00F35B85">
        <w:t xml:space="preserve"> </w:t>
      </w:r>
      <w:r w:rsidR="009A3D17" w:rsidRPr="00F35B85">
        <w:t xml:space="preserve">– </w:t>
      </w:r>
      <w:r w:rsidR="00255D0F" w:rsidRPr="00F35B85">
        <w:t xml:space="preserve">Liebherr-Aerospace and AAR </w:t>
      </w:r>
      <w:r w:rsidR="007F510B">
        <w:t xml:space="preserve">announce </w:t>
      </w:r>
      <w:r w:rsidR="00F86EB2">
        <w:t>the signature of</w:t>
      </w:r>
      <w:r w:rsidR="00255D0F" w:rsidRPr="00F35B85">
        <w:t xml:space="preserve"> a </w:t>
      </w:r>
      <w:r w:rsidR="00B32DEA" w:rsidRPr="00F35B85">
        <w:t>g</w:t>
      </w:r>
      <w:r w:rsidR="00255D0F" w:rsidRPr="00F35B85">
        <w:t xml:space="preserve">eneral </w:t>
      </w:r>
      <w:r w:rsidR="00B32DEA" w:rsidRPr="00F35B85">
        <w:t>t</w:t>
      </w:r>
      <w:r w:rsidR="00255D0F" w:rsidRPr="00F35B85">
        <w:t xml:space="preserve">erms </w:t>
      </w:r>
      <w:r w:rsidR="00B32DEA" w:rsidRPr="00F35B85">
        <w:t>a</w:t>
      </w:r>
      <w:r w:rsidR="00255D0F" w:rsidRPr="00F35B85">
        <w:t xml:space="preserve">greement (GTA). According to the </w:t>
      </w:r>
      <w:r w:rsidR="00290696" w:rsidRPr="00F35B85">
        <w:t>contract</w:t>
      </w:r>
      <w:r w:rsidR="00255D0F" w:rsidRPr="00F35B85">
        <w:t xml:space="preserve">, </w:t>
      </w:r>
      <w:r w:rsidR="006A26E4" w:rsidRPr="00F35B85">
        <w:t>Liebherr will grant</w:t>
      </w:r>
      <w:r w:rsidR="00255D0F" w:rsidRPr="00F35B85">
        <w:t xml:space="preserve"> license rights</w:t>
      </w:r>
      <w:r w:rsidR="006A26E4" w:rsidRPr="00F35B85">
        <w:t xml:space="preserve"> to the American aftermarket solutions company</w:t>
      </w:r>
      <w:r w:rsidR="00255D0F" w:rsidRPr="00F35B85">
        <w:t xml:space="preserve"> to </w:t>
      </w:r>
      <w:r w:rsidR="00A95316" w:rsidRPr="00F35B85">
        <w:t xml:space="preserve">maintain, </w:t>
      </w:r>
      <w:r w:rsidR="00255D0F" w:rsidRPr="00F35B85">
        <w:t xml:space="preserve">repair </w:t>
      </w:r>
      <w:r w:rsidR="00A95316" w:rsidRPr="00F35B85">
        <w:t xml:space="preserve">and service </w:t>
      </w:r>
      <w:r w:rsidR="00255D0F" w:rsidRPr="00F35B85">
        <w:t>Liebherr</w:t>
      </w:r>
      <w:r w:rsidR="006A26E4" w:rsidRPr="00F35B85">
        <w:t>-Aerospace</w:t>
      </w:r>
      <w:r w:rsidR="00255D0F" w:rsidRPr="00F35B85">
        <w:t xml:space="preserve"> products for a period of ten years. The </w:t>
      </w:r>
      <w:r w:rsidR="006A26E4" w:rsidRPr="00F35B85">
        <w:t>services will be carried out at</w:t>
      </w:r>
      <w:r w:rsidR="00255D0F" w:rsidRPr="00F35B85">
        <w:t xml:space="preserve"> AAR</w:t>
      </w:r>
      <w:r w:rsidR="006A26E4" w:rsidRPr="00F35B85">
        <w:t>’s</w:t>
      </w:r>
      <w:r w:rsidR="00255D0F" w:rsidRPr="00F35B85">
        <w:t xml:space="preserve"> </w:t>
      </w:r>
      <w:r w:rsidR="008B06B7">
        <w:t>Component Services facilities</w:t>
      </w:r>
      <w:r w:rsidR="00255D0F" w:rsidRPr="00F35B85">
        <w:t xml:space="preserve"> </w:t>
      </w:r>
      <w:r w:rsidR="00290696" w:rsidRPr="00F35B85">
        <w:t>on Liebherr’s flight control, environmental control</w:t>
      </w:r>
      <w:r w:rsidR="00787CD6">
        <w:t>,</w:t>
      </w:r>
      <w:r w:rsidR="00290696" w:rsidRPr="00F35B85">
        <w:t xml:space="preserve"> and thermal management components</w:t>
      </w:r>
      <w:r w:rsidR="00914665">
        <w:t>.</w:t>
      </w:r>
      <w:r w:rsidR="007F510B">
        <w:t xml:space="preserve"> </w:t>
      </w:r>
      <w:r w:rsidR="006A26E4" w:rsidRPr="00F35B85">
        <w:t>The</w:t>
      </w:r>
      <w:r w:rsidR="00255D0F" w:rsidRPr="00F35B85">
        <w:t xml:space="preserve"> GTA includes</w:t>
      </w:r>
      <w:r w:rsidR="006A26E4" w:rsidRPr="00F35B85">
        <w:t xml:space="preserve"> also</w:t>
      </w:r>
      <w:r w:rsidR="00255D0F" w:rsidRPr="00F35B85">
        <w:t xml:space="preserve"> a power-by-the-hour contract for several AAR partner companies.</w:t>
      </w:r>
    </w:p>
    <w:p w14:paraId="6F34891E" w14:textId="72FC4395" w:rsidR="00E5047E" w:rsidRPr="00F35B85" w:rsidRDefault="00E5047E" w:rsidP="00E5047E">
      <w:pPr>
        <w:pStyle w:val="Copytext11Pt"/>
      </w:pPr>
      <w:r w:rsidRPr="00F35B85">
        <w:t>"T</w:t>
      </w:r>
      <w:r w:rsidR="006A26E4" w:rsidRPr="00F35B85">
        <w:t>his</w:t>
      </w:r>
      <w:r w:rsidRPr="00F35B85">
        <w:t xml:space="preserve"> GTA is a big step for </w:t>
      </w:r>
      <w:r w:rsidR="00F86EB2" w:rsidRPr="00F35B85">
        <w:t>us,</w:t>
      </w:r>
      <w:r w:rsidRPr="00F35B85">
        <w:t xml:space="preserve"> and we are delighted to be working with AAR," says Jo</w:t>
      </w:r>
      <w:r w:rsidR="006A26E4" w:rsidRPr="00F35B85">
        <w:rPr>
          <w:rFonts w:cs="Arial"/>
        </w:rPr>
        <w:t>ë</w:t>
      </w:r>
      <w:r w:rsidRPr="00F35B85">
        <w:t>l Cadaux, Director Business &amp; Services - Customer Services at Liebherr-Aerospace</w:t>
      </w:r>
      <w:r w:rsidR="006A26E4" w:rsidRPr="00F35B85">
        <w:t xml:space="preserve"> &amp; Transportation SAS</w:t>
      </w:r>
      <w:r w:rsidRPr="00F35B85">
        <w:t xml:space="preserve">. "With this agreement we ensure an even larger service network for our customers - </w:t>
      </w:r>
      <w:r w:rsidR="006A26E4" w:rsidRPr="00F35B85">
        <w:t xml:space="preserve">with </w:t>
      </w:r>
      <w:r w:rsidRPr="00F35B85">
        <w:t>the usual</w:t>
      </w:r>
      <w:r w:rsidR="00290696" w:rsidRPr="00F35B85">
        <w:t xml:space="preserve">, reliable </w:t>
      </w:r>
      <w:r w:rsidRPr="00F35B85">
        <w:t xml:space="preserve">Liebherr </w:t>
      </w:r>
      <w:r w:rsidR="006A26E4" w:rsidRPr="00F35B85">
        <w:t xml:space="preserve">high </w:t>
      </w:r>
      <w:r w:rsidRPr="00F35B85">
        <w:t>quality. Th</w:t>
      </w:r>
      <w:r w:rsidR="006A26E4" w:rsidRPr="00F35B85">
        <w:t>e</w:t>
      </w:r>
      <w:r w:rsidRPr="00F35B85">
        <w:t xml:space="preserve"> agreement is a sign of the </w:t>
      </w:r>
      <w:r w:rsidR="006A26E4" w:rsidRPr="00F35B85">
        <w:t>long-term</w:t>
      </w:r>
      <w:r w:rsidRPr="00F35B85">
        <w:t xml:space="preserve"> trusting relationship between our two companies."</w:t>
      </w:r>
    </w:p>
    <w:p w14:paraId="743E0B69" w14:textId="60CD506F" w:rsidR="0010164D" w:rsidRPr="00F35B85" w:rsidRDefault="001F0D9A" w:rsidP="00E5047E">
      <w:pPr>
        <w:pStyle w:val="Copytext11Pt"/>
      </w:pPr>
      <w:r w:rsidRPr="00F35B85">
        <w:t>"</w:t>
      </w:r>
      <w:r w:rsidR="006B1356">
        <w:t>This relationship enhances our</w:t>
      </w:r>
      <w:r w:rsidR="0010164D" w:rsidRPr="00F35B85">
        <w:t xml:space="preserve"> comprehensive support for a wide range of Liebherr products</w:t>
      </w:r>
      <w:r w:rsidR="000C4A02">
        <w:t xml:space="preserve">. </w:t>
      </w:r>
      <w:r w:rsidR="006B1356">
        <w:t>AAR is enthusiastic about</w:t>
      </w:r>
      <w:r w:rsidR="000C4A02">
        <w:t xml:space="preserve"> </w:t>
      </w:r>
      <w:r w:rsidR="00EB53DA">
        <w:t>meeting</w:t>
      </w:r>
      <w:r w:rsidR="006B1356">
        <w:t xml:space="preserve"> these</w:t>
      </w:r>
      <w:r w:rsidR="00EB53DA">
        <w:t xml:space="preserve"> </w:t>
      </w:r>
      <w:r w:rsidR="006B1356">
        <w:t xml:space="preserve">component repair </w:t>
      </w:r>
      <w:r w:rsidR="00F74C3D">
        <w:t xml:space="preserve">needs </w:t>
      </w:r>
      <w:r w:rsidR="00C70138">
        <w:t xml:space="preserve">across </w:t>
      </w:r>
      <w:r w:rsidR="00F74C3D">
        <w:t>our global</w:t>
      </w:r>
      <w:r w:rsidR="008F2904">
        <w:t xml:space="preserve"> </w:t>
      </w:r>
      <w:r w:rsidR="00F74C3D">
        <w:t>locations,</w:t>
      </w:r>
      <w:r w:rsidR="009C5025">
        <w:t>”</w:t>
      </w:r>
      <w:r w:rsidR="003B5D7C">
        <w:t xml:space="preserve"> </w:t>
      </w:r>
      <w:r w:rsidR="0010164D" w:rsidRPr="00F35B85">
        <w:t>said </w:t>
      </w:r>
      <w:r w:rsidR="00F74C3D">
        <w:t>Jim Berberet</w:t>
      </w:r>
      <w:r w:rsidR="0010164D" w:rsidRPr="00F35B85">
        <w:t xml:space="preserve">, </w:t>
      </w:r>
      <w:r w:rsidR="00F74C3D">
        <w:t xml:space="preserve">Senior Vice President </w:t>
      </w:r>
      <w:r w:rsidR="00F35B85">
        <w:t xml:space="preserve">of </w:t>
      </w:r>
      <w:r w:rsidR="00045626">
        <w:t>Component Services</w:t>
      </w:r>
      <w:r w:rsidR="0010164D" w:rsidRPr="00F35B85">
        <w:t xml:space="preserve"> at AAR.</w:t>
      </w:r>
    </w:p>
    <w:p w14:paraId="67AFC4B4" w14:textId="77777777" w:rsidR="003505EF" w:rsidRPr="00F35B85" w:rsidRDefault="003505EF" w:rsidP="00E5047E">
      <w:pPr>
        <w:pStyle w:val="Copytext11Pt"/>
      </w:pPr>
    </w:p>
    <w:p w14:paraId="4DD48E1F" w14:textId="77777777" w:rsidR="008E7114" w:rsidRPr="001C0BB5" w:rsidRDefault="008E7114" w:rsidP="008E7114">
      <w:pPr>
        <w:pStyle w:val="BoilerplateCopytext9Pt"/>
        <w:jc w:val="both"/>
        <w:rPr>
          <w:b/>
        </w:rPr>
      </w:pPr>
      <w:r w:rsidRPr="001C0BB5">
        <w:rPr>
          <w:b/>
        </w:rPr>
        <w:t>About Liebherr-Aerospace &amp; Transportation</w:t>
      </w:r>
      <w:r>
        <w:rPr>
          <w:b/>
        </w:rPr>
        <w:t xml:space="preserve"> SAS</w:t>
      </w:r>
    </w:p>
    <w:p w14:paraId="6E5D2A87" w14:textId="77777777" w:rsidR="008E7114" w:rsidRPr="007E16B0" w:rsidRDefault="008E7114" w:rsidP="008E7114">
      <w:pPr>
        <w:spacing w:after="240" w:line="276" w:lineRule="auto"/>
        <w:rPr>
          <w:rFonts w:ascii="Arial" w:eastAsia="Times New Roman" w:hAnsi="Arial" w:cs="Times New Roman"/>
          <w:sz w:val="18"/>
          <w:szCs w:val="18"/>
          <w:lang w:val="en-US" w:eastAsia="de-DE"/>
        </w:rPr>
      </w:pPr>
      <w:r w:rsidRPr="007E16B0">
        <w:rPr>
          <w:rFonts w:ascii="Arial" w:eastAsia="Times New Roman" w:hAnsi="Arial" w:cs="Times New Roman"/>
          <w:sz w:val="18"/>
          <w:szCs w:val="18"/>
          <w:lang w:val="en-US" w:eastAsia="de-DE"/>
        </w:rPr>
        <w:t>Liebherr</w:t>
      </w:r>
      <w:r>
        <w:rPr>
          <w:rFonts w:ascii="Arial" w:eastAsia="Times New Roman" w:hAnsi="Arial" w:cs="Times New Roman"/>
          <w:sz w:val="18"/>
          <w:szCs w:val="18"/>
          <w:lang w:val="en-US" w:eastAsia="de-DE"/>
        </w:rPr>
        <w:t>-</w:t>
      </w:r>
      <w:r w:rsidRPr="007E16B0">
        <w:rPr>
          <w:rFonts w:ascii="Arial" w:eastAsia="Times New Roman" w:hAnsi="Arial" w:cs="Times New Roman"/>
          <w:sz w:val="18"/>
          <w:szCs w:val="18"/>
          <w:lang w:val="en-US" w:eastAsia="de-DE"/>
        </w:rPr>
        <w:t xml:space="preserve">Aerospace &amp; Transportation SAS, headquartered in Toulouse (France), is </w:t>
      </w:r>
      <w:r>
        <w:rPr>
          <w:rFonts w:ascii="Arial" w:eastAsia="Times New Roman" w:hAnsi="Arial" w:cs="Times New Roman"/>
          <w:sz w:val="18"/>
          <w:szCs w:val="18"/>
          <w:lang w:val="en-US" w:eastAsia="de-DE"/>
        </w:rPr>
        <w:t>one of 13 product segments</w:t>
      </w:r>
      <w:r w:rsidRPr="007E16B0">
        <w:rPr>
          <w:rFonts w:ascii="Arial" w:eastAsia="Times New Roman" w:hAnsi="Arial" w:cs="Times New Roman"/>
          <w:sz w:val="18"/>
          <w:szCs w:val="18"/>
          <w:lang w:val="en-US" w:eastAsia="de-DE"/>
        </w:rPr>
        <w:t xml:space="preserve"> of the Liebherr Group and a first-tier provider of on-board solutions in the aerospace and transportation industry, contributing to a more sustainable transport through innovative products, best in class services and performance excellence. </w:t>
      </w:r>
    </w:p>
    <w:p w14:paraId="07357322" w14:textId="77777777" w:rsidR="008E7114" w:rsidRPr="00B44FE7" w:rsidRDefault="008E7114" w:rsidP="008E7114">
      <w:pPr>
        <w:pStyle w:val="Copytext11Pt"/>
        <w:spacing w:line="276" w:lineRule="auto"/>
        <w:rPr>
          <w:rFonts w:eastAsiaTheme="minorHAnsi" w:cs="Arial"/>
          <w:sz w:val="18"/>
          <w:lang w:eastAsia="en-US"/>
        </w:rPr>
      </w:pPr>
      <w:r w:rsidRPr="008926E0">
        <w:rPr>
          <w:rFonts w:eastAsiaTheme="minorHAnsi" w:cs="Arial"/>
          <w:sz w:val="18"/>
          <w:lang w:eastAsia="en-US"/>
        </w:rPr>
        <w:t>The aerospace product portfolio offered to civil and defense customers includes environmental control and thermal management systems, flight control and actuation systems, landing gears as well as on-board electronics. For rail vehicles of all kinds Liebherr offers heating, ventilation and air conditioning systems, passive and active hydraulic systems for braking, damping, axle steering and levelling. Furthermore, Liebherr serves the commercial vehicle market with trailer cooling systems.</w:t>
      </w:r>
    </w:p>
    <w:p w14:paraId="288E9D05" w14:textId="77777777" w:rsidR="008E7114" w:rsidRDefault="008E7114" w:rsidP="008E7114">
      <w:pPr>
        <w:pStyle w:val="BoilerplateCopyhead9Pt"/>
      </w:pPr>
      <w:r>
        <w:rPr>
          <w:bCs/>
          <w:lang w:val="en-GB"/>
        </w:rPr>
        <w:lastRenderedPageBreak/>
        <w:t xml:space="preserve">About the Liebherr Group – 75 years of moving forward </w:t>
      </w:r>
    </w:p>
    <w:p w14:paraId="66C8137F" w14:textId="36B5582F" w:rsidR="009A3D17" w:rsidRPr="00F35B85" w:rsidRDefault="008E7114" w:rsidP="008E7114">
      <w:pPr>
        <w:pStyle w:val="BoilerplateCopytext9Pt"/>
      </w:pPr>
      <w:r>
        <w:rPr>
          <w:lang w:val="en-GB"/>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w:t>
      </w:r>
    </w:p>
    <w:p w14:paraId="1AB856BC" w14:textId="0CCE5959" w:rsidR="0028187D" w:rsidRDefault="006B1356" w:rsidP="008D70BE">
      <w:pPr>
        <w:pStyle w:val="BoilerplateCopytext9Pt"/>
      </w:pPr>
      <w:r w:rsidRPr="006B1356">
        <w:rPr>
          <w:b/>
        </w:rPr>
        <w:t>About AAR</w:t>
      </w:r>
      <w:r>
        <w:rPr>
          <w:rFonts w:eastAsia="LiSu"/>
          <w:lang w:eastAsia="zh-CN"/>
        </w:rPr>
        <w:br/>
      </w:r>
      <w:r w:rsidRPr="006B1356">
        <w:t>AAR is a global aerospace and defense aftermarket solutions company with operations in over 20 countries. Headquartered in the Chicago area, AAR supports commercial and government customers through four operating segments: Parts Supply, Repair &amp; Engineering, Integrated Solutions, and Expeditionary Services. Additional information can be found at </w:t>
      </w:r>
      <w:hyperlink r:id="rId8" w:history="1">
        <w:r w:rsidRPr="006B1356">
          <w:t>aarcorp.com</w:t>
        </w:r>
      </w:hyperlink>
      <w:r w:rsidRPr="006B1356">
        <w:t>.</w:t>
      </w:r>
    </w:p>
    <w:p w14:paraId="6A4CF46C" w14:textId="77777777" w:rsidR="005C3AA5" w:rsidRPr="00F35B85" w:rsidRDefault="005C3AA5" w:rsidP="008D70BE">
      <w:pPr>
        <w:pStyle w:val="BoilerplateCopytext9Pt"/>
        <w:rPr>
          <w:rFonts w:eastAsia="LiSu"/>
          <w:lang w:eastAsia="zh-CN"/>
        </w:rPr>
      </w:pPr>
    </w:p>
    <w:p w14:paraId="24A0D03F" w14:textId="43A56A57" w:rsidR="009A3D17" w:rsidRPr="00F35B85" w:rsidRDefault="007E7FC6" w:rsidP="009A3D17">
      <w:pPr>
        <w:pStyle w:val="Copyhead11Pt"/>
      </w:pPr>
      <w:r w:rsidRPr="00F35B85">
        <w:t>Imag</w:t>
      </w:r>
      <w:r w:rsidR="0074391A">
        <w:t>e</w:t>
      </w:r>
    </w:p>
    <w:p w14:paraId="3BABC7F3" w14:textId="5987CB87" w:rsidR="002968B4" w:rsidRDefault="002968B4" w:rsidP="009A3D17">
      <w:pPr>
        <w:pStyle w:val="Caption9Pt"/>
        <w:rPr>
          <w:lang w:val="en-US"/>
        </w:rPr>
      </w:pPr>
      <w:r>
        <w:rPr>
          <w:noProof/>
        </w:rPr>
        <w:drawing>
          <wp:inline distT="0" distB="0" distL="0" distR="0" wp14:anchorId="32135B04" wp14:editId="48501F26">
            <wp:extent cx="2095500" cy="1392756"/>
            <wp:effectExtent l="0" t="0" r="0" b="0"/>
            <wp:docPr id="1068397315" name="Grafik 1" descr="Ein Bild, das Kleidung, Person, Anzu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7315" name="Grafik 1" descr="Ein Bild, das Kleidung, Person, Anzug, Lächeln enthält.&#10;&#10;Automatisch generierte Beschreibung"/>
                    <pic:cNvPicPr/>
                  </pic:nvPicPr>
                  <pic:blipFill>
                    <a:blip r:embed="rId9"/>
                    <a:stretch>
                      <a:fillRect/>
                    </a:stretch>
                  </pic:blipFill>
                  <pic:spPr>
                    <a:xfrm>
                      <a:off x="0" y="0"/>
                      <a:ext cx="2106106" cy="1399805"/>
                    </a:xfrm>
                    <a:prstGeom prst="rect">
                      <a:avLst/>
                    </a:prstGeom>
                  </pic:spPr>
                </pic:pic>
              </a:graphicData>
            </a:graphic>
          </wp:inline>
        </w:drawing>
      </w:r>
    </w:p>
    <w:p w14:paraId="6F41F07B" w14:textId="77777777" w:rsidR="00151359" w:rsidRDefault="00151359" w:rsidP="009A3D17">
      <w:pPr>
        <w:pStyle w:val="Caption9Pt"/>
        <w:rPr>
          <w:lang w:val="en-US"/>
        </w:rPr>
      </w:pPr>
      <w:r w:rsidRPr="00151359">
        <w:rPr>
          <w:lang w:val="en-US"/>
        </w:rPr>
        <w:t>liebherr-general-terms-agreement-aar-copyright-liebherr</w:t>
      </w:r>
    </w:p>
    <w:p w14:paraId="3B948133" w14:textId="3F435607" w:rsidR="007E7FC6" w:rsidRDefault="00F257B8" w:rsidP="009A3D17">
      <w:pPr>
        <w:pStyle w:val="Caption9Pt"/>
        <w:rPr>
          <w:lang w:val="en-US"/>
        </w:rPr>
      </w:pPr>
      <w:r>
        <w:rPr>
          <w:lang w:val="en-US"/>
        </w:rPr>
        <w:t xml:space="preserve">Ravinder Sidhu, Director of Sourcing (middle) and </w:t>
      </w:r>
      <w:r w:rsidR="00305D2A">
        <w:rPr>
          <w:lang w:val="en-US"/>
        </w:rPr>
        <w:t>Emil Dickson, Senior Manager Business Development Repair &amp; Engineering Services at AAR</w:t>
      </w:r>
      <w:r>
        <w:rPr>
          <w:lang w:val="en-US"/>
        </w:rPr>
        <w:t xml:space="preserve"> </w:t>
      </w:r>
      <w:r w:rsidR="00C27460">
        <w:rPr>
          <w:lang w:val="en-US"/>
        </w:rPr>
        <w:t xml:space="preserve">(left) </w:t>
      </w:r>
      <w:r>
        <w:rPr>
          <w:lang w:val="en-US"/>
        </w:rPr>
        <w:t xml:space="preserve">as well as </w:t>
      </w:r>
      <w:r w:rsidR="00305D2A">
        <w:rPr>
          <w:lang w:val="en-US"/>
        </w:rPr>
        <w:t xml:space="preserve">Alex Vlielander, </w:t>
      </w:r>
      <w:r w:rsidR="00305D2A" w:rsidRPr="00305D2A">
        <w:rPr>
          <w:color w:val="000000"/>
          <w:shd w:val="clear" w:color="auto" w:fill="FFFFFF"/>
          <w:lang w:val="en-US"/>
        </w:rPr>
        <w:t xml:space="preserve">Chief Customer Officer </w:t>
      </w:r>
      <w:r w:rsidR="00C27460">
        <w:rPr>
          <w:color w:val="000000"/>
          <w:shd w:val="clear" w:color="auto" w:fill="FFFFFF"/>
          <w:lang w:val="en-US"/>
        </w:rPr>
        <w:t>at</w:t>
      </w:r>
      <w:r w:rsidR="00305D2A" w:rsidRPr="00305D2A">
        <w:rPr>
          <w:color w:val="000000"/>
          <w:shd w:val="clear" w:color="auto" w:fill="FFFFFF"/>
          <w:lang w:val="en-US"/>
        </w:rPr>
        <w:t xml:space="preserve"> Liebherr-Aerospace &amp; Transportation SAS</w:t>
      </w:r>
      <w:r>
        <w:rPr>
          <w:color w:val="000000"/>
          <w:shd w:val="clear" w:color="auto" w:fill="FFFFFF"/>
          <w:lang w:val="en-US"/>
        </w:rPr>
        <w:t xml:space="preserve"> </w:t>
      </w:r>
      <w:r w:rsidR="00E401FB">
        <w:rPr>
          <w:color w:val="000000"/>
          <w:shd w:val="clear" w:color="auto" w:fill="FFFFFF"/>
          <w:lang w:val="en-US"/>
        </w:rPr>
        <w:t>after</w:t>
      </w:r>
      <w:r>
        <w:rPr>
          <w:color w:val="000000"/>
          <w:shd w:val="clear" w:color="auto" w:fill="FFFFFF"/>
          <w:lang w:val="en-US"/>
        </w:rPr>
        <w:t xml:space="preserve"> the signature ceremony of the general terms agreement during Farnborough International Airshow 2024.</w:t>
      </w:r>
      <w:r w:rsidR="00E401FB">
        <w:rPr>
          <w:color w:val="000000"/>
          <w:shd w:val="clear" w:color="auto" w:fill="FFFFFF"/>
          <w:lang w:val="en-US"/>
        </w:rPr>
        <w:t xml:space="preserve"> – © Liebherr/Charles Plumey-Faye</w:t>
      </w:r>
      <w:r>
        <w:rPr>
          <w:color w:val="000000"/>
          <w:shd w:val="clear" w:color="auto" w:fill="FFFFFF"/>
          <w:lang w:val="en-US"/>
        </w:rPr>
        <w:t xml:space="preserve"> </w:t>
      </w:r>
    </w:p>
    <w:p w14:paraId="7808FA31" w14:textId="77777777" w:rsidR="005C3AA5" w:rsidRDefault="005C3AA5" w:rsidP="008D70BE">
      <w:pPr>
        <w:pStyle w:val="Copyhead11Pt"/>
      </w:pPr>
    </w:p>
    <w:p w14:paraId="4B2D5C91" w14:textId="095E0C42" w:rsidR="008D70BE" w:rsidRPr="00F35B85" w:rsidRDefault="00A64335" w:rsidP="008D70BE">
      <w:pPr>
        <w:pStyle w:val="Copyhead11Pt"/>
      </w:pPr>
      <w:r w:rsidRPr="00F35B85">
        <w:t>Contact</w:t>
      </w:r>
    </w:p>
    <w:p w14:paraId="7EC505DB" w14:textId="68227FF1" w:rsidR="004D0AD9" w:rsidRDefault="004D0AD9" w:rsidP="004D0AD9">
      <w:pPr>
        <w:spacing w:after="300" w:line="300" w:lineRule="exact"/>
        <w:rPr>
          <w:rFonts w:ascii="Arial" w:eastAsia="Times New Roman" w:hAnsi="Arial" w:cs="Arial"/>
          <w:szCs w:val="18"/>
          <w:lang w:val="en-US"/>
        </w:rPr>
      </w:pPr>
      <w:r w:rsidRPr="00F35B85">
        <w:rPr>
          <w:rFonts w:ascii="Arial" w:eastAsia="Times New Roman" w:hAnsi="Arial" w:cs="Arial"/>
          <w:szCs w:val="18"/>
          <w:lang w:val="en-US"/>
        </w:rPr>
        <w:t>Ute Braam</w:t>
      </w:r>
      <w:r w:rsidRPr="00F35B85">
        <w:rPr>
          <w:rFonts w:ascii="Arial" w:eastAsia="Times New Roman" w:hAnsi="Arial" w:cs="Arial"/>
          <w:szCs w:val="18"/>
          <w:lang w:val="en-US"/>
        </w:rPr>
        <w:br/>
        <w:t>Head of Corporate Communication</w:t>
      </w:r>
      <w:r w:rsidRPr="00F35B85">
        <w:rPr>
          <w:rFonts w:ascii="Arial" w:eastAsia="Times New Roman" w:hAnsi="Arial" w:cs="Arial"/>
          <w:szCs w:val="18"/>
          <w:lang w:val="en-US"/>
        </w:rPr>
        <w:br/>
        <w:t>Phone: +49 8381 / 46 - 4403</w:t>
      </w:r>
      <w:r w:rsidRPr="00F35B85">
        <w:rPr>
          <w:rFonts w:ascii="Arial" w:eastAsia="Times New Roman" w:hAnsi="Arial" w:cs="Arial"/>
          <w:szCs w:val="18"/>
          <w:lang w:val="en-US"/>
        </w:rPr>
        <w:br/>
        <w:t xml:space="preserve">E-mail: </w:t>
      </w:r>
      <w:r w:rsidR="005C3AA5" w:rsidRPr="008E7114">
        <w:rPr>
          <w:rFonts w:ascii="Arial" w:eastAsia="Times New Roman" w:hAnsi="Arial" w:cs="Arial"/>
          <w:szCs w:val="18"/>
          <w:lang w:val="en-US"/>
        </w:rPr>
        <w:t>ute.braam@liebherr.com</w:t>
      </w:r>
      <w:r w:rsidRPr="00F35B85">
        <w:rPr>
          <w:rFonts w:ascii="Arial" w:eastAsia="Times New Roman" w:hAnsi="Arial" w:cs="Arial"/>
          <w:szCs w:val="18"/>
          <w:lang w:val="en-US"/>
        </w:rPr>
        <w:t xml:space="preserve"> </w:t>
      </w:r>
    </w:p>
    <w:p w14:paraId="614B66D1" w14:textId="77777777" w:rsidR="005C3AA5" w:rsidRPr="00F35B85" w:rsidRDefault="005C3AA5" w:rsidP="004D0AD9">
      <w:pPr>
        <w:spacing w:after="300" w:line="300" w:lineRule="exact"/>
        <w:rPr>
          <w:rFonts w:ascii="Arial" w:eastAsia="Times New Roman" w:hAnsi="Arial" w:cs="Arial"/>
          <w:szCs w:val="18"/>
          <w:lang w:val="en-US"/>
        </w:rPr>
      </w:pPr>
    </w:p>
    <w:p w14:paraId="3E6E4DEE" w14:textId="77777777" w:rsidR="008D70BE" w:rsidRPr="00F35B85" w:rsidRDefault="008D70BE" w:rsidP="008D70BE">
      <w:pPr>
        <w:pStyle w:val="Copyhead11Pt"/>
      </w:pPr>
      <w:r w:rsidRPr="00F35B85">
        <w:t>Published by</w:t>
      </w:r>
    </w:p>
    <w:p w14:paraId="28B077AF" w14:textId="3523789B" w:rsidR="00B81ED6" w:rsidRPr="00F35B85" w:rsidRDefault="004D0AD9" w:rsidP="008D70BE">
      <w:pPr>
        <w:pStyle w:val="Copytext11Pt"/>
      </w:pPr>
      <w:r w:rsidRPr="00F35B85">
        <w:t xml:space="preserve">Liebherr-Aerospace &amp; Transportation SAS </w:t>
      </w:r>
      <w:r w:rsidRPr="00F35B85">
        <w:br/>
        <w:t>Toulouse / France</w:t>
      </w:r>
      <w:r w:rsidR="008D70BE" w:rsidRPr="00F35B85">
        <w:br/>
        <w:t>www.liebherr.com</w:t>
      </w:r>
    </w:p>
    <w:sectPr w:rsidR="00B81ED6" w:rsidRPr="00F35B85" w:rsidSect="008F495E">
      <w:headerReference w:type="default" r:id="rId10"/>
      <w:footerReference w:type="default" r:id="rId11"/>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DEFE2" w14:textId="77777777" w:rsidR="0018344C" w:rsidRDefault="0018344C" w:rsidP="00B81ED6">
      <w:pPr>
        <w:spacing w:after="0" w:line="240" w:lineRule="auto"/>
      </w:pPr>
      <w:r>
        <w:separator/>
      </w:r>
    </w:p>
  </w:endnote>
  <w:endnote w:type="continuationSeparator" w:id="0">
    <w:p w14:paraId="11DB7CF0" w14:textId="77777777" w:rsidR="0018344C" w:rsidRDefault="0018344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A0A89" w14:textId="0738D30E"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401FB">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E401FB">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E401FB">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E401FB">
      <w:rPr>
        <w:rFonts w:ascii="Arial" w:hAnsi="Arial" w:cs="Arial"/>
      </w:rPr>
      <w:fldChar w:fldCharType="separate"/>
    </w:r>
    <w:r w:rsidR="00E401FB">
      <w:rPr>
        <w:rFonts w:ascii="Arial" w:hAnsi="Arial" w:cs="Arial"/>
        <w:noProof/>
      </w:rPr>
      <w:t>2</w:t>
    </w:r>
    <w:r w:rsidR="00E401FB" w:rsidRPr="0093605C">
      <w:rPr>
        <w:rFonts w:ascii="Arial" w:hAnsi="Arial" w:cs="Arial"/>
        <w:noProof/>
      </w:rPr>
      <w:t>/</w:t>
    </w:r>
    <w:r w:rsidR="00E401FB">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54A13" w14:textId="77777777" w:rsidR="0018344C" w:rsidRDefault="0018344C" w:rsidP="00B81ED6">
      <w:pPr>
        <w:spacing w:after="0" w:line="240" w:lineRule="auto"/>
      </w:pPr>
      <w:r>
        <w:separator/>
      </w:r>
    </w:p>
  </w:footnote>
  <w:footnote w:type="continuationSeparator" w:id="0">
    <w:p w14:paraId="58B00860" w14:textId="77777777" w:rsidR="0018344C" w:rsidRDefault="0018344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893658706">
    <w:abstractNumId w:val="0"/>
  </w:num>
  <w:num w:numId="2" w16cid:durableId="9667599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1711759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33411"/>
    <w:rsid w:val="00045626"/>
    <w:rsid w:val="00066E54"/>
    <w:rsid w:val="00080407"/>
    <w:rsid w:val="000806CB"/>
    <w:rsid w:val="00094BAF"/>
    <w:rsid w:val="00097671"/>
    <w:rsid w:val="000A06AB"/>
    <w:rsid w:val="000C1E6C"/>
    <w:rsid w:val="000C4A02"/>
    <w:rsid w:val="0010164D"/>
    <w:rsid w:val="0012189A"/>
    <w:rsid w:val="001419B4"/>
    <w:rsid w:val="00145DB7"/>
    <w:rsid w:val="00151359"/>
    <w:rsid w:val="00180E3B"/>
    <w:rsid w:val="0018344C"/>
    <w:rsid w:val="00194D30"/>
    <w:rsid w:val="001D3B18"/>
    <w:rsid w:val="001F0D9A"/>
    <w:rsid w:val="00234F7A"/>
    <w:rsid w:val="00241AEB"/>
    <w:rsid w:val="00255D0F"/>
    <w:rsid w:val="00260DB4"/>
    <w:rsid w:val="00263F5B"/>
    <w:rsid w:val="0028187D"/>
    <w:rsid w:val="00282033"/>
    <w:rsid w:val="00290696"/>
    <w:rsid w:val="002968B4"/>
    <w:rsid w:val="002A40F7"/>
    <w:rsid w:val="00305D2A"/>
    <w:rsid w:val="00327624"/>
    <w:rsid w:val="003315DA"/>
    <w:rsid w:val="00332937"/>
    <w:rsid w:val="003376E7"/>
    <w:rsid w:val="003505EF"/>
    <w:rsid w:val="003524D2"/>
    <w:rsid w:val="00355B3E"/>
    <w:rsid w:val="0037389B"/>
    <w:rsid w:val="0037416B"/>
    <w:rsid w:val="00391457"/>
    <w:rsid w:val="003936A6"/>
    <w:rsid w:val="00393B34"/>
    <w:rsid w:val="003B5D7C"/>
    <w:rsid w:val="00444623"/>
    <w:rsid w:val="00446DD8"/>
    <w:rsid w:val="004708EB"/>
    <w:rsid w:val="0048242C"/>
    <w:rsid w:val="00491E20"/>
    <w:rsid w:val="00492D3B"/>
    <w:rsid w:val="004932AF"/>
    <w:rsid w:val="0049493A"/>
    <w:rsid w:val="004D0AD9"/>
    <w:rsid w:val="0052063A"/>
    <w:rsid w:val="00550D6A"/>
    <w:rsid w:val="00555746"/>
    <w:rsid w:val="00555CE5"/>
    <w:rsid w:val="00556698"/>
    <w:rsid w:val="00565E67"/>
    <w:rsid w:val="00566A67"/>
    <w:rsid w:val="0058532A"/>
    <w:rsid w:val="005C3AA5"/>
    <w:rsid w:val="006261B9"/>
    <w:rsid w:val="00631F08"/>
    <w:rsid w:val="006508B1"/>
    <w:rsid w:val="00652E53"/>
    <w:rsid w:val="00662050"/>
    <w:rsid w:val="006652FD"/>
    <w:rsid w:val="00692CDE"/>
    <w:rsid w:val="006A26E4"/>
    <w:rsid w:val="006B1356"/>
    <w:rsid w:val="006C5B67"/>
    <w:rsid w:val="0074391A"/>
    <w:rsid w:val="00771737"/>
    <w:rsid w:val="00783FDF"/>
    <w:rsid w:val="00786836"/>
    <w:rsid w:val="00787CD6"/>
    <w:rsid w:val="007914E2"/>
    <w:rsid w:val="007A1BFE"/>
    <w:rsid w:val="007B1AEF"/>
    <w:rsid w:val="007B330E"/>
    <w:rsid w:val="007C2DD9"/>
    <w:rsid w:val="007E7FC6"/>
    <w:rsid w:val="007F2586"/>
    <w:rsid w:val="007F510B"/>
    <w:rsid w:val="00806ED7"/>
    <w:rsid w:val="00824226"/>
    <w:rsid w:val="00845651"/>
    <w:rsid w:val="00864645"/>
    <w:rsid w:val="008743DD"/>
    <w:rsid w:val="008B06B7"/>
    <w:rsid w:val="008B6409"/>
    <w:rsid w:val="008D70BE"/>
    <w:rsid w:val="008E7114"/>
    <w:rsid w:val="008F2904"/>
    <w:rsid w:val="008F495E"/>
    <w:rsid w:val="00914665"/>
    <w:rsid w:val="009169F9"/>
    <w:rsid w:val="00920301"/>
    <w:rsid w:val="0093605C"/>
    <w:rsid w:val="009468FF"/>
    <w:rsid w:val="00965077"/>
    <w:rsid w:val="009A3D17"/>
    <w:rsid w:val="009B130E"/>
    <w:rsid w:val="009C5025"/>
    <w:rsid w:val="009D5C17"/>
    <w:rsid w:val="009F57A3"/>
    <w:rsid w:val="00A01DBB"/>
    <w:rsid w:val="00A35064"/>
    <w:rsid w:val="00A64335"/>
    <w:rsid w:val="00A95316"/>
    <w:rsid w:val="00AB10DC"/>
    <w:rsid w:val="00AC2129"/>
    <w:rsid w:val="00AD74DC"/>
    <w:rsid w:val="00AF1F99"/>
    <w:rsid w:val="00AF7523"/>
    <w:rsid w:val="00AF789A"/>
    <w:rsid w:val="00B139D2"/>
    <w:rsid w:val="00B15998"/>
    <w:rsid w:val="00B2226C"/>
    <w:rsid w:val="00B32DEA"/>
    <w:rsid w:val="00B66D75"/>
    <w:rsid w:val="00B81ED6"/>
    <w:rsid w:val="00B93D2B"/>
    <w:rsid w:val="00BB0BFF"/>
    <w:rsid w:val="00BC0098"/>
    <w:rsid w:val="00BD0270"/>
    <w:rsid w:val="00BD7045"/>
    <w:rsid w:val="00BE559F"/>
    <w:rsid w:val="00C07758"/>
    <w:rsid w:val="00C27460"/>
    <w:rsid w:val="00C464EC"/>
    <w:rsid w:val="00C70138"/>
    <w:rsid w:val="00C73A41"/>
    <w:rsid w:val="00C77574"/>
    <w:rsid w:val="00CC0DE8"/>
    <w:rsid w:val="00CC64B3"/>
    <w:rsid w:val="00CD7B26"/>
    <w:rsid w:val="00CE7386"/>
    <w:rsid w:val="00D23C13"/>
    <w:rsid w:val="00D82EAE"/>
    <w:rsid w:val="00D92B5F"/>
    <w:rsid w:val="00DA26D9"/>
    <w:rsid w:val="00DC032D"/>
    <w:rsid w:val="00DC2BC8"/>
    <w:rsid w:val="00DD5D82"/>
    <w:rsid w:val="00DE7EBA"/>
    <w:rsid w:val="00DF40C0"/>
    <w:rsid w:val="00E260E6"/>
    <w:rsid w:val="00E32363"/>
    <w:rsid w:val="00E3790B"/>
    <w:rsid w:val="00E401FB"/>
    <w:rsid w:val="00E47725"/>
    <w:rsid w:val="00E5047E"/>
    <w:rsid w:val="00E552B4"/>
    <w:rsid w:val="00E847CC"/>
    <w:rsid w:val="00EA26F3"/>
    <w:rsid w:val="00EA4C58"/>
    <w:rsid w:val="00EB53DA"/>
    <w:rsid w:val="00EF1DB7"/>
    <w:rsid w:val="00EF6782"/>
    <w:rsid w:val="00F15279"/>
    <w:rsid w:val="00F257B8"/>
    <w:rsid w:val="00F35B85"/>
    <w:rsid w:val="00F4104A"/>
    <w:rsid w:val="00F501DC"/>
    <w:rsid w:val="00F654C7"/>
    <w:rsid w:val="00F6700A"/>
    <w:rsid w:val="00F70622"/>
    <w:rsid w:val="00F74C3D"/>
    <w:rsid w:val="00F86EB2"/>
    <w:rsid w:val="00F94C4B"/>
    <w:rsid w:val="00FC79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Fett">
    <w:name w:val="Strong"/>
    <w:basedOn w:val="Absatz-Standardschriftart"/>
    <w:uiPriority w:val="22"/>
    <w:qFormat/>
    <w:rsid w:val="007914E2"/>
    <w:rPr>
      <w:b/>
      <w:bCs/>
    </w:rPr>
  </w:style>
  <w:style w:type="character" w:styleId="Kommentarzeichen">
    <w:name w:val="annotation reference"/>
    <w:basedOn w:val="Absatz-Standardschriftart"/>
    <w:uiPriority w:val="99"/>
    <w:semiHidden/>
    <w:unhideWhenUsed/>
    <w:rsid w:val="00A95316"/>
    <w:rPr>
      <w:sz w:val="16"/>
      <w:szCs w:val="16"/>
    </w:rPr>
  </w:style>
  <w:style w:type="paragraph" w:styleId="Kommentartext">
    <w:name w:val="annotation text"/>
    <w:basedOn w:val="Standard"/>
    <w:link w:val="KommentartextZchn"/>
    <w:uiPriority w:val="99"/>
    <w:unhideWhenUsed/>
    <w:rsid w:val="00A95316"/>
    <w:pPr>
      <w:spacing w:line="240" w:lineRule="auto"/>
    </w:pPr>
    <w:rPr>
      <w:sz w:val="20"/>
      <w:szCs w:val="20"/>
    </w:rPr>
  </w:style>
  <w:style w:type="character" w:customStyle="1" w:styleId="KommentartextZchn">
    <w:name w:val="Kommentartext Zchn"/>
    <w:basedOn w:val="Absatz-Standardschriftart"/>
    <w:link w:val="Kommentartext"/>
    <w:uiPriority w:val="99"/>
    <w:rsid w:val="00A95316"/>
    <w:rPr>
      <w:sz w:val="20"/>
      <w:szCs w:val="20"/>
    </w:rPr>
  </w:style>
  <w:style w:type="paragraph" w:styleId="Kommentarthema">
    <w:name w:val="annotation subject"/>
    <w:basedOn w:val="Kommentartext"/>
    <w:next w:val="Kommentartext"/>
    <w:link w:val="KommentarthemaZchn"/>
    <w:uiPriority w:val="99"/>
    <w:semiHidden/>
    <w:unhideWhenUsed/>
    <w:rsid w:val="00A95316"/>
    <w:rPr>
      <w:b/>
      <w:bCs/>
    </w:rPr>
  </w:style>
  <w:style w:type="character" w:customStyle="1" w:styleId="KommentarthemaZchn">
    <w:name w:val="Kommentarthema Zchn"/>
    <w:basedOn w:val="KommentartextZchn"/>
    <w:link w:val="Kommentarthema"/>
    <w:uiPriority w:val="99"/>
    <w:semiHidden/>
    <w:rsid w:val="00A95316"/>
    <w:rPr>
      <w:b/>
      <w:bCs/>
      <w:sz w:val="20"/>
      <w:szCs w:val="20"/>
    </w:rPr>
  </w:style>
  <w:style w:type="paragraph" w:styleId="berarbeitung">
    <w:name w:val="Revision"/>
    <w:hidden/>
    <w:uiPriority w:val="99"/>
    <w:semiHidden/>
    <w:rsid w:val="00631F08"/>
    <w:pPr>
      <w:spacing w:after="0" w:line="240" w:lineRule="auto"/>
    </w:pPr>
  </w:style>
  <w:style w:type="character" w:styleId="NichtaufgelsteErwhnung">
    <w:name w:val="Unresolved Mention"/>
    <w:basedOn w:val="Absatz-Standardschriftart"/>
    <w:uiPriority w:val="99"/>
    <w:semiHidden/>
    <w:unhideWhenUsed/>
    <w:rsid w:val="005C3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906076">
      <w:bodyDiv w:val="1"/>
      <w:marLeft w:val="0"/>
      <w:marRight w:val="0"/>
      <w:marTop w:val="0"/>
      <w:marBottom w:val="0"/>
      <w:divBdr>
        <w:top w:val="none" w:sz="0" w:space="0" w:color="auto"/>
        <w:left w:val="none" w:sz="0" w:space="0" w:color="auto"/>
        <w:bottom w:val="none" w:sz="0" w:space="0" w:color="auto"/>
        <w:right w:val="none" w:sz="0" w:space="0" w:color="auto"/>
      </w:divBdr>
      <w:divsChild>
        <w:div w:id="223301034">
          <w:marLeft w:val="0"/>
          <w:marRight w:val="0"/>
          <w:marTop w:val="0"/>
          <w:marBottom w:val="0"/>
          <w:divBdr>
            <w:top w:val="single" w:sz="2" w:space="0" w:color="E3E3E3"/>
            <w:left w:val="single" w:sz="2" w:space="0" w:color="E3E3E3"/>
            <w:bottom w:val="single" w:sz="2" w:space="0" w:color="E3E3E3"/>
            <w:right w:val="single" w:sz="2" w:space="0" w:color="E3E3E3"/>
          </w:divBdr>
          <w:divsChild>
            <w:div w:id="856115562">
              <w:marLeft w:val="0"/>
              <w:marRight w:val="0"/>
              <w:marTop w:val="0"/>
              <w:marBottom w:val="0"/>
              <w:divBdr>
                <w:top w:val="single" w:sz="2" w:space="0" w:color="E3E3E3"/>
                <w:left w:val="single" w:sz="2" w:space="0" w:color="E3E3E3"/>
                <w:bottom w:val="single" w:sz="2" w:space="0" w:color="E3E3E3"/>
                <w:right w:val="single" w:sz="2" w:space="0" w:color="E3E3E3"/>
              </w:divBdr>
              <w:divsChild>
                <w:div w:id="358547898">
                  <w:marLeft w:val="0"/>
                  <w:marRight w:val="0"/>
                  <w:marTop w:val="0"/>
                  <w:marBottom w:val="0"/>
                  <w:divBdr>
                    <w:top w:val="single" w:sz="2" w:space="0" w:color="E3E3E3"/>
                    <w:left w:val="single" w:sz="2" w:space="0" w:color="E3E3E3"/>
                    <w:bottom w:val="single" w:sz="2" w:space="0" w:color="E3E3E3"/>
                    <w:right w:val="single" w:sz="2" w:space="0" w:color="E3E3E3"/>
                  </w:divBdr>
                  <w:divsChild>
                    <w:div w:id="1960187586">
                      <w:marLeft w:val="0"/>
                      <w:marRight w:val="0"/>
                      <w:marTop w:val="0"/>
                      <w:marBottom w:val="0"/>
                      <w:divBdr>
                        <w:top w:val="single" w:sz="2" w:space="0" w:color="E3E3E3"/>
                        <w:left w:val="single" w:sz="2" w:space="0" w:color="E3E3E3"/>
                        <w:bottom w:val="single" w:sz="2" w:space="0" w:color="E3E3E3"/>
                        <w:right w:val="single" w:sz="2" w:space="0" w:color="E3E3E3"/>
                      </w:divBdr>
                      <w:divsChild>
                        <w:div w:id="707919942">
                          <w:marLeft w:val="0"/>
                          <w:marRight w:val="0"/>
                          <w:marTop w:val="0"/>
                          <w:marBottom w:val="0"/>
                          <w:divBdr>
                            <w:top w:val="single" w:sz="2" w:space="0" w:color="E3E3E3"/>
                            <w:left w:val="single" w:sz="2" w:space="0" w:color="E3E3E3"/>
                            <w:bottom w:val="single" w:sz="2" w:space="0" w:color="E3E3E3"/>
                            <w:right w:val="single" w:sz="2" w:space="0" w:color="E3E3E3"/>
                          </w:divBdr>
                          <w:divsChild>
                            <w:div w:id="787814436">
                              <w:marLeft w:val="0"/>
                              <w:marRight w:val="0"/>
                              <w:marTop w:val="0"/>
                              <w:marBottom w:val="0"/>
                              <w:divBdr>
                                <w:top w:val="single" w:sz="2" w:space="0" w:color="E3E3E3"/>
                                <w:left w:val="single" w:sz="2" w:space="0" w:color="E3E3E3"/>
                                <w:bottom w:val="single" w:sz="2" w:space="0" w:color="E3E3E3"/>
                                <w:right w:val="single" w:sz="2" w:space="0" w:color="E3E3E3"/>
                              </w:divBdr>
                              <w:divsChild>
                                <w:div w:id="1611276261">
                                  <w:marLeft w:val="0"/>
                                  <w:marRight w:val="0"/>
                                  <w:marTop w:val="100"/>
                                  <w:marBottom w:val="100"/>
                                  <w:divBdr>
                                    <w:top w:val="single" w:sz="2" w:space="0" w:color="E3E3E3"/>
                                    <w:left w:val="single" w:sz="2" w:space="0" w:color="E3E3E3"/>
                                    <w:bottom w:val="single" w:sz="2" w:space="0" w:color="E3E3E3"/>
                                    <w:right w:val="single" w:sz="2" w:space="0" w:color="E3E3E3"/>
                                  </w:divBdr>
                                  <w:divsChild>
                                    <w:div w:id="1882277368">
                                      <w:marLeft w:val="0"/>
                                      <w:marRight w:val="0"/>
                                      <w:marTop w:val="0"/>
                                      <w:marBottom w:val="0"/>
                                      <w:divBdr>
                                        <w:top w:val="single" w:sz="2" w:space="0" w:color="E3E3E3"/>
                                        <w:left w:val="single" w:sz="2" w:space="0" w:color="E3E3E3"/>
                                        <w:bottom w:val="single" w:sz="2" w:space="0" w:color="E3E3E3"/>
                                        <w:right w:val="single" w:sz="2" w:space="0" w:color="E3E3E3"/>
                                      </w:divBdr>
                                      <w:divsChild>
                                        <w:div w:id="1535538494">
                                          <w:marLeft w:val="0"/>
                                          <w:marRight w:val="0"/>
                                          <w:marTop w:val="0"/>
                                          <w:marBottom w:val="0"/>
                                          <w:divBdr>
                                            <w:top w:val="single" w:sz="2" w:space="0" w:color="E3E3E3"/>
                                            <w:left w:val="single" w:sz="2" w:space="0" w:color="E3E3E3"/>
                                            <w:bottom w:val="single" w:sz="2" w:space="0" w:color="E3E3E3"/>
                                            <w:right w:val="single" w:sz="2" w:space="0" w:color="E3E3E3"/>
                                          </w:divBdr>
                                          <w:divsChild>
                                            <w:div w:id="3823307">
                                              <w:marLeft w:val="0"/>
                                              <w:marRight w:val="0"/>
                                              <w:marTop w:val="0"/>
                                              <w:marBottom w:val="0"/>
                                              <w:divBdr>
                                                <w:top w:val="single" w:sz="2" w:space="0" w:color="E3E3E3"/>
                                                <w:left w:val="single" w:sz="2" w:space="0" w:color="E3E3E3"/>
                                                <w:bottom w:val="single" w:sz="2" w:space="0" w:color="E3E3E3"/>
                                                <w:right w:val="single" w:sz="2" w:space="0" w:color="E3E3E3"/>
                                              </w:divBdr>
                                              <w:divsChild>
                                                <w:div w:id="515464095">
                                                  <w:marLeft w:val="0"/>
                                                  <w:marRight w:val="0"/>
                                                  <w:marTop w:val="0"/>
                                                  <w:marBottom w:val="0"/>
                                                  <w:divBdr>
                                                    <w:top w:val="single" w:sz="2" w:space="0" w:color="E3E3E3"/>
                                                    <w:left w:val="single" w:sz="2" w:space="0" w:color="E3E3E3"/>
                                                    <w:bottom w:val="single" w:sz="2" w:space="0" w:color="E3E3E3"/>
                                                    <w:right w:val="single" w:sz="2" w:space="0" w:color="E3E3E3"/>
                                                  </w:divBdr>
                                                  <w:divsChild>
                                                    <w:div w:id="416710285">
                                                      <w:marLeft w:val="0"/>
                                                      <w:marRight w:val="0"/>
                                                      <w:marTop w:val="0"/>
                                                      <w:marBottom w:val="0"/>
                                                      <w:divBdr>
                                                        <w:top w:val="single" w:sz="2" w:space="0" w:color="E3E3E3"/>
                                                        <w:left w:val="single" w:sz="2" w:space="0" w:color="E3E3E3"/>
                                                        <w:bottom w:val="single" w:sz="2" w:space="0" w:color="E3E3E3"/>
                                                        <w:right w:val="single" w:sz="2" w:space="0" w:color="E3E3E3"/>
                                                      </w:divBdr>
                                                      <w:divsChild>
                                                        <w:div w:id="52340064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30967333">
          <w:marLeft w:val="0"/>
          <w:marRight w:val="0"/>
          <w:marTop w:val="0"/>
          <w:marBottom w:val="0"/>
          <w:divBdr>
            <w:top w:val="none" w:sz="0" w:space="0" w:color="auto"/>
            <w:left w:val="none" w:sz="0" w:space="0" w:color="auto"/>
            <w:bottom w:val="none" w:sz="0" w:space="0" w:color="auto"/>
            <w:right w:val="none" w:sz="0" w:space="0" w:color="auto"/>
          </w:divBdr>
        </w:div>
      </w:divsChild>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55881165">
      <w:bodyDiv w:val="1"/>
      <w:marLeft w:val="0"/>
      <w:marRight w:val="0"/>
      <w:marTop w:val="0"/>
      <w:marBottom w:val="0"/>
      <w:divBdr>
        <w:top w:val="none" w:sz="0" w:space="0" w:color="auto"/>
        <w:left w:val="none" w:sz="0" w:space="0" w:color="auto"/>
        <w:bottom w:val="none" w:sz="0" w:space="0" w:color="auto"/>
        <w:right w:val="none" w:sz="0" w:space="0" w:color="auto"/>
      </w:divBdr>
    </w:div>
    <w:div w:id="1413161307">
      <w:bodyDiv w:val="1"/>
      <w:marLeft w:val="0"/>
      <w:marRight w:val="0"/>
      <w:marTop w:val="0"/>
      <w:marBottom w:val="0"/>
      <w:divBdr>
        <w:top w:val="none" w:sz="0" w:space="0" w:color="auto"/>
        <w:left w:val="none" w:sz="0" w:space="0" w:color="auto"/>
        <w:bottom w:val="none" w:sz="0" w:space="0" w:color="auto"/>
        <w:right w:val="none" w:sz="0" w:space="0" w:color="auto"/>
      </w:divBdr>
    </w:div>
    <w:div w:id="2030063423">
      <w:bodyDiv w:val="1"/>
      <w:marLeft w:val="0"/>
      <w:marRight w:val="0"/>
      <w:marTop w:val="0"/>
      <w:marBottom w:val="0"/>
      <w:divBdr>
        <w:top w:val="none" w:sz="0" w:space="0" w:color="auto"/>
        <w:left w:val="none" w:sz="0" w:space="0" w:color="auto"/>
        <w:bottom w:val="none" w:sz="0" w:space="0" w:color="auto"/>
        <w:right w:val="none" w:sz="0" w:space="0" w:color="auto"/>
      </w:divBdr>
    </w:div>
    <w:div w:id="2121876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arcorp.com/e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9CD07-FB14-4E60-8F3C-C40A4945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3958</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Headlin</vt:lpstr>
      <vt:lpstr>Headlin</vt:lpstr>
    </vt:vector>
  </TitlesOfParts>
  <Company>Liebherr</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Braam Ute (AER)</cp:lastModifiedBy>
  <cp:revision>11</cp:revision>
  <dcterms:created xsi:type="dcterms:W3CDTF">2024-07-22T09:14:00Z</dcterms:created>
  <dcterms:modified xsi:type="dcterms:W3CDTF">2024-07-24T13:37:00Z</dcterms:modified>
  <cp:category>Presseinformation</cp:category>
</cp:coreProperties>
</file>