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F271" w14:textId="2A88CBC2" w:rsidR="0019716D" w:rsidRPr="00977CA8" w:rsidRDefault="00E847CC" w:rsidP="00E847CC">
      <w:pPr>
        <w:pStyle w:val="Topline16Pt"/>
      </w:pPr>
      <w:r>
        <w:t>Nota de prensa</w:t>
      </w:r>
    </w:p>
    <w:p w14:paraId="2D95C493" w14:textId="5FF1E4E2" w:rsidR="00E847CC" w:rsidRPr="00706AFB" w:rsidRDefault="002D420C" w:rsidP="00E847CC">
      <w:pPr>
        <w:pStyle w:val="HeadlineH233Pt"/>
        <w:spacing w:line="240" w:lineRule="auto"/>
      </w:pPr>
      <w:r>
        <w:t xml:space="preserve">Modelos versátiles y conectados: ya disponibles las excavadoras </w:t>
      </w:r>
      <w:r w:rsidR="00EE1E57">
        <w:t xml:space="preserve">de </w:t>
      </w:r>
      <w:r>
        <w:t>cadenas Liebherr R 915 Compact</w:t>
      </w:r>
      <w:r w:rsidR="00E84DBE">
        <w:t xml:space="preserve"> G8</w:t>
      </w:r>
      <w:r>
        <w:t>, R 917 Compact</w:t>
      </w:r>
      <w:r w:rsidR="00E84DBE">
        <w:t xml:space="preserve"> G8</w:t>
      </w:r>
      <w:r>
        <w:t xml:space="preserve"> y R 920 Compact</w:t>
      </w:r>
      <w:r w:rsidR="00E84DBE">
        <w:t xml:space="preserve"> G8</w:t>
      </w:r>
    </w:p>
    <w:p w14:paraId="65A307FA" w14:textId="77777777" w:rsidR="00B81ED6" w:rsidRPr="00977CA8" w:rsidRDefault="00B81ED6" w:rsidP="00B81ED6">
      <w:pPr>
        <w:pStyle w:val="HeadlineH233Pt"/>
        <w:spacing w:before="240" w:after="240" w:line="140" w:lineRule="exact"/>
        <w:rPr>
          <w:rFonts w:ascii="Tahoma" w:hAnsi="Tahoma" w:cs="Tahoma"/>
        </w:rPr>
      </w:pPr>
      <w:r>
        <w:rPr>
          <w:rFonts w:ascii="Tahoma" w:hAnsi="Tahoma"/>
        </w:rPr>
        <w:t>⸺</w:t>
      </w:r>
    </w:p>
    <w:p w14:paraId="3A75F416" w14:textId="7C5AABD4" w:rsidR="009A3D17" w:rsidRPr="00977CA8" w:rsidRDefault="005B682A" w:rsidP="009A3D17">
      <w:pPr>
        <w:pStyle w:val="Bulletpoints11Pt"/>
      </w:pPr>
      <w:r>
        <w:t xml:space="preserve">Una </w:t>
      </w:r>
      <w:r w:rsidR="00EE1E57">
        <w:t xml:space="preserve">completa </w:t>
      </w:r>
      <w:r>
        <w:t>gama de productos creada para satisfacer los requisitos de las obras actuales</w:t>
      </w:r>
    </w:p>
    <w:p w14:paraId="5D4BA1EC" w14:textId="242808B5" w:rsidR="009A3D17" w:rsidRPr="00977CA8" w:rsidRDefault="005B682A" w:rsidP="009A3D17">
      <w:pPr>
        <w:pStyle w:val="Bulletpoints11Pt"/>
      </w:pPr>
      <w:r>
        <w:t xml:space="preserve">Máxima versatilidad y gran flexibilidad de </w:t>
      </w:r>
      <w:r w:rsidR="00EE1E57">
        <w:t>aplicación</w:t>
      </w:r>
    </w:p>
    <w:p w14:paraId="2222A305" w14:textId="6A2DACA9" w:rsidR="001F5EBB" w:rsidRPr="00977CA8" w:rsidRDefault="005B682A" w:rsidP="009A3D17">
      <w:pPr>
        <w:pStyle w:val="Bulletpoints11Pt"/>
      </w:pPr>
      <w:r>
        <w:t>Potencia y eficiencia listas para rendir al máximo</w:t>
      </w:r>
    </w:p>
    <w:p w14:paraId="5C26EA49" w14:textId="186D0701" w:rsidR="00280907" w:rsidRPr="00977CA8" w:rsidRDefault="00280907" w:rsidP="009A3D17">
      <w:pPr>
        <w:pStyle w:val="Bulletpoints11Pt"/>
      </w:pPr>
      <w:r>
        <w:t xml:space="preserve">Fiabilidad, elevada disponibilidad y </w:t>
      </w:r>
      <w:r w:rsidR="00EE1E57">
        <w:t xml:space="preserve">un óptimo </w:t>
      </w:r>
      <w:r>
        <w:t>control de costes</w:t>
      </w:r>
    </w:p>
    <w:p w14:paraId="2BBCFC32" w14:textId="5AEE14CA" w:rsidR="00295BB7" w:rsidRDefault="00EE1E57" w:rsidP="009A3D17">
      <w:pPr>
        <w:pStyle w:val="Teaser11Pt"/>
      </w:pPr>
      <w:r w:rsidRPr="00EE1E57">
        <w:t>Ante el creciente número de proyectos de construcción urbana, la búsqueda de una mayor productividad y la creciente demanda de maquinaria flexible, Liebherr amplía su oferta de excavadoras compactas con la presentación de la octava generación.</w:t>
      </w:r>
      <w:r w:rsidR="00295BB7">
        <w:t xml:space="preserve"> Los modelos de excavadoras </w:t>
      </w:r>
      <w:r>
        <w:t xml:space="preserve">de </w:t>
      </w:r>
      <w:r w:rsidR="00295BB7">
        <w:t>cadenas R 915 Compact</w:t>
      </w:r>
      <w:r w:rsidR="00E84DBE">
        <w:t xml:space="preserve"> G8</w:t>
      </w:r>
      <w:r w:rsidR="00295BB7">
        <w:t>, R 917 Compact</w:t>
      </w:r>
      <w:r w:rsidR="00E84DBE">
        <w:t xml:space="preserve"> G8</w:t>
      </w:r>
      <w:r w:rsidR="00295BB7">
        <w:t xml:space="preserve"> y R 920 Compact </w:t>
      </w:r>
      <w:r w:rsidR="00E84DBE">
        <w:t xml:space="preserve">G8 </w:t>
      </w:r>
      <w:r w:rsidR="00295BB7">
        <w:t xml:space="preserve">han sido creados para hacer frente a las exigencias actuales del sector de la construcción y a la vez satisfacer las necesidades del mercado. Son máquinas que se caracterizan por unas dimensiones compactas, un alto rendimiento y </w:t>
      </w:r>
      <w:r>
        <w:t>un gran confort</w:t>
      </w:r>
      <w:r w:rsidR="00295BB7">
        <w:t>. Esta nueva gama de productos pone de manifiesto la vocación de Liebherr de ofrecer soluciones a medida para empresas de construcción y obras públicas y de mejorar la competitividad de tales empresas.</w:t>
      </w:r>
    </w:p>
    <w:p w14:paraId="0C515BDA" w14:textId="0F4E2B55" w:rsidR="001161CD" w:rsidRDefault="00C41B09" w:rsidP="00EB6AA3">
      <w:pPr>
        <w:pStyle w:val="Copytext11Pt"/>
        <w:rPr>
          <w:color w:val="000000" w:themeColor="text1"/>
        </w:rPr>
      </w:pPr>
      <w:r>
        <w:t>Colmar (</w:t>
      </w:r>
      <w:r>
        <w:rPr>
          <w:color w:val="000000" w:themeColor="text1"/>
        </w:rPr>
        <w:t xml:space="preserve">Francia), 26 de junio de 2026 – Ya es posible </w:t>
      </w:r>
      <w:r w:rsidR="00597275">
        <w:rPr>
          <w:color w:val="000000" w:themeColor="text1"/>
        </w:rPr>
        <w:t xml:space="preserve">invertir en </w:t>
      </w:r>
      <w:r>
        <w:rPr>
          <w:color w:val="000000" w:themeColor="text1"/>
        </w:rPr>
        <w:t xml:space="preserve">los nuevos modelos de excavadoras </w:t>
      </w:r>
      <w:r w:rsidR="00597275">
        <w:rPr>
          <w:color w:val="000000" w:themeColor="text1"/>
        </w:rPr>
        <w:t xml:space="preserve">de </w:t>
      </w:r>
      <w:r>
        <w:rPr>
          <w:color w:val="000000" w:themeColor="text1"/>
        </w:rPr>
        <w:t xml:space="preserve">cadenas R 915 Compact, R 917 Compact y R 920 Compact de la generación 8 que </w:t>
      </w:r>
      <w:r w:rsidR="00597275">
        <w:rPr>
          <w:color w:val="000000" w:themeColor="text1"/>
        </w:rPr>
        <w:t>se presentaron al público</w:t>
      </w:r>
      <w:r>
        <w:rPr>
          <w:color w:val="000000" w:themeColor="text1"/>
        </w:rPr>
        <w:t xml:space="preserve"> en la feria Bauma 2025. Estas máquinas, que se </w:t>
      </w:r>
      <w:r w:rsidR="00597275">
        <w:rPr>
          <w:color w:val="000000" w:themeColor="text1"/>
        </w:rPr>
        <w:t xml:space="preserve">diseñan </w:t>
      </w:r>
      <w:r>
        <w:rPr>
          <w:color w:val="000000" w:themeColor="text1"/>
        </w:rPr>
        <w:t xml:space="preserve">y fabrican en la </w:t>
      </w:r>
      <w:r w:rsidR="00597275">
        <w:rPr>
          <w:color w:val="000000" w:themeColor="text1"/>
        </w:rPr>
        <w:t xml:space="preserve">fábrica </w:t>
      </w:r>
      <w:r>
        <w:rPr>
          <w:color w:val="000000" w:themeColor="text1"/>
        </w:rPr>
        <w:t xml:space="preserve">de Colmar de Liebherr France SAS, amplían la gama de excavadoras compactas y responden a las crecientes exigencias de las obras actuales. En la </w:t>
      </w:r>
      <w:r w:rsidR="00E1524B">
        <w:rPr>
          <w:color w:val="000000" w:themeColor="text1"/>
        </w:rPr>
        <w:t>categoría de</w:t>
      </w:r>
      <w:r>
        <w:rPr>
          <w:color w:val="000000" w:themeColor="text1"/>
        </w:rPr>
        <w:t xml:space="preserve"> 15 a 20 toneladas, la nueva generación ofrece soluciones completas y sofisticadas para trabajos de movimiento de tierras, construcción de carreteras, redes de suministro y obras urbanas.</w:t>
      </w:r>
    </w:p>
    <w:p w14:paraId="44E12755" w14:textId="77777777" w:rsidR="001161CD" w:rsidRDefault="001161CD">
      <w:pPr>
        <w:rPr>
          <w:rFonts w:ascii="Arial" w:eastAsia="Times New Roman" w:hAnsi="Arial" w:cs="Times New Roman"/>
          <w:color w:val="000000" w:themeColor="text1"/>
          <w:szCs w:val="18"/>
          <w:lang w:eastAsia="de-DE"/>
        </w:rPr>
      </w:pPr>
      <w:r>
        <w:rPr>
          <w:color w:val="000000" w:themeColor="text1"/>
        </w:rPr>
        <w:br w:type="page"/>
      </w:r>
    </w:p>
    <w:p w14:paraId="2B087E1B" w14:textId="0C03E63A" w:rsidR="009A3D17" w:rsidRPr="00977CA8" w:rsidRDefault="007D3441" w:rsidP="009A3D17">
      <w:pPr>
        <w:pStyle w:val="Copyhead11Pt"/>
      </w:pPr>
      <w:r>
        <w:lastRenderedPageBreak/>
        <w:t>Moderno entorno de trabajo con cabina emCAB e interfaz INTUSI</w:t>
      </w:r>
    </w:p>
    <w:p w14:paraId="7FDA8E46" w14:textId="055C6270" w:rsidR="009A3D17" w:rsidRPr="00977CA8" w:rsidRDefault="005B682A" w:rsidP="009A3D17">
      <w:pPr>
        <w:pStyle w:val="Copytext11Pt"/>
      </w:pPr>
      <w:r>
        <w:t xml:space="preserve">Las excavadoras </w:t>
      </w:r>
      <w:r w:rsidR="00597275">
        <w:t xml:space="preserve">de </w:t>
      </w:r>
      <w:r>
        <w:t>cadenas R 915 Compact</w:t>
      </w:r>
      <w:r w:rsidR="00E84DBE">
        <w:t xml:space="preserve"> G8</w:t>
      </w:r>
      <w:r>
        <w:t>, R 917 Compact</w:t>
      </w:r>
      <w:r w:rsidR="00E84DBE">
        <w:t xml:space="preserve"> G8</w:t>
      </w:r>
      <w:r>
        <w:t xml:space="preserve"> y R 920 Compact</w:t>
      </w:r>
      <w:r w:rsidR="00E84DBE">
        <w:t xml:space="preserve"> G8</w:t>
      </w:r>
      <w:r>
        <w:t xml:space="preserve"> están equipadas con la nueva cabina de operador emCAB, que proporciona un entorno de trabajo moderno, ergonómico y orientado a la eficiencia operativa. Su elemento principal es la interfaz de mando INTUSI, que posibilita un manejo intuitivo y personalizable</w:t>
      </w:r>
      <w:r w:rsidR="00597275">
        <w:t xml:space="preserve">, al tiempo </w:t>
      </w:r>
      <w:r w:rsidR="00E1524B">
        <w:t>que permite</w:t>
      </w:r>
      <w:r>
        <w:t xml:space="preserve"> al operador acceder rápidamente a las funciones principales de la máquina. La inteligente disposición del espacio dentro de la cabina hace que todos los controles y palancas importantes sean fácilmente accesibles y puedan manejarse de forma intuitiva, lo que proporciona </w:t>
      </w:r>
      <w:r w:rsidR="00597275">
        <w:t>un mayor confort</w:t>
      </w:r>
      <w:r>
        <w:t xml:space="preserve"> y reduce la fatiga en el trabajo diario. Las </w:t>
      </w:r>
      <w:r w:rsidR="00597275">
        <w:t>joysticks</w:t>
      </w:r>
      <w:r>
        <w:t xml:space="preserve"> de alta precisión ofrecen un diseño ergonómico y garantizan un control fluido y preciso de los movimientos de la máquina, incluso </w:t>
      </w:r>
      <w:r w:rsidR="00597275">
        <w:t>aplicaciones exigentes</w:t>
      </w:r>
      <w:r>
        <w:t xml:space="preserve"> como los trabajos de elevación. La interacción entre el operador y la máquina se ha simplificado y mejora la eficiencia de todo el ciclo de trabajo.</w:t>
      </w:r>
    </w:p>
    <w:p w14:paraId="50F6EAB9" w14:textId="155AD6C5" w:rsidR="00276ADA" w:rsidRPr="00977CA8" w:rsidRDefault="00977CA8" w:rsidP="00977CA8">
      <w:pPr>
        <w:pStyle w:val="Copyhead11Pt"/>
      </w:pPr>
      <w:r>
        <w:t>El miembro más reciente de la gama: la R 917 Compact</w:t>
      </w:r>
      <w:r w:rsidR="00E84DBE">
        <w:t xml:space="preserve"> G8</w:t>
      </w:r>
    </w:p>
    <w:p w14:paraId="30BA0856" w14:textId="71B1B69B" w:rsidR="00EB2671" w:rsidRPr="00BF5341" w:rsidRDefault="00C23A81" w:rsidP="009A3D17">
      <w:pPr>
        <w:pStyle w:val="Copyhead11Pt"/>
        <w:rPr>
          <w:rStyle w:val="Copytext11PtZchn"/>
          <w:b w:val="0"/>
          <w:bCs/>
        </w:rPr>
      </w:pPr>
      <w:r>
        <w:rPr>
          <w:rStyle w:val="Copytext11PtZchn"/>
          <w:b w:val="0"/>
        </w:rPr>
        <w:t xml:space="preserve">La excavadora </w:t>
      </w:r>
      <w:r w:rsidR="00597275">
        <w:rPr>
          <w:rStyle w:val="Copytext11PtZchn"/>
          <w:b w:val="0"/>
        </w:rPr>
        <w:t>d</w:t>
      </w:r>
      <w:r>
        <w:rPr>
          <w:rStyle w:val="Copytext11PtZchn"/>
          <w:b w:val="0"/>
        </w:rPr>
        <w:t>e cadenas R 917 Compact</w:t>
      </w:r>
      <w:r w:rsidR="00E1524B">
        <w:rPr>
          <w:rStyle w:val="Copytext11PtZchn"/>
          <w:b w:val="0"/>
        </w:rPr>
        <w:t xml:space="preserve"> G8</w:t>
      </w:r>
      <w:r>
        <w:rPr>
          <w:rStyle w:val="Copytext11PtZchn"/>
          <w:b w:val="0"/>
        </w:rPr>
        <w:t xml:space="preserve"> es un modelo completamente nuevo que es a la vez la respuesta de Liebherr a los crecientes requisitos del segmento de las obras urbanas. Su radio de giro trasero de tan solo 1.700 mm hace que sea posible trabajar con ella de forma eficiente hasta en espacios reducidos y la dota de mayor seguridad </w:t>
      </w:r>
      <w:r w:rsidR="005124FA">
        <w:rPr>
          <w:rStyle w:val="Copytext11PtZchn"/>
          <w:b w:val="0"/>
        </w:rPr>
        <w:t>en operación</w:t>
      </w:r>
      <w:r>
        <w:rPr>
          <w:rStyle w:val="Copytext11PtZchn"/>
          <w:b w:val="0"/>
        </w:rPr>
        <w:t>. Gracias a su diseño compacto, el operador se beneficia de una gran flexibilidad y de una movilidad óptima en la obra al poder cambiar fácilmente entre distintas ubicaciones. La R 917 Compact</w:t>
      </w:r>
      <w:r w:rsidR="00E84DBE">
        <w:rPr>
          <w:rStyle w:val="Copytext11PtZchn"/>
          <w:b w:val="0"/>
        </w:rPr>
        <w:t xml:space="preserve"> G8</w:t>
      </w:r>
      <w:r>
        <w:rPr>
          <w:rStyle w:val="Copytext11PtZchn"/>
          <w:b w:val="0"/>
        </w:rPr>
        <w:t xml:space="preserve"> completa la gama de excavadoras compactas y se sitúa entre la R 915 Compact</w:t>
      </w:r>
      <w:r w:rsidR="00E84DBE">
        <w:rPr>
          <w:rStyle w:val="Copytext11PtZchn"/>
          <w:b w:val="0"/>
        </w:rPr>
        <w:t xml:space="preserve"> G8</w:t>
      </w:r>
      <w:r>
        <w:rPr>
          <w:rStyle w:val="Copytext11PtZchn"/>
          <w:b w:val="0"/>
        </w:rPr>
        <w:t xml:space="preserve"> y la R 920 Compact</w:t>
      </w:r>
      <w:r w:rsidR="00E84DBE">
        <w:rPr>
          <w:rStyle w:val="Copytext11PtZchn"/>
          <w:b w:val="0"/>
        </w:rPr>
        <w:t xml:space="preserve"> G8</w:t>
      </w:r>
      <w:r>
        <w:rPr>
          <w:rStyle w:val="Copytext11PtZchn"/>
          <w:b w:val="0"/>
        </w:rPr>
        <w:t xml:space="preserve"> en cuanto a potencia. Es especialmente adecuada para trabajos de elevación exigentes y para la instalación de tuberías. El rendimiento y la flexibilidad de la R 917 Compact</w:t>
      </w:r>
      <w:r w:rsidR="007A281B">
        <w:rPr>
          <w:rStyle w:val="Copytext11PtZchn"/>
          <w:b w:val="0"/>
        </w:rPr>
        <w:t xml:space="preserve"> G8</w:t>
      </w:r>
      <w:r>
        <w:rPr>
          <w:rStyle w:val="Copytext11PtZchn"/>
          <w:b w:val="0"/>
        </w:rPr>
        <w:t xml:space="preserve"> la convierten en una máquina ideal para el uso en obras urbanas, que a menudo se ven sometidas a grandes limitaciones de espacio.</w:t>
      </w:r>
      <w:r>
        <w:rPr>
          <w:rStyle w:val="Copytext11PtZchn"/>
        </w:rPr>
        <w:t xml:space="preserve"> </w:t>
      </w:r>
    </w:p>
    <w:p w14:paraId="7E9103AB" w14:textId="205632D4" w:rsidR="009A3D17" w:rsidRPr="00977CA8" w:rsidRDefault="003D480D" w:rsidP="009A3D17">
      <w:pPr>
        <w:pStyle w:val="Copyhead11Pt"/>
      </w:pPr>
      <w:r>
        <w:t xml:space="preserve">Concebidas para el uso en obras de todo tipo </w:t>
      </w:r>
    </w:p>
    <w:p w14:paraId="60F4E8F6" w14:textId="1F1A8F1F" w:rsidR="00A9651A" w:rsidRPr="00E1524B" w:rsidRDefault="00EB6AA3" w:rsidP="005124FA">
      <w:pPr>
        <w:pStyle w:val="Copytext11Pt"/>
        <w:rPr>
          <w:b/>
          <w:bCs/>
          <w:color w:val="000000" w:themeColor="text1"/>
        </w:rPr>
      </w:pPr>
      <w:r>
        <w:t xml:space="preserve">Gracias a su diseño equilibrado y a la amplia gama de implementos disponibles, estas máquinas se adaptan a una gran variedad de aplicaciones y son capaces de desempeñar múltiples tareas simultáneamente. La gran cantidad de accesorios y herramientas hidráulicas disponibles las convierte en máquinas genuinamente polivalentes que optimizan la organización y simplifican la coordinación a pie de obra, ya que reducen el número de máquinas adicionales necesarias: una flexibilidad que permite a las empresas aumentar su eficiencia operativa </w:t>
      </w:r>
      <w:r w:rsidR="005124FA" w:rsidRPr="005124FA">
        <w:t>e incrementar su rentabilidad general.</w:t>
      </w:r>
      <w:r w:rsidR="00E1524B">
        <w:br/>
      </w:r>
      <w:r w:rsidR="00E1524B">
        <w:br/>
      </w:r>
      <w:r w:rsidRPr="00E1524B">
        <w:rPr>
          <w:b/>
          <w:bCs/>
          <w:color w:val="000000" w:themeColor="text1"/>
        </w:rPr>
        <w:t>Potencia y eficiencia listas para rendir al máximo</w:t>
      </w:r>
    </w:p>
    <w:p w14:paraId="7F917E22" w14:textId="44391364" w:rsidR="00634DE6" w:rsidRDefault="00EB6AA3" w:rsidP="00A9651A">
      <w:pPr>
        <w:pStyle w:val="Copytext11Pt"/>
        <w:rPr>
          <w:color w:val="000000" w:themeColor="text1"/>
        </w:rPr>
      </w:pPr>
      <w:r>
        <w:rPr>
          <w:color w:val="000000" w:themeColor="text1"/>
        </w:rPr>
        <w:t xml:space="preserve">En un entorno </w:t>
      </w:r>
      <w:r w:rsidR="005124FA">
        <w:rPr>
          <w:color w:val="000000" w:themeColor="text1"/>
        </w:rPr>
        <w:t>que exige cada vez más</w:t>
      </w:r>
      <w:r>
        <w:rPr>
          <w:color w:val="000000" w:themeColor="text1"/>
        </w:rPr>
        <w:t xml:space="preserve"> productividad, la nueva generación ofrece un rendimiento que se adapta a la perfección a los requisitos de las obras actuales. </w:t>
      </w:r>
      <w:r w:rsidR="005124FA" w:rsidRPr="005124FA">
        <w:rPr>
          <w:color w:val="000000" w:themeColor="text1"/>
        </w:rPr>
        <w:t>El rendimiento optimizado del motor y del sistema hidráulico garantiza procesos de trabajo rápidos y fluidos, así como altas fuerzas de excavación, par motor y tracción en el uso diario</w:t>
      </w:r>
      <w:r>
        <w:rPr>
          <w:color w:val="000000" w:themeColor="text1"/>
        </w:rPr>
        <w:t>. La R 915 Compact</w:t>
      </w:r>
      <w:r w:rsidR="00E84DBE">
        <w:rPr>
          <w:color w:val="000000" w:themeColor="text1"/>
        </w:rPr>
        <w:t xml:space="preserve"> G8</w:t>
      </w:r>
      <w:r>
        <w:rPr>
          <w:color w:val="000000" w:themeColor="text1"/>
        </w:rPr>
        <w:t xml:space="preserve"> ofrece una potencia de 90 kW/122 CV, la R 917 Compact</w:t>
      </w:r>
      <w:r w:rsidR="00E84DBE">
        <w:rPr>
          <w:color w:val="000000" w:themeColor="text1"/>
        </w:rPr>
        <w:t xml:space="preserve"> G8</w:t>
      </w:r>
      <w:r>
        <w:rPr>
          <w:color w:val="000000" w:themeColor="text1"/>
        </w:rPr>
        <w:t xml:space="preserve"> 100 kW/136 CV y la R 920 Compact </w:t>
      </w:r>
      <w:r w:rsidR="00E84DBE">
        <w:rPr>
          <w:color w:val="000000" w:themeColor="text1"/>
        </w:rPr>
        <w:t xml:space="preserve">G8 </w:t>
      </w:r>
      <w:r>
        <w:rPr>
          <w:color w:val="000000" w:themeColor="text1"/>
        </w:rPr>
        <w:t xml:space="preserve">cierra la gama con nada menos que 110 kW/150 CV. La cinemática optimizada de estas máquinas reduce los </w:t>
      </w:r>
      <w:r>
        <w:rPr>
          <w:color w:val="000000" w:themeColor="text1"/>
        </w:rPr>
        <w:lastRenderedPageBreak/>
        <w:t>reposicionamientos, mejora la precisión y contribuye a la obtención de la máxima productividad en la obra.</w:t>
      </w:r>
    </w:p>
    <w:p w14:paraId="045EB671" w14:textId="4C5EB9B3" w:rsidR="00312328" w:rsidRPr="00977CA8" w:rsidRDefault="003D480D" w:rsidP="00312328">
      <w:pPr>
        <w:pStyle w:val="Copyhead11Pt"/>
        <w:rPr>
          <w:color w:val="000000" w:themeColor="text1"/>
        </w:rPr>
      </w:pPr>
      <w:r>
        <w:rPr>
          <w:color w:val="000000" w:themeColor="text1"/>
        </w:rPr>
        <w:t>Aptas para los desafíos del segmento compacto</w:t>
      </w:r>
    </w:p>
    <w:p w14:paraId="0342226F" w14:textId="1AE6D127" w:rsidR="00312328" w:rsidRPr="00977CA8" w:rsidRDefault="00312328" w:rsidP="00312328">
      <w:pPr>
        <w:pStyle w:val="Copytext11Pt"/>
        <w:rPr>
          <w:color w:val="000000" w:themeColor="text1"/>
        </w:rPr>
      </w:pPr>
      <w:r>
        <w:rPr>
          <w:color w:val="000000" w:themeColor="text1"/>
        </w:rPr>
        <w:t>Las nuevas R 915 Compact</w:t>
      </w:r>
      <w:r w:rsidR="00E84DBE">
        <w:rPr>
          <w:color w:val="000000" w:themeColor="text1"/>
        </w:rPr>
        <w:t xml:space="preserve"> G8</w:t>
      </w:r>
      <w:r>
        <w:rPr>
          <w:color w:val="000000" w:themeColor="text1"/>
        </w:rPr>
        <w:t>, R 917 Compact</w:t>
      </w:r>
      <w:r w:rsidR="00E84DBE">
        <w:rPr>
          <w:color w:val="000000" w:themeColor="text1"/>
        </w:rPr>
        <w:t xml:space="preserve"> G8</w:t>
      </w:r>
      <w:r>
        <w:rPr>
          <w:color w:val="000000" w:themeColor="text1"/>
        </w:rPr>
        <w:t xml:space="preserve"> y R 920 Compact </w:t>
      </w:r>
      <w:r w:rsidR="00E84DBE">
        <w:rPr>
          <w:color w:val="000000" w:themeColor="text1"/>
        </w:rPr>
        <w:t xml:space="preserve">G8 </w:t>
      </w:r>
      <w:r>
        <w:rPr>
          <w:color w:val="000000" w:themeColor="text1"/>
        </w:rPr>
        <w:t xml:space="preserve">han sido diseñadas para el uso en entornos </w:t>
      </w:r>
      <w:r w:rsidR="005124FA">
        <w:rPr>
          <w:color w:val="000000" w:themeColor="text1"/>
        </w:rPr>
        <w:t>complejos</w:t>
      </w:r>
      <w:r>
        <w:rPr>
          <w:color w:val="000000" w:themeColor="text1"/>
        </w:rPr>
        <w:t xml:space="preserve">, sobre todo en zonas urbanas y en obras con poco espacio disponible. Sus dimensiones reducidas, unidas a una potencia elevada, permiten combinar la agilidad y la fuerza y garantizan </w:t>
      </w:r>
      <w:r w:rsidR="005124FA">
        <w:rPr>
          <w:color w:val="000000" w:themeColor="text1"/>
        </w:rPr>
        <w:t>rápidos ciclos de trabajo</w:t>
      </w:r>
      <w:r>
        <w:rPr>
          <w:color w:val="000000" w:themeColor="text1"/>
        </w:rPr>
        <w:t xml:space="preserve"> y una óptima eficiencia operativa. El reducido radio de giro trasero, sobre todo en la R 915 Compact </w:t>
      </w:r>
      <w:r w:rsidR="00E84DBE">
        <w:rPr>
          <w:color w:val="000000" w:themeColor="text1"/>
        </w:rPr>
        <w:t xml:space="preserve">G8 </w:t>
      </w:r>
      <w:r>
        <w:rPr>
          <w:color w:val="000000" w:themeColor="text1"/>
        </w:rPr>
        <w:t>y la R 917 Compact</w:t>
      </w:r>
      <w:r w:rsidR="00E84DBE">
        <w:rPr>
          <w:color w:val="000000" w:themeColor="text1"/>
        </w:rPr>
        <w:t xml:space="preserve"> G8</w:t>
      </w:r>
      <w:r>
        <w:rPr>
          <w:color w:val="000000" w:themeColor="text1"/>
        </w:rPr>
        <w:t>, facilita el trabajo en zonas de espacio limitado.</w:t>
      </w:r>
    </w:p>
    <w:p w14:paraId="01E71867" w14:textId="21C8CFEA" w:rsidR="00312328" w:rsidRPr="00977CA8" w:rsidRDefault="00DD5FE9" w:rsidP="00312328">
      <w:pPr>
        <w:pStyle w:val="Copyhead11Pt"/>
        <w:rPr>
          <w:color w:val="000000" w:themeColor="text1"/>
        </w:rPr>
      </w:pPr>
      <w:r>
        <w:rPr>
          <w:color w:val="000000" w:themeColor="text1"/>
        </w:rPr>
        <w:t>Fiabilidad, elevada disponibilidad y control óptimo de costes</w:t>
      </w:r>
    </w:p>
    <w:p w14:paraId="22949DFA" w14:textId="5CA9BFB7" w:rsidR="00312328" w:rsidRPr="00977CA8" w:rsidRDefault="004B3CE4" w:rsidP="00312328">
      <w:pPr>
        <w:pStyle w:val="Copytext11Pt"/>
        <w:rPr>
          <w:color w:val="000000" w:themeColor="text1"/>
        </w:rPr>
      </w:pPr>
      <w:r>
        <w:rPr>
          <w:color w:val="000000" w:themeColor="text1"/>
        </w:rPr>
        <w:t xml:space="preserve">Diseñadas para una larga vida útil, las nuevas excavadoras compactas </w:t>
      </w:r>
      <w:r w:rsidR="00454138">
        <w:rPr>
          <w:color w:val="000000" w:themeColor="text1"/>
        </w:rPr>
        <w:t xml:space="preserve">cuentan con un </w:t>
      </w:r>
      <w:r w:rsidR="00E1524B">
        <w:rPr>
          <w:color w:val="000000" w:themeColor="text1"/>
        </w:rPr>
        <w:t>diseño robusto</w:t>
      </w:r>
      <w:r w:rsidR="00454138">
        <w:rPr>
          <w:color w:val="000000" w:themeColor="text1"/>
        </w:rPr>
        <w:t xml:space="preserve">, además de </w:t>
      </w:r>
      <w:r w:rsidR="00454138" w:rsidRPr="00454138">
        <w:rPr>
          <w:color w:val="000000" w:themeColor="text1"/>
        </w:rPr>
        <w:t xml:space="preserve">componentes desarrollados para un uso </w:t>
      </w:r>
      <w:r w:rsidR="00454138">
        <w:rPr>
          <w:color w:val="000000" w:themeColor="text1"/>
        </w:rPr>
        <w:t xml:space="preserve">diario. </w:t>
      </w:r>
      <w:r w:rsidR="00454138" w:rsidRPr="00454138">
        <w:rPr>
          <w:color w:val="000000" w:themeColor="text1"/>
        </w:rPr>
        <w:t>Esto garantiza una alta fiabilidad durante largos periodos de funcionamiento</w:t>
      </w:r>
      <w:r>
        <w:rPr>
          <w:color w:val="000000" w:themeColor="text1"/>
        </w:rPr>
        <w:t xml:space="preserve">. El fácil acceso a los componentes desde el suelo facilita el mantenimiento y permite reducir al mínimo los tiempos de parada de la máquina y aumentar su disponibilidad, lo que repercute positivamente en los costes operativos. </w:t>
      </w:r>
    </w:p>
    <w:p w14:paraId="00635CC7" w14:textId="07162429" w:rsidR="00DD5FE9" w:rsidRPr="00977CA8" w:rsidRDefault="00DD5FE9" w:rsidP="00DD5FE9">
      <w:pPr>
        <w:pStyle w:val="Copyhead11Pt"/>
        <w:rPr>
          <w:color w:val="000000" w:themeColor="text1"/>
        </w:rPr>
      </w:pPr>
      <w:r>
        <w:rPr>
          <w:color w:val="000000" w:themeColor="text1"/>
        </w:rPr>
        <w:t>Máquinas conectadas para una óptima visión de conjunto</w:t>
      </w:r>
    </w:p>
    <w:p w14:paraId="5C6841D0" w14:textId="772CA7E5" w:rsidR="00DD5FE9" w:rsidRDefault="00454138" w:rsidP="00312328">
      <w:pPr>
        <w:pStyle w:val="Copytext11Pt"/>
        <w:rPr>
          <w:color w:val="000000" w:themeColor="text1"/>
        </w:rPr>
      </w:pPr>
      <w:r w:rsidRPr="00454138">
        <w:rPr>
          <w:color w:val="000000" w:themeColor="text1"/>
        </w:rPr>
        <w:t xml:space="preserve">Gracias a las soluciones digitales de Liebherr, las empresas pueden monitorizar con precisión el rendimiento de sus máquinas en todo momento y optimizar sus operaciones diarias con </w:t>
      </w:r>
      <w:r>
        <w:rPr>
          <w:color w:val="000000" w:themeColor="text1"/>
        </w:rPr>
        <w:t>las aplicaciones</w:t>
      </w:r>
      <w:r w:rsidRPr="00454138">
        <w:rPr>
          <w:color w:val="000000" w:themeColor="text1"/>
        </w:rPr>
        <w:t xml:space="preserve"> MyLiebherr Maintenance y Performance.</w:t>
      </w:r>
      <w:r w:rsidR="00E1524B">
        <w:rPr>
          <w:color w:val="000000" w:themeColor="text1"/>
        </w:rPr>
        <w:t xml:space="preserve"> </w:t>
      </w:r>
      <w:r w:rsidR="00DD5FE9">
        <w:rPr>
          <w:color w:val="000000" w:themeColor="text1"/>
        </w:rPr>
        <w:t xml:space="preserve">La gestión inteligente aporta mayor transparencia, facilita la toma de decisiones y optimiza la rentabilidad del parque de máquinas. </w:t>
      </w:r>
      <w:r w:rsidRPr="00454138">
        <w:rPr>
          <w:color w:val="000000" w:themeColor="text1"/>
        </w:rPr>
        <w:t xml:space="preserve">Las excavadoras compactas de </w:t>
      </w:r>
      <w:r>
        <w:rPr>
          <w:color w:val="000000" w:themeColor="text1"/>
        </w:rPr>
        <w:t>cadenas</w:t>
      </w:r>
      <w:r w:rsidRPr="00454138">
        <w:rPr>
          <w:color w:val="000000" w:themeColor="text1"/>
        </w:rPr>
        <w:t xml:space="preserve"> están diseñadas para adaptarse a los avances del sector a largo plazo</w:t>
      </w:r>
      <w:r>
        <w:rPr>
          <w:color w:val="000000" w:themeColor="text1"/>
        </w:rPr>
        <w:t xml:space="preserve"> y c</w:t>
      </w:r>
      <w:r w:rsidRPr="00454138">
        <w:rPr>
          <w:color w:val="000000" w:themeColor="text1"/>
        </w:rPr>
        <w:t>uentan con una arquitectura abierta para sistemas de asistencia e innovación digital.</w:t>
      </w:r>
      <w:r w:rsidR="00DD5FE9">
        <w:rPr>
          <w:color w:val="000000" w:themeColor="text1"/>
        </w:rPr>
        <w:t xml:space="preserve"> De ese modo, Liebherr responde hoy a las necesidades futuras del mercado.</w:t>
      </w:r>
    </w:p>
    <w:p w14:paraId="6089362C" w14:textId="3D234CE2" w:rsidR="009A3D17" w:rsidRPr="00977CA8" w:rsidRDefault="009A3D17" w:rsidP="009A3D17">
      <w:pPr>
        <w:pStyle w:val="BoilerplateCopyhead9Pt"/>
        <w:rPr>
          <w:color w:val="000000" w:themeColor="text1"/>
        </w:rPr>
      </w:pPr>
      <w:r>
        <w:rPr>
          <w:color w:val="000000" w:themeColor="text1"/>
        </w:rPr>
        <w:t>Acerca de Liebherr-France SAS</w:t>
      </w:r>
    </w:p>
    <w:p w14:paraId="6F737BF8" w14:textId="77777777" w:rsidR="00A9651A" w:rsidRPr="00977CA8" w:rsidRDefault="00A9651A" w:rsidP="00A9651A">
      <w:pPr>
        <w:pStyle w:val="BoilerplateCopyhead9Pt"/>
        <w:rPr>
          <w:b w:val="0"/>
        </w:rPr>
      </w:pPr>
      <w:r>
        <w:rPr>
          <w:b w:val="0"/>
        </w:rPr>
        <w:t>Fundada en el año 1961, Liebherr-France SAS es responsable del desarrollo y la fabricación de las excavadoras sobre cadenas del grupo Liebherr en Colmar. La gama de productos actual incluye unos 30 modelos de excavadoras sobre cadenas, desde la R 914 Compact hasta la R 998 SME, para el uso en trabajos de movimientos de tierra y en canteras. La producción también incluye una serie de máquinas para tareas especiales como la demolición, la manipulación de materiales y el uso marítimo o en túneles, así como excavadoras eléctricas de gran capacidad. Las excavadoras sobre cadenas con un peso en servicio de 14 a 100 toneladas están equipadas con motores Liebherr dotados de una potencia de 90 a 420 kW. Liebherr France SAS da empleo a más de 1250 personas y genera ventas por valor de 534 millones de euros.</w:t>
      </w:r>
    </w:p>
    <w:p w14:paraId="19000ABF" w14:textId="77777777" w:rsidR="007723A6" w:rsidRPr="001161CD" w:rsidRDefault="007723A6" w:rsidP="007723A6">
      <w:pPr>
        <w:pStyle w:val="BoilerplateCopyhead9Pt"/>
      </w:pPr>
      <w:r w:rsidRPr="001161CD">
        <w:t xml:space="preserve">Acerca del Grupo Liebherr </w:t>
      </w:r>
    </w:p>
    <w:p w14:paraId="6A45D7E9" w14:textId="77777777" w:rsidR="00E1524B" w:rsidRPr="001161CD" w:rsidRDefault="00F61F6D" w:rsidP="0065423A">
      <w:pPr>
        <w:pStyle w:val="BoilerplateCopyhead9Pt"/>
        <w:rPr>
          <w:b w:val="0"/>
          <w:bCs/>
        </w:rPr>
      </w:pPr>
      <w:r w:rsidRPr="001161CD">
        <w:rPr>
          <w:b w:val="0"/>
          <w:bCs/>
        </w:rPr>
        <w:t>El Grupo Liebherr es una empresa familiar de tecnología con una gama de productos muy diversa. Se trata de uno de los líderes mundiales en la fabricación de máquinas de construcción. También ofrece productos y servicios de gran calidad y orientados al uso pertenecientes a muchos otros sectores. Actualmente, el Grupo cuenta con más de 150 filiales en todos los continentes. En 2025, el Grupo tuvo una plantilla de más de 55.000 personas y alcanzó una cifra de negocios consolidada de más de 14.000 millones de euros. Hans Liebherr fundó Liebherr en el año 1949 en la localidad de Kirchdorf an der Iller, al sur de Alemania. Desde entonces, los empleados trabajan con el objetivo de convencer a sus clientes con soluciones exigentes y de contribuir al progreso tecnológico.</w:t>
      </w:r>
    </w:p>
    <w:p w14:paraId="0E6AAA4B" w14:textId="0C671964" w:rsidR="009A3D17" w:rsidRPr="00977CA8" w:rsidRDefault="009A3D17" w:rsidP="0057752F">
      <w:pPr>
        <w:pStyle w:val="Copyhead11Pt"/>
        <w:rPr>
          <w:bCs/>
        </w:rPr>
      </w:pPr>
      <w:r>
        <w:lastRenderedPageBreak/>
        <w:t>Imágenes</w:t>
      </w:r>
    </w:p>
    <w:p w14:paraId="77C428D9" w14:textId="43087AF0" w:rsidR="009A3D17" w:rsidRPr="00977CA8" w:rsidRDefault="0057752F" w:rsidP="009A3D17">
      <w:r>
        <w:rPr>
          <w:noProof/>
        </w:rPr>
        <w:drawing>
          <wp:inline distT="0" distB="0" distL="0" distR="0" wp14:anchorId="1AA02075" wp14:editId="04EF818F">
            <wp:extent cx="2028094" cy="1350858"/>
            <wp:effectExtent l="0" t="0" r="0" b="1905"/>
            <wp:docPr id="14836990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9903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094" cy="1350858"/>
                    </a:xfrm>
                    <a:prstGeom prst="rect">
                      <a:avLst/>
                    </a:prstGeom>
                  </pic:spPr>
                </pic:pic>
              </a:graphicData>
            </a:graphic>
          </wp:inline>
        </w:drawing>
      </w:r>
    </w:p>
    <w:p w14:paraId="118DC9E5" w14:textId="6752A30F" w:rsidR="009A3D17" w:rsidRDefault="0057752F" w:rsidP="00B44282">
      <w:pPr>
        <w:pStyle w:val="Caption9Pt"/>
        <w:rPr>
          <w:color w:val="000000" w:themeColor="text1"/>
        </w:rPr>
      </w:pPr>
      <w:r>
        <w:t>liebherr-</w:t>
      </w:r>
      <w:r w:rsidR="00E84DBE">
        <w:t>r-915-compact-g8</w:t>
      </w:r>
      <w:r>
        <w:t>.jpg</w:t>
      </w:r>
      <w:r w:rsidR="00B44282">
        <w:br/>
      </w:r>
      <w:r w:rsidR="00E84DBE">
        <w:rPr>
          <w:color w:val="000000" w:themeColor="text1"/>
        </w:rPr>
        <w:t>Las nuevas R 915 Compact G8, R 917 Compact G8 y R 920 Compact G8 han sido diseñadas para el uso en entornos complejos, sobre todo en zonas urbanas y en obras con poco espacio disponible.</w:t>
      </w:r>
    </w:p>
    <w:p w14:paraId="312B580C" w14:textId="77777777" w:rsidR="001161CD" w:rsidRPr="00977CA8" w:rsidRDefault="001161CD" w:rsidP="00B44282">
      <w:pPr>
        <w:pStyle w:val="Caption9Pt"/>
      </w:pPr>
    </w:p>
    <w:p w14:paraId="41ECDB1E" w14:textId="3D4B0BEE" w:rsidR="009A3D17" w:rsidRPr="00977CA8" w:rsidRDefault="0057752F" w:rsidP="009A3D17">
      <w:r>
        <w:rPr>
          <w:noProof/>
        </w:rPr>
        <w:drawing>
          <wp:inline distT="0" distB="0" distL="0" distR="0" wp14:anchorId="53CA729E" wp14:editId="443A2022">
            <wp:extent cx="1016347" cy="1525880"/>
            <wp:effectExtent l="0" t="0" r="0" b="0"/>
            <wp:docPr id="5559581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58106"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347" cy="1525880"/>
                    </a:xfrm>
                    <a:prstGeom prst="rect">
                      <a:avLst/>
                    </a:prstGeom>
                  </pic:spPr>
                </pic:pic>
              </a:graphicData>
            </a:graphic>
          </wp:inline>
        </w:drawing>
      </w:r>
    </w:p>
    <w:p w14:paraId="369EE4D1" w14:textId="5E10BCE9" w:rsidR="009A3D17" w:rsidRPr="00977CA8" w:rsidRDefault="0057752F" w:rsidP="00B44282">
      <w:pPr>
        <w:pStyle w:val="Caption9Pt"/>
      </w:pPr>
      <w:r>
        <w:t>liebherr-</w:t>
      </w:r>
      <w:r w:rsidR="00E84DBE">
        <w:t>r-917-compact-g8</w:t>
      </w:r>
      <w:r>
        <w:t>.jpg</w:t>
      </w:r>
      <w:r w:rsidR="00B44282">
        <w:br/>
      </w:r>
      <w:r w:rsidR="00E84DBE" w:rsidRPr="00B86709">
        <w:t>La R 917 Compact G8 completa la gama de excavadoras compactas y se sitúa entre la R 915 Compact G8 y la R 920 Compact G8 en cuanto a potencia.</w:t>
      </w:r>
      <w:r w:rsidR="00E84DBE">
        <w:rPr>
          <w:rStyle w:val="Copytext11PtZchn"/>
          <w:rFonts w:eastAsiaTheme="minorHAnsi"/>
        </w:rPr>
        <w:t xml:space="preserve"> </w:t>
      </w:r>
    </w:p>
    <w:p w14:paraId="3488FE1E" w14:textId="77777777" w:rsidR="001161CD" w:rsidRPr="001161CD" w:rsidRDefault="001161CD" w:rsidP="009A3D17">
      <w:pPr>
        <w:pStyle w:val="Copyhead11Pt"/>
        <w:rPr>
          <w:b w:val="0"/>
          <w:bCs/>
        </w:rPr>
      </w:pPr>
    </w:p>
    <w:p w14:paraId="08BCF461" w14:textId="47E197CA" w:rsidR="009A3D17" w:rsidRPr="00977CA8" w:rsidRDefault="00D63B50" w:rsidP="009A3D17">
      <w:pPr>
        <w:pStyle w:val="Copyhead11Pt"/>
      </w:pPr>
      <w:r>
        <w:t>Contacto</w:t>
      </w:r>
    </w:p>
    <w:p w14:paraId="53F7E788" w14:textId="26A3A93E" w:rsidR="009A3D17" w:rsidRPr="00462A63" w:rsidRDefault="00A9651A" w:rsidP="00B44282">
      <w:pPr>
        <w:pStyle w:val="Copytext11Pt"/>
      </w:pPr>
      <w:r>
        <w:t>Alban Villaumé</w:t>
      </w:r>
      <w:r w:rsidR="00B44282">
        <w:br/>
      </w:r>
      <w:r>
        <w:t>Director de Marketing</w:t>
      </w:r>
      <w:r w:rsidR="00B44282">
        <w:br/>
      </w:r>
      <w:r>
        <w:t>Teléfono: +333 89 21 30 30</w:t>
      </w:r>
      <w:r w:rsidR="00B44282">
        <w:br/>
      </w:r>
      <w:r>
        <w:t xml:space="preserve">Correo electrónico: alban.villaume@liebherr.com </w:t>
      </w:r>
    </w:p>
    <w:p w14:paraId="687A3262" w14:textId="77777777" w:rsidR="009A3D17" w:rsidRPr="00977CA8" w:rsidRDefault="009A3D17" w:rsidP="009A3D17">
      <w:pPr>
        <w:pStyle w:val="Copyhead11Pt"/>
      </w:pPr>
      <w:r>
        <w:t>Publicado por</w:t>
      </w:r>
    </w:p>
    <w:p w14:paraId="32EBBB9C" w14:textId="297F22F4" w:rsidR="00B81ED6" w:rsidRPr="00977CA8" w:rsidRDefault="00A9651A" w:rsidP="00B44282">
      <w:pPr>
        <w:pStyle w:val="Copytext11Pt"/>
      </w:pPr>
      <w:r>
        <w:t>Liebherr France SAS</w:t>
      </w:r>
      <w:r w:rsidR="00B44282">
        <w:br/>
      </w:r>
      <w:r>
        <w:t>Colmar, Francia</w:t>
      </w:r>
      <w:r w:rsidR="00B44282">
        <w:br/>
      </w:r>
      <w:hyperlink r:id="rId10" w:history="1">
        <w:r>
          <w:t>www.liebherr.com</w:t>
        </w:r>
      </w:hyperlink>
    </w:p>
    <w:sectPr w:rsidR="00B81ED6" w:rsidRPr="00977CA8" w:rsidSect="00E847CC">
      <w:headerReference w:type="default" r:id="rId11"/>
      <w:footerReference w:type="default" r:id="rId12"/>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170E" w14:textId="77777777" w:rsidR="00070846" w:rsidRDefault="00070846" w:rsidP="00B81ED6">
      <w:pPr>
        <w:spacing w:after="0" w:line="240" w:lineRule="auto"/>
      </w:pPr>
      <w:r>
        <w:separator/>
      </w:r>
    </w:p>
  </w:endnote>
  <w:endnote w:type="continuationSeparator" w:id="0">
    <w:p w14:paraId="7F37EF5B" w14:textId="77777777" w:rsidR="00070846" w:rsidRDefault="00070846"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ebherr Text Office">
    <w:panose1 w:val="020B0604030000000000"/>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9EA5" w14:textId="2CD21FEB" w:rsidR="00DF40C0" w:rsidRPr="00E847CC" w:rsidRDefault="0093605C" w:rsidP="00E847CC">
    <w:pPr>
      <w:pStyle w:val="zzPageNumberLine"/>
      <w:rPr>
        <w:rFonts w:ascii="Arial" w:hAnsi="Arial" w:cs="Arial"/>
      </w:rPr>
    </w:pPr>
    <w:r>
      <w:rPr>
        <w:rFonts w:ascii="Arial" w:hAnsi="Arial" w:cs="Arial"/>
      </w:rPr>
      <w:fldChar w:fldCharType="begin"/>
    </w:r>
    <w:r>
      <w:rPr>
        <w:rFonts w:ascii="Arial" w:hAnsi="Arial" w:cs="Arial"/>
      </w:rPr>
      <w:instrText xml:space="preserve"> IF </w:instrText>
    </w:r>
    <w:r>
      <w:rPr>
        <w:rFonts w:ascii="Arial" w:hAnsi="Arial" w:cs="Arial"/>
      </w:rPr>
      <w:fldChar w:fldCharType="begin"/>
    </w:r>
    <w:r>
      <w:rPr>
        <w:rFonts w:ascii="Arial" w:hAnsi="Arial" w:cs="Arial"/>
      </w:rPr>
      <w:instrText xml:space="preserve"> SECTIONPAGES  </w:instrText>
    </w:r>
    <w:r>
      <w:rPr>
        <w:rFonts w:ascii="Arial" w:hAnsi="Arial" w:cs="Arial"/>
      </w:rPr>
      <w:fldChar w:fldCharType="separate"/>
    </w:r>
    <w:r w:rsidR="001161CD">
      <w:rPr>
        <w:rFonts w:ascii="Arial" w:hAnsi="Arial" w:cs="Arial"/>
        <w:noProof/>
      </w:rPr>
      <w:instrText>4</w:instrText>
    </w:r>
    <w:r>
      <w:rPr>
        <w:rFonts w:ascii="Arial" w:hAnsi="Arial" w:cs="Arial"/>
      </w:rPr>
      <w:fldChar w:fldCharType="end"/>
    </w:r>
    <w:r>
      <w:rPr>
        <w:rFonts w:ascii="Arial" w:hAnsi="Arial" w:cs="Arial"/>
      </w:rPr>
      <w:instrText xml:space="preserve"> &gt; 1 "</w:instrTex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161CD">
      <w:rPr>
        <w:rFonts w:ascii="Arial" w:hAnsi="Arial" w:cs="Arial"/>
        <w:noProof/>
      </w:rPr>
      <w:instrText>4</w:instrText>
    </w:r>
    <w:r>
      <w:rPr>
        <w:rFonts w:ascii="Arial" w:hAnsi="Arial" w:cs="Arial"/>
      </w:rPr>
      <w:fldChar w:fldCharType="end"/>
    </w:r>
    <w:r>
      <w:rPr>
        <w:rFonts w:ascii="Arial" w:hAnsi="Arial" w:cs="Arial"/>
      </w:rPr>
      <w:instrText>/</w:instrText>
    </w:r>
    <w:r>
      <w:rPr>
        <w:rFonts w:ascii="Arial" w:hAnsi="Arial" w:cs="Arial"/>
      </w:rPr>
      <w:fldChar w:fldCharType="begin"/>
    </w:r>
    <w:r>
      <w:rPr>
        <w:rFonts w:ascii="Arial" w:hAnsi="Arial" w:cs="Arial"/>
      </w:rPr>
      <w:instrText xml:space="preserve"> SECTIONPAGES  </w:instrText>
    </w:r>
    <w:r>
      <w:rPr>
        <w:rFonts w:ascii="Arial" w:hAnsi="Arial" w:cs="Arial"/>
      </w:rPr>
      <w:fldChar w:fldCharType="separate"/>
    </w:r>
    <w:r w:rsidR="001161CD">
      <w:rPr>
        <w:rFonts w:ascii="Arial" w:hAnsi="Arial" w:cs="Arial"/>
        <w:noProof/>
      </w:rPr>
      <w:instrText>4</w:instrText>
    </w:r>
    <w:r>
      <w:rPr>
        <w:rFonts w:ascii="Arial" w:hAnsi="Arial" w:cs="Arial"/>
      </w:rPr>
      <w:fldChar w:fldCharType="end"/>
    </w:r>
    <w:r>
      <w:rPr>
        <w:rFonts w:ascii="Arial" w:hAnsi="Arial" w:cs="Arial"/>
      </w:rPr>
      <w:instrText xml:space="preserve">" "" </w:instrText>
    </w:r>
    <w:r w:rsidR="001161CD">
      <w:rPr>
        <w:rFonts w:ascii="Arial" w:hAnsi="Arial" w:cs="Arial"/>
      </w:rPr>
      <w:fldChar w:fldCharType="separate"/>
    </w:r>
    <w:r w:rsidR="001161CD">
      <w:rPr>
        <w:rFonts w:ascii="Arial" w:hAnsi="Arial" w:cs="Arial"/>
        <w:noProof/>
      </w:rPr>
      <w:t>4/4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354B" w14:textId="77777777" w:rsidR="00070846" w:rsidRDefault="00070846" w:rsidP="00B81ED6">
      <w:pPr>
        <w:spacing w:after="0" w:line="240" w:lineRule="auto"/>
      </w:pPr>
      <w:r>
        <w:separator/>
      </w:r>
    </w:p>
  </w:footnote>
  <w:footnote w:type="continuationSeparator" w:id="0">
    <w:p w14:paraId="5A4F1DF1" w14:textId="77777777" w:rsidR="00070846" w:rsidRDefault="00070846"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705D" w14:textId="77777777" w:rsidR="00E847CC" w:rsidRDefault="00E847CC">
    <w:pPr>
      <w:pStyle w:val="Kopfzeile"/>
    </w:pPr>
    <w:r>
      <w:tab/>
    </w:r>
    <w:r>
      <w:tab/>
    </w:r>
    <w:r>
      <w:ptab w:relativeTo="margin" w:alignment="right" w:leader="none"/>
    </w:r>
    <w:r>
      <w:rPr>
        <w:noProof/>
      </w:rPr>
      <w:drawing>
        <wp:inline distT="0" distB="0" distL="0" distR="0" wp14:anchorId="7405AD93" wp14:editId="18E0C928">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tab/>
    </w:r>
    <w:r>
      <w:tab/>
    </w:r>
  </w:p>
  <w:p w14:paraId="06F7894A"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47513EFA"/>
    <w:multiLevelType w:val="multilevel"/>
    <w:tmpl w:val="A12230F4"/>
    <w:numStyleLink w:val="TitleRuleListStyleLH"/>
  </w:abstractNum>
  <w:num w:numId="1" w16cid:durableId="269746406">
    <w:abstractNumId w:val="0"/>
  </w:num>
  <w:num w:numId="2" w16cid:durableId="1285230955">
    <w:abstractNumId w:val="2"/>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54994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D6"/>
    <w:rsid w:val="00007B0A"/>
    <w:rsid w:val="00012DB6"/>
    <w:rsid w:val="00013D42"/>
    <w:rsid w:val="000171D7"/>
    <w:rsid w:val="00024A33"/>
    <w:rsid w:val="00033002"/>
    <w:rsid w:val="00053685"/>
    <w:rsid w:val="00066E54"/>
    <w:rsid w:val="00070846"/>
    <w:rsid w:val="00074568"/>
    <w:rsid w:val="000E1865"/>
    <w:rsid w:val="000E3C3F"/>
    <w:rsid w:val="0011043B"/>
    <w:rsid w:val="001161CD"/>
    <w:rsid w:val="0014083C"/>
    <w:rsid w:val="001419B4"/>
    <w:rsid w:val="00145C12"/>
    <w:rsid w:val="00145DB7"/>
    <w:rsid w:val="00162E48"/>
    <w:rsid w:val="0017009A"/>
    <w:rsid w:val="0019716D"/>
    <w:rsid w:val="001A1AD7"/>
    <w:rsid w:val="001C4CB2"/>
    <w:rsid w:val="001C5BF5"/>
    <w:rsid w:val="001E3E98"/>
    <w:rsid w:val="001E61AF"/>
    <w:rsid w:val="001E6CEC"/>
    <w:rsid w:val="001F0D46"/>
    <w:rsid w:val="001F5EBB"/>
    <w:rsid w:val="0021224B"/>
    <w:rsid w:val="002170EE"/>
    <w:rsid w:val="00276ADA"/>
    <w:rsid w:val="00280907"/>
    <w:rsid w:val="00295BB7"/>
    <w:rsid w:val="002A1974"/>
    <w:rsid w:val="002B050C"/>
    <w:rsid w:val="002C3350"/>
    <w:rsid w:val="002D420C"/>
    <w:rsid w:val="002E44C0"/>
    <w:rsid w:val="002F31CD"/>
    <w:rsid w:val="00310AE3"/>
    <w:rsid w:val="00312328"/>
    <w:rsid w:val="00327624"/>
    <w:rsid w:val="00345D4C"/>
    <w:rsid w:val="003524D2"/>
    <w:rsid w:val="00374C66"/>
    <w:rsid w:val="00377D9F"/>
    <w:rsid w:val="003936A6"/>
    <w:rsid w:val="003A09A8"/>
    <w:rsid w:val="003D42E1"/>
    <w:rsid w:val="003D480D"/>
    <w:rsid w:val="003D6573"/>
    <w:rsid w:val="003E5383"/>
    <w:rsid w:val="003E69B2"/>
    <w:rsid w:val="00403858"/>
    <w:rsid w:val="00413FE5"/>
    <w:rsid w:val="00443856"/>
    <w:rsid w:val="00454138"/>
    <w:rsid w:val="00462A63"/>
    <w:rsid w:val="00497A5D"/>
    <w:rsid w:val="004B3CE4"/>
    <w:rsid w:val="004C669D"/>
    <w:rsid w:val="004D4BD3"/>
    <w:rsid w:val="004E618C"/>
    <w:rsid w:val="005109FD"/>
    <w:rsid w:val="005124FA"/>
    <w:rsid w:val="00523A9F"/>
    <w:rsid w:val="00556698"/>
    <w:rsid w:val="0057752F"/>
    <w:rsid w:val="00597275"/>
    <w:rsid w:val="005A23E2"/>
    <w:rsid w:val="005B1043"/>
    <w:rsid w:val="005B682A"/>
    <w:rsid w:val="005D0D59"/>
    <w:rsid w:val="005D5E10"/>
    <w:rsid w:val="005E0850"/>
    <w:rsid w:val="00615E29"/>
    <w:rsid w:val="00634DE6"/>
    <w:rsid w:val="00652E53"/>
    <w:rsid w:val="0065423A"/>
    <w:rsid w:val="00675845"/>
    <w:rsid w:val="00686E4F"/>
    <w:rsid w:val="006876BF"/>
    <w:rsid w:val="006A586D"/>
    <w:rsid w:val="006C486C"/>
    <w:rsid w:val="006F31B5"/>
    <w:rsid w:val="006F40E9"/>
    <w:rsid w:val="006F4664"/>
    <w:rsid w:val="00706AFB"/>
    <w:rsid w:val="00747169"/>
    <w:rsid w:val="00761197"/>
    <w:rsid w:val="007723A6"/>
    <w:rsid w:val="00782255"/>
    <w:rsid w:val="007940B3"/>
    <w:rsid w:val="007A281B"/>
    <w:rsid w:val="007C2DD9"/>
    <w:rsid w:val="007D3441"/>
    <w:rsid w:val="007F2586"/>
    <w:rsid w:val="00824226"/>
    <w:rsid w:val="008623C2"/>
    <w:rsid w:val="0086785B"/>
    <w:rsid w:val="00885603"/>
    <w:rsid w:val="008A178C"/>
    <w:rsid w:val="008B1911"/>
    <w:rsid w:val="009169F9"/>
    <w:rsid w:val="0093605C"/>
    <w:rsid w:val="00962FD8"/>
    <w:rsid w:val="0096368F"/>
    <w:rsid w:val="00965077"/>
    <w:rsid w:val="00977CA8"/>
    <w:rsid w:val="00997DAC"/>
    <w:rsid w:val="009A3D17"/>
    <w:rsid w:val="009B227A"/>
    <w:rsid w:val="009D3503"/>
    <w:rsid w:val="00A12667"/>
    <w:rsid w:val="00A155E6"/>
    <w:rsid w:val="00A261BF"/>
    <w:rsid w:val="00A37AD6"/>
    <w:rsid w:val="00A74B34"/>
    <w:rsid w:val="00A9651A"/>
    <w:rsid w:val="00AA2685"/>
    <w:rsid w:val="00AB09A4"/>
    <w:rsid w:val="00AB7E01"/>
    <w:rsid w:val="00AC2129"/>
    <w:rsid w:val="00AE320E"/>
    <w:rsid w:val="00AF1F99"/>
    <w:rsid w:val="00B03673"/>
    <w:rsid w:val="00B14E9B"/>
    <w:rsid w:val="00B33750"/>
    <w:rsid w:val="00B44282"/>
    <w:rsid w:val="00B44787"/>
    <w:rsid w:val="00B52131"/>
    <w:rsid w:val="00B81ED6"/>
    <w:rsid w:val="00B86709"/>
    <w:rsid w:val="00BA4EBC"/>
    <w:rsid w:val="00BB0BFF"/>
    <w:rsid w:val="00BB0E9C"/>
    <w:rsid w:val="00BC3883"/>
    <w:rsid w:val="00BD7045"/>
    <w:rsid w:val="00BF5341"/>
    <w:rsid w:val="00C000B4"/>
    <w:rsid w:val="00C00A8F"/>
    <w:rsid w:val="00C23923"/>
    <w:rsid w:val="00C23A81"/>
    <w:rsid w:val="00C41B09"/>
    <w:rsid w:val="00C464EC"/>
    <w:rsid w:val="00C524FF"/>
    <w:rsid w:val="00C732FB"/>
    <w:rsid w:val="00C75AF1"/>
    <w:rsid w:val="00C77574"/>
    <w:rsid w:val="00CB0F56"/>
    <w:rsid w:val="00CC4894"/>
    <w:rsid w:val="00CC72F8"/>
    <w:rsid w:val="00CD6F91"/>
    <w:rsid w:val="00CF3894"/>
    <w:rsid w:val="00D15F9C"/>
    <w:rsid w:val="00D415D1"/>
    <w:rsid w:val="00D562C0"/>
    <w:rsid w:val="00D63B50"/>
    <w:rsid w:val="00DB3753"/>
    <w:rsid w:val="00DC2CA3"/>
    <w:rsid w:val="00DC552C"/>
    <w:rsid w:val="00DD5FE9"/>
    <w:rsid w:val="00DE04A8"/>
    <w:rsid w:val="00DF40C0"/>
    <w:rsid w:val="00DF5A44"/>
    <w:rsid w:val="00E01C2E"/>
    <w:rsid w:val="00E06E71"/>
    <w:rsid w:val="00E1524B"/>
    <w:rsid w:val="00E260E6"/>
    <w:rsid w:val="00E27FB2"/>
    <w:rsid w:val="00E32363"/>
    <w:rsid w:val="00E546E2"/>
    <w:rsid w:val="00E847CC"/>
    <w:rsid w:val="00E84DBE"/>
    <w:rsid w:val="00E85028"/>
    <w:rsid w:val="00E90038"/>
    <w:rsid w:val="00EA26F3"/>
    <w:rsid w:val="00EB2671"/>
    <w:rsid w:val="00EB6AA3"/>
    <w:rsid w:val="00EB7DA5"/>
    <w:rsid w:val="00EE1E57"/>
    <w:rsid w:val="00F01AFF"/>
    <w:rsid w:val="00F61F6D"/>
    <w:rsid w:val="00FA2A6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9D8A"/>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s-E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s-ES"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eastAsia="en-US"/>
    </w:rPr>
  </w:style>
  <w:style w:type="paragraph" w:customStyle="1" w:styleId="TitleRuleLH">
    <w:name w:val="Title Rule LH"/>
    <w:basedOn w:val="Titel"/>
    <w:next w:val="Standard"/>
    <w:uiPriority w:val="11"/>
    <w:rsid w:val="00B81ED6"/>
    <w:pPr>
      <w:numPr>
        <w:numId w:val="2"/>
      </w:numPr>
    </w:p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rsid w:val="00B81ED6"/>
    <w:pPr>
      <w:numPr>
        <w:numId w:val="3"/>
      </w:numPr>
      <w:spacing w:after="0" w:line="300" w:lineRule="exact"/>
      <w:ind w:left="782" w:hanging="357"/>
    </w:pPr>
    <w:rPr>
      <w:rFonts w:ascii="Arial" w:eastAsiaTheme="minorHAnsi" w:hAnsi="Arial" w:cs="Arial"/>
      <w:b/>
      <w:lang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s-E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s-ES" w:eastAsia="de-DE"/>
    </w:rPr>
  </w:style>
  <w:style w:type="character" w:customStyle="1" w:styleId="Teaser11PtZchn">
    <w:name w:val="Teaser 11Pt Zchn"/>
    <w:basedOn w:val="Absatz-Standardschriftart"/>
    <w:link w:val="Teaser11Pt"/>
    <w:rsid w:val="00B81ED6"/>
    <w:rPr>
      <w:rFonts w:ascii="Arial" w:hAnsi="Arial"/>
      <w:b/>
      <w:noProof/>
      <w:lang w:val="es-E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s-E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s-E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s-E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eastAsia="en-US"/>
    </w:rPr>
  </w:style>
  <w:style w:type="paragraph" w:styleId="berarbeitung">
    <w:name w:val="Revision"/>
    <w:hidden/>
    <w:uiPriority w:val="99"/>
    <w:semiHidden/>
    <w:rsid w:val="005B682A"/>
    <w:pPr>
      <w:spacing w:after="0" w:line="240" w:lineRule="auto"/>
    </w:pPr>
  </w:style>
  <w:style w:type="character" w:styleId="Kommentarzeichen">
    <w:name w:val="annotation reference"/>
    <w:basedOn w:val="Absatz-Standardschriftart"/>
    <w:uiPriority w:val="99"/>
    <w:semiHidden/>
    <w:unhideWhenUsed/>
    <w:rsid w:val="00C23A81"/>
    <w:rPr>
      <w:sz w:val="16"/>
      <w:szCs w:val="16"/>
    </w:rPr>
  </w:style>
  <w:style w:type="paragraph" w:styleId="Kommentartext">
    <w:name w:val="annotation text"/>
    <w:basedOn w:val="Standard"/>
    <w:link w:val="KommentartextZchn"/>
    <w:uiPriority w:val="99"/>
    <w:unhideWhenUsed/>
    <w:rsid w:val="00C23A81"/>
    <w:pPr>
      <w:spacing w:line="240" w:lineRule="auto"/>
    </w:pPr>
    <w:rPr>
      <w:sz w:val="20"/>
      <w:szCs w:val="20"/>
    </w:rPr>
  </w:style>
  <w:style w:type="character" w:customStyle="1" w:styleId="KommentartextZchn">
    <w:name w:val="Kommentartext Zchn"/>
    <w:basedOn w:val="Absatz-Standardschriftart"/>
    <w:link w:val="Kommentartext"/>
    <w:uiPriority w:val="99"/>
    <w:rsid w:val="00C23A81"/>
    <w:rPr>
      <w:sz w:val="20"/>
      <w:szCs w:val="20"/>
    </w:rPr>
  </w:style>
  <w:style w:type="paragraph" w:styleId="Kommentarthema">
    <w:name w:val="annotation subject"/>
    <w:basedOn w:val="Kommentartext"/>
    <w:next w:val="Kommentartext"/>
    <w:link w:val="KommentarthemaZchn"/>
    <w:uiPriority w:val="99"/>
    <w:semiHidden/>
    <w:unhideWhenUsed/>
    <w:rsid w:val="00C23A81"/>
    <w:rPr>
      <w:b/>
      <w:bCs/>
    </w:rPr>
  </w:style>
  <w:style w:type="character" w:customStyle="1" w:styleId="KommentarthemaZchn">
    <w:name w:val="Kommentarthema Zchn"/>
    <w:basedOn w:val="KommentartextZchn"/>
    <w:link w:val="Kommentarthema"/>
    <w:uiPriority w:val="99"/>
    <w:semiHidden/>
    <w:rsid w:val="00C23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ebher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524C-C384-41B4-8474-425A4D9F89BA}">
  <ds:schemaRefs>
    <ds:schemaRef ds:uri="http://schemas.openxmlformats.org/officeDocument/2006/bibliography"/>
  </ds:schemaRefs>
</ds:datastoreItem>
</file>

<file path=docMetadata/LabelInfo.xml><?xml version="1.0" encoding="utf-8"?>
<clbl:labelList xmlns:clbl="http://schemas.microsoft.com/office/2020/mipLabelMetadata">
  <clbl:label id="{3336d6b0-b132-47ee-a49b-3ab470a5336e}" enabled="0" method="" siteId="{3336d6b0-b132-47ee-a49b-3ab470a533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7897</Characters>
  <Application>Microsoft Office Word</Application>
  <DocSecurity>4</DocSecurity>
  <Lines>123</Lines>
  <Paragraphs>37</Paragraphs>
  <ScaleCrop>false</ScaleCrop>
  <HeadingPairs>
    <vt:vector size="8" baseType="variant">
      <vt:variant>
        <vt:lpstr>Titre</vt:lpstr>
      </vt:variant>
      <vt:variant>
        <vt:i4>1</vt:i4>
      </vt:variant>
      <vt:variant>
        <vt:lpstr>Título</vt:lpstr>
      </vt:variant>
      <vt:variant>
        <vt:i4>1</vt:i4>
      </vt:variant>
      <vt:variant>
        <vt:lpstr>Titel</vt:lpstr>
      </vt:variant>
      <vt:variant>
        <vt:i4>1</vt:i4>
      </vt:variant>
      <vt:variant>
        <vt:lpstr>Title</vt:lpstr>
      </vt:variant>
      <vt:variant>
        <vt:i4>1</vt:i4>
      </vt:variant>
    </vt:vector>
  </HeadingPairs>
  <TitlesOfParts>
    <vt:vector size="4" baseType="lpstr">
      <vt:lpstr>Headlin</vt:lpstr>
      <vt:lpstr>Headlin</vt:lpstr>
      <vt:lpstr>Headlin</vt:lpstr>
      <vt:lpstr>Headlin</vt:lpstr>
    </vt:vector>
  </TitlesOfParts>
  <Company>Liebherr</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Truempler Simon (LIN)</cp:lastModifiedBy>
  <cp:revision>2</cp:revision>
  <dcterms:created xsi:type="dcterms:W3CDTF">2026-06-25T14:03:00Z</dcterms:created>
  <dcterms:modified xsi:type="dcterms:W3CDTF">2026-06-25T14:03:00Z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for internal use</vt:lpwstr>
  </property>
</Properties>
</file>