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EF2A" w14:textId="77777777" w:rsidR="00F62892" w:rsidRPr="000D1A59" w:rsidRDefault="00E847CC" w:rsidP="00E847CC">
      <w:pPr>
        <w:pStyle w:val="Topline16Pt"/>
      </w:pPr>
      <w:r>
        <w:rPr>
          <w:lang w:val="en-GB"/>
        </w:rPr>
        <w:t>Press release</w:t>
      </w:r>
    </w:p>
    <w:p w14:paraId="4656824F" w14:textId="1128FB42" w:rsidR="002119C6" w:rsidRPr="00CC14CD" w:rsidRDefault="008D2889" w:rsidP="002119C6">
      <w:pPr>
        <w:pStyle w:val="HeadlineH233Pt"/>
        <w:spacing w:line="240" w:lineRule="auto"/>
        <w:rPr>
          <w:rFonts w:cs="Arial"/>
          <w:sz w:val="56"/>
          <w:lang w:val="en-GB"/>
        </w:rPr>
      </w:pPr>
      <w:r>
        <w:rPr>
          <w:rFonts w:cs="Arial"/>
          <w:bCs/>
          <w:sz w:val="56"/>
          <w:lang w:val="en-GB"/>
        </w:rPr>
        <w:t xml:space="preserve">IFA 2023: Liebherr innovations for improved sustainability </w:t>
      </w:r>
      <w:r w:rsidR="00BB237E">
        <w:rPr>
          <w:rFonts w:cs="Arial"/>
          <w:bCs/>
          <w:sz w:val="56"/>
          <w:lang w:val="en-GB"/>
        </w:rPr>
        <w:t>in</w:t>
      </w:r>
      <w:r>
        <w:rPr>
          <w:rFonts w:cs="Arial"/>
          <w:bCs/>
          <w:sz w:val="56"/>
          <w:lang w:val="en-GB"/>
        </w:rPr>
        <w:t xml:space="preserve"> sleek design </w:t>
      </w:r>
    </w:p>
    <w:p w14:paraId="7FD1FACB" w14:textId="77777777" w:rsidR="002119C6" w:rsidRPr="00CC14CD" w:rsidRDefault="002119C6" w:rsidP="002119C6">
      <w:pPr>
        <w:pStyle w:val="HeadlineH233Pt"/>
        <w:spacing w:before="240" w:after="240" w:line="140" w:lineRule="exact"/>
        <w:rPr>
          <w:rFonts w:ascii="Tahoma" w:hAnsi="Tahoma" w:cs="Tahoma"/>
          <w:lang w:val="en-GB"/>
        </w:rPr>
      </w:pPr>
      <w:r>
        <w:rPr>
          <w:rFonts w:ascii="Tahoma" w:hAnsi="Tahoma" w:cs="Tahoma"/>
          <w:bCs/>
          <w:lang w:val="en-GB"/>
        </w:rPr>
        <w:t>⸺</w:t>
      </w:r>
    </w:p>
    <w:p w14:paraId="2137C12C" w14:textId="1F148466" w:rsidR="008D2889" w:rsidRPr="00CC14CD" w:rsidRDefault="00EC0BCA" w:rsidP="00CC14CD">
      <w:pPr>
        <w:pStyle w:val="Press5-Body"/>
        <w:rPr>
          <w:color w:val="FF0000"/>
          <w:lang w:val="en-GB"/>
        </w:rPr>
      </w:pPr>
      <w:r>
        <w:rPr>
          <w:lang w:val="en-GB"/>
        </w:rPr>
        <w:t>Liebherr-Hausgeräte will present its innovations at this year’s IFA under the motto, ‘Enter the circle of freshness’. High-quality products that minimise environmental impact throughout their entire life cycle: This is the declared goal and the central theme of all of the innovations and freshness solutions presented. In addition to circularity, which is a key part of the pioneering BluRoX technology concept, long-term energy efficiency plays an important role. Liebherr is setting new standards in this field with a fridge-freezer that is ten percent more efficient than appliances of the highest energy efficiency class (class A). In addition, the specialist in refrigeration and freezing will be demonstrating that the wide range of products leaves nothing to be desired in terms of design and convenience – for a stylish living environment that makes life that little bit simpler. The company’s exhibits can be found in the usual location: stand 102, hall 2.1.</w:t>
      </w:r>
    </w:p>
    <w:p w14:paraId="3AA93273" w14:textId="77777777" w:rsidR="00C71379" w:rsidRPr="00CC14CD" w:rsidRDefault="00C71379" w:rsidP="00CC14CD">
      <w:pPr>
        <w:pStyle w:val="Press5-Body"/>
        <w:rPr>
          <w:lang w:val="en-GB"/>
        </w:rPr>
      </w:pPr>
    </w:p>
    <w:p w14:paraId="4236728D" w14:textId="32407CB2" w:rsidR="000C3F89" w:rsidRPr="00CC14CD" w:rsidRDefault="00E83EAE" w:rsidP="00CC14CD">
      <w:pPr>
        <w:pStyle w:val="Press5-Body"/>
        <w:rPr>
          <w:lang w:val="en-GB"/>
        </w:rPr>
      </w:pPr>
      <w:r>
        <w:rPr>
          <w:lang w:val="en-GB"/>
        </w:rPr>
        <w:t>Ochsenhausen (Germany</w:t>
      </w:r>
      <w:r w:rsidRPr="00CC14CD">
        <w:rPr>
          <w:lang w:val="en-GB"/>
        </w:rPr>
        <w:t xml:space="preserve">), </w:t>
      </w:r>
      <w:r w:rsidR="00CC14CD" w:rsidRPr="00CC14CD">
        <w:rPr>
          <w:lang w:val="en-GB"/>
        </w:rPr>
        <w:t>26</w:t>
      </w:r>
      <w:r w:rsidRPr="00CC14CD">
        <w:rPr>
          <w:lang w:val="en-GB"/>
        </w:rPr>
        <w:t xml:space="preserve"> July 2023</w:t>
      </w:r>
      <w:r>
        <w:rPr>
          <w:lang w:val="en-GB"/>
        </w:rPr>
        <w:t xml:space="preserve"> – </w:t>
      </w:r>
      <w:r w:rsidRPr="009F3C84">
        <w:rPr>
          <w:b w:val="0"/>
          <w:bCs w:val="0"/>
          <w:lang w:val="en-GB"/>
        </w:rPr>
        <w:t xml:space="preserve">The new products and features from Liebherr that are being presented at the IFA showcase innovation in terms of energy efficiency, </w:t>
      </w:r>
      <w:r w:rsidR="005F289A">
        <w:rPr>
          <w:b w:val="0"/>
          <w:bCs w:val="0"/>
          <w:lang w:val="en-GB"/>
        </w:rPr>
        <w:t xml:space="preserve">noise level, </w:t>
      </w:r>
      <w:r w:rsidRPr="009F3C84">
        <w:rPr>
          <w:b w:val="0"/>
          <w:bCs w:val="0"/>
          <w:lang w:val="en-GB"/>
        </w:rPr>
        <w:t>freshness</w:t>
      </w:r>
      <w:r w:rsidR="005F289A">
        <w:rPr>
          <w:b w:val="0"/>
          <w:bCs w:val="0"/>
          <w:lang w:val="en-GB"/>
        </w:rPr>
        <w:t xml:space="preserve"> technologies and smart convenience as well as </w:t>
      </w:r>
      <w:r w:rsidRPr="009F3C84">
        <w:rPr>
          <w:b w:val="0"/>
          <w:bCs w:val="0"/>
          <w:lang w:val="en-GB"/>
        </w:rPr>
        <w:t>design and customisation. ‘As a specialist in refrigeration and freezing in the premium segment, we aspire to be a leader in the development of sustainable and high-quality solutions in this field. We would like to show visitors to our IFA stand in September what we have already achieved and in which direction we are heading,’ says Steffen Nagel, Managing Director Sales &amp; Marketing at Liebherr-Hausgeräte GmbH. ‘We are particularly looking forward to meeting and chatting to so many of you in person. For us, the IFA is characterised by valuable exchange, feedback and inspiration.’ Discover the long list of innovations in detail at the IFA. For now, here is a sneak peek:</w:t>
      </w:r>
    </w:p>
    <w:p w14:paraId="2E870770" w14:textId="77777777" w:rsidR="00903110" w:rsidRPr="00CC14CD" w:rsidRDefault="00903110" w:rsidP="00CC14CD">
      <w:pPr>
        <w:pStyle w:val="Press5-Body"/>
        <w:rPr>
          <w:lang w:val="en-GB"/>
        </w:rPr>
      </w:pPr>
    </w:p>
    <w:p w14:paraId="2DBE7794" w14:textId="7AE07780" w:rsidR="008D2889" w:rsidRDefault="00903110" w:rsidP="009D788A">
      <w:pPr>
        <w:pStyle w:val="Copytext11Pt"/>
        <w:spacing w:after="0" w:line="300" w:lineRule="auto"/>
        <w:rPr>
          <w:b/>
          <w:bCs/>
        </w:rPr>
      </w:pPr>
      <w:proofErr w:type="spellStart"/>
      <w:r>
        <w:rPr>
          <w:b/>
          <w:bCs/>
          <w:lang w:val="en-GB"/>
        </w:rPr>
        <w:t>BluRoX</w:t>
      </w:r>
      <w:proofErr w:type="spellEnd"/>
      <w:r>
        <w:rPr>
          <w:b/>
          <w:bCs/>
          <w:lang w:val="en-GB"/>
        </w:rPr>
        <w:t>: Circular product design</w:t>
      </w:r>
    </w:p>
    <w:p w14:paraId="28B4A1A2" w14:textId="77777777" w:rsidR="005E53C7" w:rsidRPr="00766C9D" w:rsidRDefault="005E53C7" w:rsidP="009D788A">
      <w:pPr>
        <w:pStyle w:val="Default"/>
      </w:pPr>
    </w:p>
    <w:p w14:paraId="4600CC61" w14:textId="363154C9" w:rsidR="00766C9D" w:rsidRDefault="300A54E3" w:rsidP="009D788A">
      <w:pPr>
        <w:pStyle w:val="Copytext11Pt"/>
        <w:spacing w:after="0" w:line="300" w:lineRule="auto"/>
      </w:pPr>
      <w:r>
        <w:rPr>
          <w:lang w:val="en-GB"/>
        </w:rPr>
        <w:t xml:space="preserve">Last year, the groundbreaking </w:t>
      </w:r>
      <w:proofErr w:type="spellStart"/>
      <w:r>
        <w:rPr>
          <w:lang w:val="en-GB"/>
        </w:rPr>
        <w:t>BluRoX</w:t>
      </w:r>
      <w:proofErr w:type="spellEnd"/>
      <w:r>
        <w:rPr>
          <w:lang w:val="en-GB"/>
        </w:rPr>
        <w:t xml:space="preserve"> </w:t>
      </w:r>
      <w:r w:rsidR="005F289A">
        <w:rPr>
          <w:lang w:val="en-GB"/>
        </w:rPr>
        <w:t xml:space="preserve">insulation </w:t>
      </w:r>
      <w:r>
        <w:rPr>
          <w:lang w:val="en-GB"/>
        </w:rPr>
        <w:t xml:space="preserve">technology celebrated its world premiere at IFA, and this year it is once again an integral part of Liebherr’s IFA exhibit. Rather than insulation foam, the revolutionary </w:t>
      </w:r>
      <w:proofErr w:type="spellStart"/>
      <w:r>
        <w:rPr>
          <w:lang w:val="en-GB"/>
        </w:rPr>
        <w:t>BluRoX</w:t>
      </w:r>
      <w:proofErr w:type="spellEnd"/>
      <w:r>
        <w:rPr>
          <w:lang w:val="en-GB"/>
        </w:rPr>
        <w:t xml:space="preserve"> technology developed by Liebherr-Hausgeräte uses a pure, full-vacuum body, which is stabilised with perlite. The raw material perlite, finely ground lava stone, is available in almost unlimited quantities</w:t>
      </w:r>
      <w:r w:rsidR="005F289A">
        <w:rPr>
          <w:lang w:val="en-GB"/>
        </w:rPr>
        <w:t xml:space="preserve"> in nature</w:t>
      </w:r>
      <w:r>
        <w:rPr>
          <w:lang w:val="en-GB"/>
        </w:rPr>
        <w:t xml:space="preserve">. Once a </w:t>
      </w:r>
      <w:proofErr w:type="spellStart"/>
      <w:r>
        <w:rPr>
          <w:lang w:val="en-GB"/>
        </w:rPr>
        <w:t>BluRoX</w:t>
      </w:r>
      <w:proofErr w:type="spellEnd"/>
      <w:r>
        <w:rPr>
          <w:lang w:val="en-GB"/>
        </w:rPr>
        <w:t xml:space="preserve"> appliance has reached the end of its service life, the perlite can be removed </w:t>
      </w:r>
      <w:r w:rsidR="005F289A">
        <w:rPr>
          <w:lang w:val="en-GB"/>
        </w:rPr>
        <w:t xml:space="preserve">completely </w:t>
      </w:r>
      <w:r>
        <w:rPr>
          <w:lang w:val="en-GB"/>
        </w:rPr>
        <w:t xml:space="preserve">and reused without the need for significant processing. Moreover, because the </w:t>
      </w:r>
      <w:proofErr w:type="spellStart"/>
      <w:r>
        <w:rPr>
          <w:lang w:val="en-GB"/>
        </w:rPr>
        <w:t>BluRoX</w:t>
      </w:r>
      <w:proofErr w:type="spellEnd"/>
      <w:r>
        <w:rPr>
          <w:lang w:val="en-GB"/>
        </w:rPr>
        <w:t xml:space="preserve"> insulation is not bonded to the surrounding components, the outer shell and inner container </w:t>
      </w:r>
      <w:r w:rsidR="005F289A">
        <w:rPr>
          <w:lang w:val="en-GB"/>
        </w:rPr>
        <w:t xml:space="preserve">of the appliances </w:t>
      </w:r>
      <w:r>
        <w:rPr>
          <w:lang w:val="en-GB"/>
        </w:rPr>
        <w:t>can also be easily processed and reused.</w:t>
      </w:r>
    </w:p>
    <w:p w14:paraId="054F79CF" w14:textId="77777777" w:rsidR="00766C9D" w:rsidRDefault="00766C9D" w:rsidP="009D788A">
      <w:pPr>
        <w:pStyle w:val="Copytext11Pt"/>
        <w:spacing w:after="0" w:line="300" w:lineRule="auto"/>
      </w:pPr>
    </w:p>
    <w:p w14:paraId="375AF536" w14:textId="6B8AD514" w:rsidR="005E53C7" w:rsidRDefault="00766C9D" w:rsidP="009D788A">
      <w:pPr>
        <w:pStyle w:val="Copytext11Pt"/>
        <w:spacing w:after="0" w:line="300" w:lineRule="auto"/>
      </w:pPr>
      <w:r>
        <w:rPr>
          <w:lang w:val="en-GB"/>
        </w:rPr>
        <w:lastRenderedPageBreak/>
        <w:t xml:space="preserve">In addition to this new circular product design, appliances that are fully equipped with </w:t>
      </w:r>
      <w:proofErr w:type="spellStart"/>
      <w:r>
        <w:rPr>
          <w:lang w:val="en-GB"/>
        </w:rPr>
        <w:t>BluRoX</w:t>
      </w:r>
      <w:proofErr w:type="spellEnd"/>
      <w:r>
        <w:rPr>
          <w:lang w:val="en-GB"/>
        </w:rPr>
        <w:t xml:space="preserve"> offer further advantages for c</w:t>
      </w:r>
      <w:r w:rsidR="005F289A">
        <w:rPr>
          <w:lang w:val="en-GB"/>
        </w:rPr>
        <w:t>onsumers</w:t>
      </w:r>
      <w:r>
        <w:rPr>
          <w:lang w:val="en-GB"/>
        </w:rPr>
        <w:t xml:space="preserve">: Since the vacuum perlite body does not have any integrated technical components, the compact technology module </w:t>
      </w:r>
      <w:proofErr w:type="gramStart"/>
      <w:r>
        <w:rPr>
          <w:lang w:val="en-GB"/>
        </w:rPr>
        <w:t>is located in</w:t>
      </w:r>
      <w:proofErr w:type="gramEnd"/>
      <w:r>
        <w:rPr>
          <w:lang w:val="en-GB"/>
        </w:rPr>
        <w:t xml:space="preserve"> the base of the </w:t>
      </w:r>
      <w:proofErr w:type="spellStart"/>
      <w:r>
        <w:rPr>
          <w:lang w:val="en-GB"/>
        </w:rPr>
        <w:t>BluRoX</w:t>
      </w:r>
      <w:proofErr w:type="spellEnd"/>
      <w:r>
        <w:rPr>
          <w:lang w:val="en-GB"/>
        </w:rPr>
        <w:t xml:space="preserve"> appliance as a replaceable unit. Should any repairs be necessary, this makes them easier, </w:t>
      </w:r>
      <w:proofErr w:type="gramStart"/>
      <w:r>
        <w:rPr>
          <w:lang w:val="en-GB"/>
        </w:rPr>
        <w:t>quicker</w:t>
      </w:r>
      <w:proofErr w:type="gramEnd"/>
      <w:r>
        <w:rPr>
          <w:lang w:val="en-GB"/>
        </w:rPr>
        <w:t xml:space="preserve"> and more convenient. An appliance fully equipped with vacuum perlite technology also has thinner walls, which means that its cooling volume is around 25 percent greater than that of conventionally insulated fridges and freezers with the same external dimensions. </w:t>
      </w:r>
      <w:proofErr w:type="gramStart"/>
      <w:r>
        <w:rPr>
          <w:lang w:val="en-GB"/>
        </w:rPr>
        <w:t>Last but not least</w:t>
      </w:r>
      <w:proofErr w:type="gramEnd"/>
      <w:r>
        <w:rPr>
          <w:lang w:val="en-GB"/>
        </w:rPr>
        <w:t>, perlite has a very low thermal conductivity due to its crystalline microstructure. This all contributes to the technology’s particularly high energy efficiency.</w:t>
      </w:r>
    </w:p>
    <w:p w14:paraId="15659C00" w14:textId="59B2F2FD" w:rsidR="229E21B9" w:rsidRDefault="229E21B9" w:rsidP="009D788A">
      <w:pPr>
        <w:pStyle w:val="Copytext11Pt"/>
        <w:spacing w:after="0" w:line="300" w:lineRule="auto"/>
      </w:pPr>
    </w:p>
    <w:p w14:paraId="449126B9" w14:textId="02078771" w:rsidR="1AA051D8" w:rsidRDefault="1AA051D8" w:rsidP="009D788A">
      <w:pPr>
        <w:pStyle w:val="Copytext11Pt"/>
        <w:spacing w:after="0" w:line="300" w:lineRule="auto"/>
      </w:pPr>
      <w:r>
        <w:rPr>
          <w:lang w:val="en-GB"/>
        </w:rPr>
        <w:t xml:space="preserve">The </w:t>
      </w:r>
      <w:proofErr w:type="spellStart"/>
      <w:r>
        <w:rPr>
          <w:lang w:val="en-GB"/>
        </w:rPr>
        <w:t>FNb</w:t>
      </w:r>
      <w:proofErr w:type="spellEnd"/>
      <w:r>
        <w:rPr>
          <w:lang w:val="en-GB"/>
        </w:rPr>
        <w:t xml:space="preserve"> 5056, the first model featuring this patented </w:t>
      </w:r>
      <w:proofErr w:type="spellStart"/>
      <w:r>
        <w:rPr>
          <w:lang w:val="en-GB"/>
        </w:rPr>
        <w:t>BluRoX</w:t>
      </w:r>
      <w:proofErr w:type="spellEnd"/>
      <w:r>
        <w:rPr>
          <w:lang w:val="en-GB"/>
        </w:rPr>
        <w:t xml:space="preserve"> technology, was released on the German market this year. The door of this freezer is made of </w:t>
      </w:r>
      <w:proofErr w:type="spellStart"/>
      <w:r>
        <w:rPr>
          <w:lang w:val="en-GB"/>
        </w:rPr>
        <w:t>BluRoX</w:t>
      </w:r>
      <w:proofErr w:type="spellEnd"/>
      <w:r>
        <w:rPr>
          <w:lang w:val="en-GB"/>
        </w:rPr>
        <w:t>, while the walls of the hybrid model are still insulated using conventional foam insulation with vacuum panels.</w:t>
      </w:r>
    </w:p>
    <w:p w14:paraId="46584C5E" w14:textId="77777777" w:rsidR="00903110" w:rsidRDefault="00903110" w:rsidP="009D788A">
      <w:pPr>
        <w:pStyle w:val="Copytext11Pt"/>
        <w:spacing w:after="0" w:line="300" w:lineRule="auto"/>
      </w:pPr>
    </w:p>
    <w:p w14:paraId="7E069B4E" w14:textId="1044AB8D" w:rsidR="008D2889" w:rsidRPr="00CC14CD" w:rsidRDefault="0072096E" w:rsidP="00CC14CD">
      <w:pPr>
        <w:pStyle w:val="Press5-Body"/>
        <w:rPr>
          <w:lang w:val="en-GB"/>
        </w:rPr>
      </w:pPr>
      <w:r>
        <w:rPr>
          <w:lang w:val="en-GB"/>
        </w:rPr>
        <w:t xml:space="preserve">Long-lasting, high energy efficiency: fridge-freezers 10 percent </w:t>
      </w:r>
      <w:r w:rsidR="009F3C84">
        <w:rPr>
          <w:lang w:val="en-GB"/>
        </w:rPr>
        <w:t>more economic</w:t>
      </w:r>
      <w:r>
        <w:rPr>
          <w:lang w:val="en-GB"/>
        </w:rPr>
        <w:t xml:space="preserve"> than class A, freezers in class B </w:t>
      </w:r>
    </w:p>
    <w:p w14:paraId="3CF6881F" w14:textId="77777777" w:rsidR="008D2889" w:rsidRDefault="008D2889" w:rsidP="009D788A">
      <w:pPr>
        <w:pStyle w:val="Copytext11Pt"/>
        <w:spacing w:after="0" w:line="300" w:lineRule="auto"/>
      </w:pPr>
    </w:p>
    <w:p w14:paraId="2BFA2F35" w14:textId="33A305FE" w:rsidR="00990163" w:rsidRDefault="00903110" w:rsidP="009D788A">
      <w:pPr>
        <w:pStyle w:val="Copytext11Pt"/>
        <w:spacing w:after="0" w:line="300" w:lineRule="auto"/>
      </w:pPr>
      <w:r>
        <w:rPr>
          <w:lang w:val="en-GB"/>
        </w:rPr>
        <w:t xml:space="preserve">For many customers, having the best possible energy efficiency rating is an important criterion when making a purchase decision, especially for electrical appliances. Liebherr-Hausgeräte aims to meet these requirements using different technologies that share one common goal: to reduce electricity consumption as much as possible. In addition to the </w:t>
      </w:r>
      <w:proofErr w:type="spellStart"/>
      <w:r>
        <w:rPr>
          <w:lang w:val="en-GB"/>
        </w:rPr>
        <w:t>BluRoX</w:t>
      </w:r>
      <w:proofErr w:type="spellEnd"/>
      <w:r>
        <w:rPr>
          <w:lang w:val="en-GB"/>
        </w:rPr>
        <w:t xml:space="preserve"> technology, this is achieved through conventional insulation featuring durable vacuum insulation panels with silica that are integrated into the foam insulation. </w:t>
      </w:r>
    </w:p>
    <w:p w14:paraId="5E0DD13B" w14:textId="77777777" w:rsidR="00990163" w:rsidRDefault="00990163" w:rsidP="009D788A">
      <w:pPr>
        <w:pStyle w:val="Copytext11Pt"/>
        <w:spacing w:after="0" w:line="300" w:lineRule="auto"/>
      </w:pPr>
    </w:p>
    <w:p w14:paraId="0F104984" w14:textId="715E9AE4" w:rsidR="0072096E" w:rsidRDefault="00BC1A06" w:rsidP="009D788A">
      <w:pPr>
        <w:pStyle w:val="Copytext11Pt"/>
        <w:spacing w:after="0" w:line="300" w:lineRule="auto"/>
      </w:pPr>
      <w:r>
        <w:rPr>
          <w:lang w:val="en-GB"/>
        </w:rPr>
        <w:t xml:space="preserve">By using this design, Liebherr is currently the only manufacturer to offer two freezers in the current highest energy efficiency class for this segment: class B. Alongside the </w:t>
      </w:r>
      <w:proofErr w:type="spellStart"/>
      <w:r>
        <w:rPr>
          <w:lang w:val="en-GB"/>
        </w:rPr>
        <w:t>FNb</w:t>
      </w:r>
      <w:proofErr w:type="spellEnd"/>
      <w:r>
        <w:rPr>
          <w:lang w:val="en-GB"/>
        </w:rPr>
        <w:t xml:space="preserve"> 5056 with a </w:t>
      </w:r>
      <w:proofErr w:type="spellStart"/>
      <w:r>
        <w:rPr>
          <w:lang w:val="en-GB"/>
        </w:rPr>
        <w:t>BluRoX</w:t>
      </w:r>
      <w:proofErr w:type="spellEnd"/>
      <w:r>
        <w:rPr>
          <w:lang w:val="en-GB"/>
        </w:rPr>
        <w:t xml:space="preserve"> door, the current highlight with conventional insulation is the </w:t>
      </w:r>
      <w:proofErr w:type="spellStart"/>
      <w:r>
        <w:rPr>
          <w:lang w:val="en-GB"/>
        </w:rPr>
        <w:t>FNb</w:t>
      </w:r>
      <w:proofErr w:type="spellEnd"/>
      <w:r>
        <w:rPr>
          <w:lang w:val="en-GB"/>
        </w:rPr>
        <w:t xml:space="preserve"> 4655 freestanding freezer – and from next year, its connected </w:t>
      </w:r>
      <w:proofErr w:type="spellStart"/>
      <w:r>
        <w:rPr>
          <w:lang w:val="en-GB"/>
        </w:rPr>
        <w:t>FNb</w:t>
      </w:r>
      <w:proofErr w:type="spellEnd"/>
      <w:r>
        <w:rPr>
          <w:lang w:val="en-GB"/>
        </w:rPr>
        <w:t xml:space="preserve"> 465i variant. The 145-cm-tall </w:t>
      </w:r>
      <w:proofErr w:type="spellStart"/>
      <w:r>
        <w:rPr>
          <w:lang w:val="en-GB"/>
        </w:rPr>
        <w:t>FNb</w:t>
      </w:r>
      <w:proofErr w:type="spellEnd"/>
      <w:r>
        <w:rPr>
          <w:lang w:val="en-GB"/>
        </w:rPr>
        <w:t xml:space="preserve"> 4655 is equipped with </w:t>
      </w:r>
      <w:proofErr w:type="spellStart"/>
      <w:r>
        <w:rPr>
          <w:lang w:val="en-GB"/>
        </w:rPr>
        <w:t>NoFrost</w:t>
      </w:r>
      <w:proofErr w:type="spellEnd"/>
      <w:r>
        <w:rPr>
          <w:lang w:val="en-GB"/>
        </w:rPr>
        <w:t xml:space="preserve">, offers five drawers with integrated guides, </w:t>
      </w:r>
      <w:proofErr w:type="spellStart"/>
      <w:r>
        <w:rPr>
          <w:lang w:val="en-GB"/>
        </w:rPr>
        <w:t>EasyTwist</w:t>
      </w:r>
      <w:proofErr w:type="spellEnd"/>
      <w:r>
        <w:rPr>
          <w:lang w:val="en-GB"/>
        </w:rPr>
        <w:t xml:space="preserve">-Ice, </w:t>
      </w:r>
      <w:proofErr w:type="spellStart"/>
      <w:r>
        <w:rPr>
          <w:lang w:val="en-GB"/>
        </w:rPr>
        <w:t>SpaceBox</w:t>
      </w:r>
      <w:proofErr w:type="spellEnd"/>
      <w:r>
        <w:rPr>
          <w:lang w:val="en-GB"/>
        </w:rPr>
        <w:t xml:space="preserve">, </w:t>
      </w:r>
      <w:proofErr w:type="spellStart"/>
      <w:r>
        <w:rPr>
          <w:lang w:val="en-GB"/>
        </w:rPr>
        <w:t>EasyOpen</w:t>
      </w:r>
      <w:proofErr w:type="spellEnd"/>
      <w:r>
        <w:rPr>
          <w:lang w:val="en-GB"/>
        </w:rPr>
        <w:t xml:space="preserve">, </w:t>
      </w:r>
      <w:proofErr w:type="spellStart"/>
      <w:r>
        <w:rPr>
          <w:lang w:val="en-GB"/>
        </w:rPr>
        <w:t>FrostProtect</w:t>
      </w:r>
      <w:proofErr w:type="spellEnd"/>
      <w:r>
        <w:rPr>
          <w:lang w:val="en-GB"/>
        </w:rPr>
        <w:t>, LED lighting and many other features from the Liebherr Prime series.</w:t>
      </w:r>
    </w:p>
    <w:p w14:paraId="1CA41A30" w14:textId="77777777" w:rsidR="00610444" w:rsidRDefault="00610444" w:rsidP="009D788A">
      <w:pPr>
        <w:pStyle w:val="Copytext11Pt"/>
        <w:spacing w:after="0" w:line="300" w:lineRule="auto"/>
        <w:rPr>
          <w:szCs w:val="22"/>
        </w:rPr>
      </w:pPr>
    </w:p>
    <w:p w14:paraId="2E7FEB7A" w14:textId="125D6575" w:rsidR="00990163" w:rsidRDefault="00BD1178" w:rsidP="009D788A">
      <w:pPr>
        <w:pStyle w:val="Copytext11Pt"/>
        <w:spacing w:after="0" w:line="300" w:lineRule="auto"/>
        <w:rPr>
          <w:rFonts w:cs="Arial"/>
        </w:rPr>
      </w:pPr>
      <w:r>
        <w:rPr>
          <w:lang w:val="en-GB"/>
        </w:rPr>
        <w:t xml:space="preserve">One product truly showcases the many efficiency improvements that Liebherr is continuously implementing into its broad portfolio of freestanding and fully integrated appliances: The CBNbsa10 575i fridge-freezer with a height of 201 cm is ten percent more efficient than A-rated appliances, the highest energy efficiency class. Thanks to the long-lasting, stable insulation behaviour of these </w:t>
      </w:r>
      <w:r w:rsidR="005F289A">
        <w:rPr>
          <w:lang w:val="en-GB"/>
        </w:rPr>
        <w:t xml:space="preserve">integrated </w:t>
      </w:r>
      <w:r>
        <w:rPr>
          <w:lang w:val="en-GB"/>
        </w:rPr>
        <w:t xml:space="preserve">vacuum panels with silica, Liebherr is setting new standards in the field. For customers, this means that energy consumption remains permanently low over many years. </w:t>
      </w:r>
    </w:p>
    <w:p w14:paraId="40C88785" w14:textId="77777777" w:rsidR="00990163" w:rsidRDefault="00990163" w:rsidP="009D788A">
      <w:pPr>
        <w:pStyle w:val="Copytext11Pt"/>
        <w:spacing w:after="0" w:line="300" w:lineRule="auto"/>
        <w:rPr>
          <w:color w:val="FF0000"/>
        </w:rPr>
      </w:pPr>
    </w:p>
    <w:p w14:paraId="666D875B" w14:textId="3BD93D8E" w:rsidR="00990163" w:rsidRPr="00CC14CD" w:rsidRDefault="00990163" w:rsidP="009D788A">
      <w:pPr>
        <w:spacing w:after="0" w:line="300" w:lineRule="auto"/>
        <w:rPr>
          <w:rFonts w:ascii="Arial" w:hAnsi="Arial" w:cs="Arial"/>
          <w:lang w:val="en-GB"/>
        </w:rPr>
      </w:pPr>
      <w:r>
        <w:rPr>
          <w:rFonts w:ascii="Arial" w:hAnsi="Arial" w:cs="Arial"/>
          <w:lang w:val="en-GB"/>
        </w:rPr>
        <w:t xml:space="preserve">Energy efficiency class A is now also available in the </w:t>
      </w:r>
      <w:proofErr w:type="spellStart"/>
      <w:r>
        <w:rPr>
          <w:rFonts w:ascii="Arial" w:hAnsi="Arial" w:cs="Arial"/>
          <w:lang w:val="en-GB"/>
        </w:rPr>
        <w:t>MyStyle</w:t>
      </w:r>
      <w:proofErr w:type="spellEnd"/>
      <w:r>
        <w:rPr>
          <w:rFonts w:ascii="Arial" w:hAnsi="Arial" w:cs="Arial"/>
          <w:lang w:val="en-GB"/>
        </w:rPr>
        <w:t xml:space="preserve"> configurator.</w:t>
      </w:r>
      <w:r>
        <w:rPr>
          <w:rFonts w:ascii="Arial" w:hAnsi="Arial" w:cs="Arial"/>
          <w:b/>
          <w:bCs/>
          <w:lang w:val="en-GB"/>
        </w:rPr>
        <w:t xml:space="preserve"> </w:t>
      </w:r>
      <w:r>
        <w:rPr>
          <w:rFonts w:ascii="Arial" w:hAnsi="Arial" w:cs="Arial"/>
          <w:lang w:val="en-GB"/>
        </w:rPr>
        <w:t xml:space="preserve">With the </w:t>
      </w:r>
      <w:proofErr w:type="spellStart"/>
      <w:r>
        <w:rPr>
          <w:rFonts w:ascii="Arial" w:hAnsi="Arial" w:cs="Arial"/>
          <w:lang w:val="en-GB"/>
        </w:rPr>
        <w:t>MyStyle</w:t>
      </w:r>
      <w:proofErr w:type="spellEnd"/>
      <w:r>
        <w:rPr>
          <w:rFonts w:ascii="Arial" w:hAnsi="Arial" w:cs="Arial"/>
          <w:lang w:val="en-GB"/>
        </w:rPr>
        <w:t xml:space="preserve"> configurator, Liebherr customers can now customise both the interior and exterior of the pioneering, economical </w:t>
      </w:r>
      <w:proofErr w:type="spellStart"/>
      <w:r>
        <w:rPr>
          <w:rFonts w:ascii="Arial" w:hAnsi="Arial" w:cs="Arial"/>
          <w:lang w:val="en-GB"/>
        </w:rPr>
        <w:t>CBNamy</w:t>
      </w:r>
      <w:proofErr w:type="spellEnd"/>
      <w:r>
        <w:rPr>
          <w:rFonts w:ascii="Arial" w:hAnsi="Arial" w:cs="Arial"/>
          <w:lang w:val="en-GB"/>
        </w:rPr>
        <w:t xml:space="preserve"> 5723 and </w:t>
      </w:r>
      <w:proofErr w:type="spellStart"/>
      <w:r>
        <w:rPr>
          <w:rFonts w:ascii="Arial" w:hAnsi="Arial" w:cs="Arial"/>
          <w:lang w:val="en-GB"/>
        </w:rPr>
        <w:t>CBNamy</w:t>
      </w:r>
      <w:proofErr w:type="spellEnd"/>
      <w:r>
        <w:rPr>
          <w:rFonts w:ascii="Arial" w:hAnsi="Arial" w:cs="Arial"/>
          <w:lang w:val="en-GB"/>
        </w:rPr>
        <w:t xml:space="preserve"> 5753 models themselves. The </w:t>
      </w:r>
      <w:proofErr w:type="spellStart"/>
      <w:r>
        <w:rPr>
          <w:rFonts w:ascii="Arial" w:hAnsi="Arial" w:cs="Arial"/>
          <w:lang w:val="en-GB"/>
        </w:rPr>
        <w:t>MyStyle</w:t>
      </w:r>
      <w:proofErr w:type="spellEnd"/>
      <w:r>
        <w:rPr>
          <w:rFonts w:ascii="Arial" w:hAnsi="Arial" w:cs="Arial"/>
          <w:lang w:val="en-GB"/>
        </w:rPr>
        <w:t xml:space="preserve"> configurator itself was recently awarded the </w:t>
      </w:r>
      <w:proofErr w:type="spellStart"/>
      <w:r>
        <w:rPr>
          <w:rFonts w:ascii="Arial" w:hAnsi="Arial" w:cs="Arial"/>
          <w:lang w:val="en-GB"/>
        </w:rPr>
        <w:t>iF</w:t>
      </w:r>
      <w:proofErr w:type="spellEnd"/>
      <w:r>
        <w:rPr>
          <w:rFonts w:ascii="Arial" w:hAnsi="Arial" w:cs="Arial"/>
          <w:lang w:val="en-GB"/>
        </w:rPr>
        <w:t xml:space="preserve"> Design Award for its ease of use and user-friendly interface.</w:t>
      </w:r>
    </w:p>
    <w:p w14:paraId="207B0863" w14:textId="6DEC7DBE" w:rsidR="008D2889" w:rsidRPr="005E53C7" w:rsidRDefault="008D2889" w:rsidP="009D788A">
      <w:pPr>
        <w:pStyle w:val="Copytext11Pt"/>
        <w:spacing w:after="0" w:line="300" w:lineRule="auto"/>
      </w:pPr>
    </w:p>
    <w:p w14:paraId="3A7E392C" w14:textId="64280C95" w:rsidR="008D2889" w:rsidRPr="001F571A" w:rsidRDefault="009F3BEE" w:rsidP="009D788A">
      <w:pPr>
        <w:pStyle w:val="Copytext11Pt"/>
        <w:spacing w:after="0" w:line="300" w:lineRule="auto"/>
        <w:rPr>
          <w:b/>
          <w:bCs/>
        </w:rPr>
      </w:pPr>
      <w:r>
        <w:rPr>
          <w:b/>
          <w:bCs/>
          <w:lang w:val="en-GB"/>
        </w:rPr>
        <w:lastRenderedPageBreak/>
        <w:t xml:space="preserve">Even bigger models: More space to keep your food </w:t>
      </w:r>
      <w:proofErr w:type="gramStart"/>
      <w:r>
        <w:rPr>
          <w:b/>
          <w:bCs/>
          <w:lang w:val="en-GB"/>
        </w:rPr>
        <w:t>fresh</w:t>
      </w:r>
      <w:proofErr w:type="gramEnd"/>
    </w:p>
    <w:p w14:paraId="0A9B5CBC" w14:textId="77777777" w:rsidR="001F571A" w:rsidRPr="001F571A" w:rsidRDefault="001F571A" w:rsidP="009D788A">
      <w:pPr>
        <w:pStyle w:val="Copytext11Pt"/>
        <w:spacing w:after="0" w:line="300" w:lineRule="auto"/>
        <w:rPr>
          <w:b/>
          <w:bCs/>
        </w:rPr>
      </w:pPr>
    </w:p>
    <w:p w14:paraId="3B87EAE3" w14:textId="0301D006" w:rsidR="001F571A" w:rsidRDefault="001F571A" w:rsidP="009D788A">
      <w:pPr>
        <w:spacing w:after="0" w:line="300" w:lineRule="auto"/>
        <w:rPr>
          <w:rFonts w:ascii="Arial" w:hAnsi="Arial" w:cs="Arial"/>
          <w:lang w:val="en-GB"/>
        </w:rPr>
      </w:pPr>
      <w:r>
        <w:rPr>
          <w:rFonts w:ascii="Arial" w:hAnsi="Arial" w:cs="Arial"/>
          <w:lang w:val="en-GB"/>
        </w:rPr>
        <w:t xml:space="preserve">Continuously developed for decades, Liebherr </w:t>
      </w:r>
      <w:proofErr w:type="spellStart"/>
      <w:r>
        <w:rPr>
          <w:rFonts w:ascii="Arial" w:hAnsi="Arial" w:cs="Arial"/>
          <w:lang w:val="en-GB"/>
        </w:rPr>
        <w:t>BioFresh</w:t>
      </w:r>
      <w:proofErr w:type="spellEnd"/>
      <w:r>
        <w:rPr>
          <w:rFonts w:ascii="Arial" w:hAnsi="Arial" w:cs="Arial"/>
          <w:lang w:val="en-GB"/>
        </w:rPr>
        <w:t xml:space="preserve"> technology creates the perfect storage conditions for </w:t>
      </w:r>
      <w:r w:rsidR="005F289A">
        <w:rPr>
          <w:rFonts w:ascii="Arial" w:hAnsi="Arial" w:cs="Arial"/>
          <w:lang w:val="en-GB"/>
        </w:rPr>
        <w:t xml:space="preserve">fresh </w:t>
      </w:r>
      <w:r>
        <w:rPr>
          <w:rFonts w:ascii="Arial" w:hAnsi="Arial" w:cs="Arial"/>
          <w:lang w:val="en-GB"/>
        </w:rPr>
        <w:t>food so that it stays fresh for significantly longer, retains its vitamins and nutrients, and needs to be thrown away less often.</w:t>
      </w:r>
    </w:p>
    <w:p w14:paraId="3CDFA8F6" w14:textId="77777777" w:rsidR="009F3C84" w:rsidRPr="00CC14CD" w:rsidRDefault="009F3C84" w:rsidP="009D788A">
      <w:pPr>
        <w:spacing w:after="0" w:line="300" w:lineRule="auto"/>
        <w:rPr>
          <w:rFonts w:ascii="Arial" w:hAnsi="Arial" w:cs="Arial"/>
          <w:lang w:val="en-GB"/>
        </w:rPr>
      </w:pPr>
    </w:p>
    <w:p w14:paraId="776D8613" w14:textId="197AF70C" w:rsidR="001F571A" w:rsidRPr="00CC14CD" w:rsidRDefault="001F571A" w:rsidP="009D788A">
      <w:pPr>
        <w:spacing w:after="0" w:line="300" w:lineRule="auto"/>
        <w:rPr>
          <w:rFonts w:ascii="Arial" w:hAnsi="Arial" w:cs="Arial"/>
          <w:lang w:val="en-GB"/>
        </w:rPr>
      </w:pPr>
      <w:r>
        <w:rPr>
          <w:rFonts w:ascii="Arial" w:hAnsi="Arial" w:cs="Arial"/>
          <w:lang w:val="en-GB"/>
        </w:rPr>
        <w:t xml:space="preserve">The 75-cm-wide freestanding fridge-freezers, which are being presented for the first time, take this freshness to a new dimension: Thanks to </w:t>
      </w:r>
      <w:r w:rsidR="009F3C84">
        <w:rPr>
          <w:rFonts w:ascii="Arial" w:hAnsi="Arial" w:cs="Arial"/>
          <w:lang w:val="en-GB"/>
        </w:rPr>
        <w:t>their</w:t>
      </w:r>
      <w:r>
        <w:rPr>
          <w:rFonts w:ascii="Arial" w:hAnsi="Arial" w:cs="Arial"/>
          <w:lang w:val="en-GB"/>
        </w:rPr>
        <w:t xml:space="preserve"> generous size, th</w:t>
      </w:r>
      <w:r w:rsidR="009F3C84">
        <w:rPr>
          <w:rFonts w:ascii="Arial" w:hAnsi="Arial" w:cs="Arial"/>
          <w:lang w:val="en-GB"/>
        </w:rPr>
        <w:t xml:space="preserve">ey are </w:t>
      </w:r>
      <w:r>
        <w:rPr>
          <w:rFonts w:ascii="Arial" w:hAnsi="Arial" w:cs="Arial"/>
          <w:lang w:val="en-GB"/>
        </w:rPr>
        <w:t xml:space="preserve">perfectly suited for large families with an even bigger weekend grocery shop. Featuring the largest </w:t>
      </w:r>
      <w:proofErr w:type="spellStart"/>
      <w:r>
        <w:rPr>
          <w:rFonts w:ascii="Arial" w:hAnsi="Arial" w:cs="Arial"/>
          <w:lang w:val="en-GB"/>
        </w:rPr>
        <w:t>BioFresh</w:t>
      </w:r>
      <w:proofErr w:type="spellEnd"/>
      <w:r>
        <w:rPr>
          <w:rFonts w:ascii="Arial" w:hAnsi="Arial" w:cs="Arial"/>
          <w:lang w:val="en-GB"/>
        </w:rPr>
        <w:t xml:space="preserve"> safe ever in a freestanding appliance, it offers sufficient space and optimal storage conditions for fresh fruit, vegetables, </w:t>
      </w:r>
      <w:proofErr w:type="gramStart"/>
      <w:r>
        <w:rPr>
          <w:rFonts w:ascii="Arial" w:hAnsi="Arial" w:cs="Arial"/>
          <w:lang w:val="en-GB"/>
        </w:rPr>
        <w:t>meat</w:t>
      </w:r>
      <w:proofErr w:type="gramEnd"/>
      <w:r>
        <w:rPr>
          <w:rFonts w:ascii="Arial" w:hAnsi="Arial" w:cs="Arial"/>
          <w:lang w:val="en-GB"/>
        </w:rPr>
        <w:t xml:space="preserve"> and dairy products. Despite its size, </w:t>
      </w:r>
      <w:proofErr w:type="spellStart"/>
      <w:r>
        <w:rPr>
          <w:rFonts w:ascii="Arial" w:hAnsi="Arial" w:cs="Arial"/>
          <w:lang w:val="en-GB"/>
        </w:rPr>
        <w:t>InteriorFit</w:t>
      </w:r>
      <w:proofErr w:type="spellEnd"/>
      <w:r>
        <w:rPr>
          <w:rFonts w:ascii="Arial" w:hAnsi="Arial" w:cs="Arial"/>
          <w:lang w:val="en-GB"/>
        </w:rPr>
        <w:t xml:space="preserve"> means it can still be elegantly and seamlessly fitted into a kitchen niche – just like any other Liebherr.</w:t>
      </w:r>
    </w:p>
    <w:p w14:paraId="1733E2A6" w14:textId="77777777" w:rsidR="001F571A" w:rsidRPr="00CC14CD" w:rsidRDefault="001F571A" w:rsidP="009D788A">
      <w:pPr>
        <w:spacing w:after="0" w:line="300" w:lineRule="auto"/>
        <w:rPr>
          <w:rFonts w:ascii="Arial" w:hAnsi="Arial" w:cs="Arial"/>
          <w:bCs/>
          <w:lang w:val="en-GB"/>
        </w:rPr>
      </w:pPr>
    </w:p>
    <w:p w14:paraId="4B3A78EC" w14:textId="2F9D6E1C" w:rsidR="001F571A" w:rsidRPr="00CC14CD" w:rsidRDefault="004F674B" w:rsidP="009D788A">
      <w:pPr>
        <w:spacing w:after="0" w:line="300" w:lineRule="auto"/>
        <w:rPr>
          <w:rFonts w:ascii="Arial" w:hAnsi="Arial" w:cs="Arial"/>
          <w:lang w:val="en-GB"/>
        </w:rPr>
      </w:pPr>
      <w:r>
        <w:rPr>
          <w:rFonts w:ascii="Arial" w:hAnsi="Arial" w:cs="Arial"/>
          <w:lang w:val="en-GB"/>
        </w:rPr>
        <w:t xml:space="preserve">The new </w:t>
      </w:r>
      <w:proofErr w:type="spellStart"/>
      <w:r>
        <w:rPr>
          <w:rFonts w:ascii="Arial" w:hAnsi="Arial" w:cs="Arial"/>
          <w:lang w:val="en-GB"/>
        </w:rPr>
        <w:t>CBNsfc</w:t>
      </w:r>
      <w:proofErr w:type="spellEnd"/>
      <w:r>
        <w:rPr>
          <w:rFonts w:ascii="Arial" w:hAnsi="Arial" w:cs="Arial"/>
          <w:lang w:val="en-GB"/>
        </w:rPr>
        <w:t xml:space="preserve"> 57vi is specially designed for the needs of vegetarians. Thanks to the two Fruit &amp; Vegetable safes, this Liebherr offers garden-fresh storage conditions and plenty of space for fruits and vegetables, a feature that is also very much in demand among nutrition-conscious consumers.</w:t>
      </w:r>
    </w:p>
    <w:p w14:paraId="3789AC31" w14:textId="77777777" w:rsidR="00F54E4A" w:rsidRPr="00CC14CD" w:rsidRDefault="00F54E4A" w:rsidP="009D788A">
      <w:pPr>
        <w:spacing w:after="0" w:line="300" w:lineRule="auto"/>
        <w:rPr>
          <w:rFonts w:ascii="Arial" w:hAnsi="Arial" w:cs="Arial"/>
          <w:bCs/>
          <w:lang w:val="en-GB"/>
        </w:rPr>
      </w:pPr>
    </w:p>
    <w:p w14:paraId="74C0EC2D" w14:textId="5A6BE47D" w:rsidR="008D2889" w:rsidRDefault="00701EA0" w:rsidP="009D788A">
      <w:pPr>
        <w:pStyle w:val="Copytext11Pt"/>
        <w:spacing w:after="0" w:line="300" w:lineRule="auto"/>
        <w:rPr>
          <w:b/>
          <w:bCs/>
        </w:rPr>
      </w:pPr>
      <w:r>
        <w:rPr>
          <w:b/>
          <w:bCs/>
          <w:lang w:val="en-GB"/>
        </w:rPr>
        <w:t>Design: Stylish aesthetic meets convenient smart technologies</w:t>
      </w:r>
    </w:p>
    <w:p w14:paraId="02003E36" w14:textId="77777777" w:rsidR="00F54E4A" w:rsidRDefault="00F54E4A" w:rsidP="009D788A">
      <w:pPr>
        <w:pStyle w:val="Copytext11Pt"/>
        <w:spacing w:after="0" w:line="300" w:lineRule="auto"/>
      </w:pPr>
    </w:p>
    <w:p w14:paraId="72404124" w14:textId="4777CB5B" w:rsidR="00701EA0" w:rsidRDefault="00701EA0" w:rsidP="009D788A">
      <w:pPr>
        <w:pStyle w:val="Copytext11Pt"/>
        <w:spacing w:after="0" w:line="300" w:lineRule="auto"/>
      </w:pPr>
      <w:r>
        <w:rPr>
          <w:lang w:val="en-GB"/>
        </w:rPr>
        <w:t>For Liebherr, elegant design goes beyond visuals – it’s also about technology. At this year’s IFA, the appliances are offering something new for the eyes and something record-breaking for the ears.</w:t>
      </w:r>
    </w:p>
    <w:p w14:paraId="7CF82B19" w14:textId="77777777" w:rsidR="00701EA0" w:rsidRDefault="00701EA0" w:rsidP="009D788A">
      <w:pPr>
        <w:pStyle w:val="Copytext11Pt"/>
        <w:spacing w:after="0" w:line="300" w:lineRule="auto"/>
      </w:pPr>
    </w:p>
    <w:p w14:paraId="1F94E62F" w14:textId="0A550147" w:rsidR="009F3BEE" w:rsidRDefault="009F3BEE" w:rsidP="009D788A">
      <w:pPr>
        <w:pStyle w:val="Copytext11Pt"/>
        <w:spacing w:after="0" w:line="300" w:lineRule="auto"/>
      </w:pPr>
      <w:r>
        <w:rPr>
          <w:lang w:val="en-GB"/>
        </w:rPr>
        <w:t xml:space="preserve">New variants of Liebherr’s freestanding and fully integrated appliances feature a high-quality </w:t>
      </w:r>
      <w:proofErr w:type="spellStart"/>
      <w:r>
        <w:rPr>
          <w:lang w:val="en-GB"/>
        </w:rPr>
        <w:t>BlackSteel</w:t>
      </w:r>
      <w:proofErr w:type="spellEnd"/>
      <w:r>
        <w:rPr>
          <w:lang w:val="en-GB"/>
        </w:rPr>
        <w:t xml:space="preserve"> interior to perfectly complement the modern, dark kitchen aesthetic and offer an exciting accent. The back of the appliance and the inner door feature </w:t>
      </w:r>
      <w:r w:rsidR="005F289A">
        <w:rPr>
          <w:lang w:val="en-GB"/>
        </w:rPr>
        <w:t>elegant</w:t>
      </w:r>
      <w:r>
        <w:rPr>
          <w:lang w:val="en-GB"/>
        </w:rPr>
        <w:t xml:space="preserve"> black </w:t>
      </w:r>
      <w:proofErr w:type="gramStart"/>
      <w:r>
        <w:rPr>
          <w:lang w:val="en-GB"/>
        </w:rPr>
        <w:t>stainless steel</w:t>
      </w:r>
      <w:proofErr w:type="gramEnd"/>
      <w:r>
        <w:rPr>
          <w:lang w:val="en-GB"/>
        </w:rPr>
        <w:t xml:space="preserve"> surfaces with a unique vertical brushed texture. The trim also comes in </w:t>
      </w:r>
      <w:proofErr w:type="spellStart"/>
      <w:r>
        <w:rPr>
          <w:lang w:val="en-GB"/>
        </w:rPr>
        <w:t>BlackSteel</w:t>
      </w:r>
      <w:proofErr w:type="spellEnd"/>
      <w:r>
        <w:rPr>
          <w:lang w:val="en-GB"/>
        </w:rPr>
        <w:t xml:space="preserve"> to complete the overall dark look. </w:t>
      </w:r>
    </w:p>
    <w:p w14:paraId="5EE01F04" w14:textId="77777777" w:rsidR="008D0380" w:rsidRDefault="008D0380" w:rsidP="009D788A">
      <w:pPr>
        <w:pStyle w:val="Copytext11Pt"/>
        <w:spacing w:after="0" w:line="300" w:lineRule="auto"/>
      </w:pPr>
    </w:p>
    <w:p w14:paraId="37C4C67E" w14:textId="26336C83" w:rsidR="008D0380" w:rsidRDefault="008D0380" w:rsidP="009D788A">
      <w:pPr>
        <w:pStyle w:val="Copytext11Pt"/>
        <w:spacing w:after="0" w:line="300" w:lineRule="auto"/>
      </w:pPr>
      <w:r>
        <w:rPr>
          <w:lang w:val="en-GB"/>
        </w:rPr>
        <w:t>The boundaries between the kitchen and living areas are becoming more blurred in modern households. This underscores how particularly important it is for appliances to not be noisy. For this reason, the Liebherr product portfolio offers a wide range of extremely quiet appliances, marked as “</w:t>
      </w:r>
      <w:proofErr w:type="spellStart"/>
      <w:r>
        <w:rPr>
          <w:lang w:val="en-GB"/>
        </w:rPr>
        <w:t>UltraSilent</w:t>
      </w:r>
      <w:proofErr w:type="spellEnd"/>
      <w:r>
        <w:rPr>
          <w:lang w:val="en-GB"/>
        </w:rPr>
        <w:t>”. F</w:t>
      </w:r>
      <w:r w:rsidR="009F3C84">
        <w:rPr>
          <w:lang w:val="en-GB"/>
        </w:rPr>
        <w:t>ive</w:t>
      </w:r>
      <w:r>
        <w:rPr>
          <w:lang w:val="en-GB"/>
        </w:rPr>
        <w:t xml:space="preserve"> of our fully integrated appliances have taken the title of the quietest Liebherr appliances of all time at just 27 </w:t>
      </w:r>
      <w:proofErr w:type="spellStart"/>
      <w:r>
        <w:rPr>
          <w:lang w:val="en-GB"/>
        </w:rPr>
        <w:t>dB.</w:t>
      </w:r>
      <w:proofErr w:type="spellEnd"/>
      <w:r>
        <w:rPr>
          <w:lang w:val="en-GB"/>
        </w:rPr>
        <w:t xml:space="preserve"> At the IFA 2023, c</w:t>
      </w:r>
      <w:r w:rsidR="005F289A">
        <w:rPr>
          <w:lang w:val="en-GB"/>
        </w:rPr>
        <w:t>onsumers</w:t>
      </w:r>
      <w:r>
        <w:rPr>
          <w:lang w:val="en-GB"/>
        </w:rPr>
        <w:t xml:space="preserve"> will be able to see for the first time how they can enjoy the sound of silence from next year.</w:t>
      </w:r>
    </w:p>
    <w:p w14:paraId="6BEF0C42" w14:textId="77777777" w:rsidR="00FA1058" w:rsidRPr="000226FD" w:rsidRDefault="00FA1058" w:rsidP="009D788A">
      <w:pPr>
        <w:pStyle w:val="Copytext11Pt"/>
        <w:spacing w:after="0" w:line="300" w:lineRule="auto"/>
      </w:pPr>
    </w:p>
    <w:p w14:paraId="49A87EEB" w14:textId="5521E88B" w:rsidR="00FA1058" w:rsidRPr="00CC14CD" w:rsidRDefault="000226FD" w:rsidP="009D788A">
      <w:pPr>
        <w:spacing w:after="0" w:line="300" w:lineRule="auto"/>
        <w:rPr>
          <w:rFonts w:ascii="Arial" w:hAnsi="Arial" w:cs="Arial"/>
          <w:lang w:val="en-GB"/>
        </w:rPr>
      </w:pPr>
      <w:proofErr w:type="spellStart"/>
      <w:r>
        <w:rPr>
          <w:rFonts w:ascii="Arial" w:hAnsi="Arial" w:cs="Arial"/>
          <w:lang w:val="en-GB"/>
        </w:rPr>
        <w:t>AutoDoor</w:t>
      </w:r>
      <w:proofErr w:type="spellEnd"/>
      <w:r>
        <w:rPr>
          <w:rFonts w:ascii="Arial" w:hAnsi="Arial" w:cs="Arial"/>
          <w:lang w:val="en-GB"/>
        </w:rPr>
        <w:t xml:space="preserve"> is a digital solution that combines design and convenience: Fully integrated appliances with </w:t>
      </w:r>
      <w:proofErr w:type="spellStart"/>
      <w:r>
        <w:rPr>
          <w:rFonts w:ascii="Arial" w:hAnsi="Arial" w:cs="Arial"/>
          <w:lang w:val="en-GB"/>
        </w:rPr>
        <w:t>AutoDoor</w:t>
      </w:r>
      <w:proofErr w:type="spellEnd"/>
      <w:r>
        <w:rPr>
          <w:rFonts w:ascii="Arial" w:hAnsi="Arial" w:cs="Arial"/>
          <w:lang w:val="en-GB"/>
        </w:rPr>
        <w:t xml:space="preserve"> </w:t>
      </w:r>
      <w:proofErr w:type="gramStart"/>
      <w:r>
        <w:rPr>
          <w:rFonts w:ascii="Arial" w:hAnsi="Arial" w:cs="Arial"/>
          <w:lang w:val="en-GB"/>
        </w:rPr>
        <w:t>are able to</w:t>
      </w:r>
      <w:proofErr w:type="gramEnd"/>
      <w:r>
        <w:rPr>
          <w:rFonts w:ascii="Arial" w:hAnsi="Arial" w:cs="Arial"/>
          <w:lang w:val="en-GB"/>
        </w:rPr>
        <w:t xml:space="preserve"> fully open and close using a voice assistant, such as Alexa. This is not only helpful if you have your hands full in the kitchen, </w:t>
      </w:r>
      <w:proofErr w:type="gramStart"/>
      <w:r>
        <w:rPr>
          <w:rFonts w:ascii="Arial" w:hAnsi="Arial" w:cs="Arial"/>
          <w:lang w:val="en-GB"/>
        </w:rPr>
        <w:t>it</w:t>
      </w:r>
      <w:proofErr w:type="gramEnd"/>
      <w:r>
        <w:rPr>
          <w:rFonts w:ascii="Arial" w:hAnsi="Arial" w:cs="Arial"/>
          <w:lang w:val="en-GB"/>
        </w:rPr>
        <w:t xml:space="preserve"> also allows you the perfection of a fully touch-free kitchen. The </w:t>
      </w:r>
      <w:proofErr w:type="spellStart"/>
      <w:r>
        <w:rPr>
          <w:rFonts w:ascii="Arial" w:hAnsi="Arial" w:cs="Arial"/>
          <w:lang w:val="en-GB"/>
        </w:rPr>
        <w:t>SmartDevice</w:t>
      </w:r>
      <w:proofErr w:type="spellEnd"/>
      <w:r>
        <w:rPr>
          <w:rFonts w:ascii="Arial" w:hAnsi="Arial" w:cs="Arial"/>
          <w:lang w:val="en-GB"/>
        </w:rPr>
        <w:t xml:space="preserve"> app allows you to customise settings such as the opening angle and how long the door stays open for before it automatically closes. If necessary, the door can also be opened and closed via the app</w:t>
      </w:r>
      <w:r w:rsidR="009F3C84">
        <w:rPr>
          <w:rFonts w:ascii="Arial" w:hAnsi="Arial" w:cs="Arial"/>
          <w:lang w:val="en-GB"/>
        </w:rPr>
        <w:t>, via a</w:t>
      </w:r>
      <w:r>
        <w:rPr>
          <w:rFonts w:ascii="Arial" w:hAnsi="Arial" w:cs="Arial"/>
          <w:lang w:val="en-GB"/>
        </w:rPr>
        <w:t xml:space="preserve"> knocking signal</w:t>
      </w:r>
      <w:r w:rsidR="009F3C84">
        <w:rPr>
          <w:rFonts w:ascii="Arial" w:hAnsi="Arial" w:cs="Arial"/>
          <w:lang w:val="en-GB"/>
        </w:rPr>
        <w:t xml:space="preserve"> - or simply manually</w:t>
      </w:r>
      <w:r>
        <w:rPr>
          <w:rFonts w:ascii="Arial" w:hAnsi="Arial" w:cs="Arial"/>
          <w:lang w:val="en-GB"/>
        </w:rPr>
        <w:t>.</w:t>
      </w:r>
    </w:p>
    <w:p w14:paraId="6D017357" w14:textId="77777777" w:rsidR="008D2889" w:rsidRPr="00CA05FC" w:rsidRDefault="008D2889" w:rsidP="009D788A">
      <w:pPr>
        <w:pStyle w:val="Copytext11Pt"/>
        <w:spacing w:after="0" w:line="300" w:lineRule="auto"/>
      </w:pPr>
    </w:p>
    <w:p w14:paraId="44E375D2" w14:textId="3C5E32F8" w:rsidR="008D2889" w:rsidRPr="008D2889" w:rsidRDefault="00892C42" w:rsidP="009D788A">
      <w:pPr>
        <w:pStyle w:val="Copytext11Pt"/>
        <w:spacing w:after="0" w:line="300" w:lineRule="auto"/>
        <w:rPr>
          <w:b/>
          <w:bCs/>
        </w:rPr>
      </w:pPr>
      <w:r>
        <w:rPr>
          <w:b/>
          <w:bCs/>
          <w:lang w:val="en-GB"/>
        </w:rPr>
        <w:t>Brand new product range: Wine tempering fridges and undercounter appliances</w:t>
      </w:r>
    </w:p>
    <w:p w14:paraId="01DEA0F7" w14:textId="77777777" w:rsidR="00892C42" w:rsidRDefault="00892C42" w:rsidP="009D788A">
      <w:pPr>
        <w:pStyle w:val="Copytext11Pt"/>
        <w:spacing w:after="0" w:line="300" w:lineRule="auto"/>
      </w:pPr>
    </w:p>
    <w:p w14:paraId="279E8C9F" w14:textId="23BD712C" w:rsidR="007A4F63" w:rsidRPr="007A4F63" w:rsidRDefault="00892C42" w:rsidP="009D788A">
      <w:pPr>
        <w:pStyle w:val="Copytext11Pt"/>
        <w:spacing w:after="0" w:line="300" w:lineRule="auto"/>
      </w:pPr>
      <w:r>
        <w:rPr>
          <w:lang w:val="en-GB"/>
        </w:rPr>
        <w:lastRenderedPageBreak/>
        <w:t xml:space="preserve">At IFA 2023, Liebherr will give specialist retailers an exclusive preview of the </w:t>
      </w:r>
      <w:proofErr w:type="gramStart"/>
      <w:r>
        <w:rPr>
          <w:lang w:val="en-GB"/>
        </w:rPr>
        <w:t>brand new</w:t>
      </w:r>
      <w:proofErr w:type="gramEnd"/>
      <w:r>
        <w:rPr>
          <w:lang w:val="en-GB"/>
        </w:rPr>
        <w:t xml:space="preserve"> range of undercounter appliances, which will be launched on the market in 2024. The innovative products represent efficiency and quality in even the smallest spaces. The new models are characterised by best-in-class energy efficiency in this segment as well as their adaptability: The robust and durable worktops are removable, meaning that these appliances can fit under any kitchen counter.</w:t>
      </w:r>
    </w:p>
    <w:p w14:paraId="622642FE" w14:textId="77777777" w:rsidR="00892C42" w:rsidRDefault="00892C42" w:rsidP="009D788A">
      <w:pPr>
        <w:pStyle w:val="Copytext11Pt"/>
        <w:spacing w:after="0" w:line="300" w:lineRule="auto"/>
      </w:pPr>
    </w:p>
    <w:p w14:paraId="42DD17AB" w14:textId="55A91A58" w:rsidR="006E4076" w:rsidRDefault="00892C42" w:rsidP="009D788A">
      <w:pPr>
        <w:pStyle w:val="Copytext11Pt"/>
        <w:spacing w:after="0" w:line="300" w:lineRule="auto"/>
      </w:pPr>
      <w:r>
        <w:rPr>
          <w:lang w:val="en-GB"/>
        </w:rPr>
        <w:t xml:space="preserve">Furthermore, the newly launched portfolio of </w:t>
      </w:r>
      <w:proofErr w:type="spellStart"/>
      <w:r>
        <w:rPr>
          <w:lang w:val="en-GB"/>
        </w:rPr>
        <w:t>Vinidor</w:t>
      </w:r>
      <w:proofErr w:type="spellEnd"/>
      <w:r>
        <w:rPr>
          <w:lang w:val="en-GB"/>
        </w:rPr>
        <w:t xml:space="preserve"> wine tempering fridges will be presented to retailers. Like the new wine storage fridges that have already been presented, these new appliances also meet the five conditions for perfect wine storage: temperature, humidity, protection against UV rays, protection against foreign odours and vibration-free storage. In addition, </w:t>
      </w:r>
      <w:proofErr w:type="spellStart"/>
      <w:r>
        <w:rPr>
          <w:lang w:val="en-GB"/>
        </w:rPr>
        <w:t>Vinidor</w:t>
      </w:r>
      <w:proofErr w:type="spellEnd"/>
      <w:r>
        <w:rPr>
          <w:lang w:val="en-GB"/>
        </w:rPr>
        <w:t xml:space="preserve"> wine tempering fridges have up to three individually adjustable temperature zones. The wooden shelves, which </w:t>
      </w:r>
      <w:r w:rsidR="005F289A">
        <w:rPr>
          <w:lang w:val="en-GB"/>
        </w:rPr>
        <w:t xml:space="preserve">can be </w:t>
      </w:r>
      <w:r>
        <w:rPr>
          <w:lang w:val="en-GB"/>
        </w:rPr>
        <w:t>adapt</w:t>
      </w:r>
      <w:r w:rsidR="005F289A">
        <w:rPr>
          <w:lang w:val="en-GB"/>
        </w:rPr>
        <w:t>ed</w:t>
      </w:r>
      <w:r>
        <w:rPr>
          <w:lang w:val="en-GB"/>
        </w:rPr>
        <w:t xml:space="preserve"> to the sizes of the bottles, are also flexible. Thanks to this feature, which is known as </w:t>
      </w:r>
      <w:proofErr w:type="spellStart"/>
      <w:r>
        <w:rPr>
          <w:lang w:val="en-GB"/>
        </w:rPr>
        <w:t>FlexFit</w:t>
      </w:r>
      <w:proofErr w:type="spellEnd"/>
      <w:r>
        <w:rPr>
          <w:lang w:val="en-GB"/>
        </w:rPr>
        <w:t xml:space="preserve">, even a Magnum can easily </w:t>
      </w:r>
      <w:r w:rsidR="005F289A">
        <w:rPr>
          <w:lang w:val="en-GB"/>
        </w:rPr>
        <w:t xml:space="preserve">and safely </w:t>
      </w:r>
      <w:r>
        <w:rPr>
          <w:lang w:val="en-GB"/>
        </w:rPr>
        <w:t xml:space="preserve">be stored. Another of the numerous highlights of the new </w:t>
      </w:r>
      <w:proofErr w:type="spellStart"/>
      <w:r>
        <w:rPr>
          <w:lang w:val="en-GB"/>
        </w:rPr>
        <w:t>Vinidor</w:t>
      </w:r>
      <w:proofErr w:type="spellEnd"/>
      <w:r>
        <w:rPr>
          <w:lang w:val="en-GB"/>
        </w:rPr>
        <w:t xml:space="preserve"> series is the </w:t>
      </w:r>
      <w:proofErr w:type="spellStart"/>
      <w:r>
        <w:rPr>
          <w:lang w:val="en-GB"/>
        </w:rPr>
        <w:t>SommelierBoard</w:t>
      </w:r>
      <w:proofErr w:type="spellEnd"/>
      <w:r>
        <w:rPr>
          <w:lang w:val="en-GB"/>
        </w:rPr>
        <w:t xml:space="preserve">. This is an elegant area with glass holders, decanting </w:t>
      </w:r>
      <w:proofErr w:type="gramStart"/>
      <w:r>
        <w:rPr>
          <w:lang w:val="en-GB"/>
        </w:rPr>
        <w:t>zone</w:t>
      </w:r>
      <w:proofErr w:type="gramEnd"/>
      <w:r>
        <w:rPr>
          <w:lang w:val="en-GB"/>
        </w:rPr>
        <w:t xml:space="preserve"> and utensil tray, designed specifically for presenting and handling your wine.</w:t>
      </w:r>
    </w:p>
    <w:p w14:paraId="605C01FD" w14:textId="77777777" w:rsidR="006E4076" w:rsidRDefault="006E4076" w:rsidP="009D788A">
      <w:pPr>
        <w:pStyle w:val="Copytext11Pt"/>
        <w:spacing w:after="0" w:line="300" w:lineRule="auto"/>
      </w:pPr>
    </w:p>
    <w:p w14:paraId="71192F9E" w14:textId="153B77AB" w:rsidR="006E4076" w:rsidRDefault="006E4076" w:rsidP="009D788A">
      <w:pPr>
        <w:pStyle w:val="Copytext11Pt"/>
        <w:spacing w:after="0" w:line="300" w:lineRule="auto"/>
        <w:rPr>
          <w:b/>
          <w:bCs/>
        </w:rPr>
      </w:pPr>
      <w:proofErr w:type="spellStart"/>
      <w:r>
        <w:rPr>
          <w:b/>
          <w:bCs/>
          <w:lang w:val="en-GB"/>
        </w:rPr>
        <w:t>SmartDevice</w:t>
      </w:r>
      <w:proofErr w:type="spellEnd"/>
      <w:r>
        <w:rPr>
          <w:b/>
          <w:bCs/>
          <w:lang w:val="en-GB"/>
        </w:rPr>
        <w:t>: Convenient cooling</w:t>
      </w:r>
    </w:p>
    <w:p w14:paraId="6E44C398" w14:textId="77777777" w:rsidR="006E4076" w:rsidRPr="008D2889" w:rsidRDefault="006E4076" w:rsidP="009D788A">
      <w:pPr>
        <w:pStyle w:val="Copytext11Pt"/>
        <w:spacing w:after="0" w:line="300" w:lineRule="auto"/>
      </w:pPr>
    </w:p>
    <w:p w14:paraId="5F10A084" w14:textId="7BE52392" w:rsidR="006E4076" w:rsidRPr="00CC14CD" w:rsidRDefault="006E4076" w:rsidP="009D788A">
      <w:pPr>
        <w:spacing w:after="0" w:line="300" w:lineRule="auto"/>
        <w:rPr>
          <w:rFonts w:ascii="Arial" w:hAnsi="Arial" w:cs="Arial"/>
          <w:lang w:val="en-GB"/>
        </w:rPr>
      </w:pPr>
      <w:proofErr w:type="spellStart"/>
      <w:r>
        <w:rPr>
          <w:rFonts w:ascii="Arial" w:hAnsi="Arial" w:cs="Arial"/>
          <w:lang w:val="en-GB"/>
        </w:rPr>
        <w:t>SmartDevice</w:t>
      </w:r>
      <w:proofErr w:type="spellEnd"/>
      <w:r>
        <w:rPr>
          <w:rFonts w:ascii="Arial" w:hAnsi="Arial" w:cs="Arial"/>
          <w:lang w:val="en-GB"/>
        </w:rPr>
        <w:t xml:space="preserve"> is the connectivity solution for your Liebherr fridge and freezer. </w:t>
      </w:r>
      <w:r w:rsidR="009F3C84">
        <w:rPr>
          <w:rFonts w:ascii="Arial" w:hAnsi="Arial" w:cs="Arial"/>
          <w:lang w:val="en-GB"/>
        </w:rPr>
        <w:t>A</w:t>
      </w:r>
      <w:r>
        <w:rPr>
          <w:rFonts w:ascii="Arial" w:hAnsi="Arial" w:cs="Arial"/>
          <w:lang w:val="en-GB"/>
        </w:rPr>
        <w:t xml:space="preserve">ll Liebherr fridges and freezers will either feature connectivity ex </w:t>
      </w:r>
      <w:proofErr w:type="gramStart"/>
      <w:r>
        <w:rPr>
          <w:rFonts w:ascii="Arial" w:hAnsi="Arial" w:cs="Arial"/>
          <w:lang w:val="en-GB"/>
        </w:rPr>
        <w:t>works</w:t>
      </w:r>
      <w:proofErr w:type="gramEnd"/>
      <w:r>
        <w:rPr>
          <w:rFonts w:ascii="Arial" w:hAnsi="Arial" w:cs="Arial"/>
          <w:lang w:val="en-GB"/>
        </w:rPr>
        <w:t xml:space="preserve"> or it will be possible to add this functionality to these appliances by retrofitting the </w:t>
      </w:r>
      <w:proofErr w:type="spellStart"/>
      <w:r>
        <w:rPr>
          <w:rFonts w:ascii="Arial" w:hAnsi="Arial" w:cs="Arial"/>
          <w:lang w:val="en-GB"/>
        </w:rPr>
        <w:t>SmartDeviceBox</w:t>
      </w:r>
      <w:proofErr w:type="spellEnd"/>
      <w:r>
        <w:rPr>
          <w:rFonts w:ascii="Arial" w:hAnsi="Arial" w:cs="Arial"/>
          <w:lang w:val="en-GB"/>
        </w:rPr>
        <w:t xml:space="preserve">. You benefit from </w:t>
      </w:r>
      <w:proofErr w:type="gramStart"/>
      <w:r>
        <w:rPr>
          <w:rFonts w:ascii="Arial" w:hAnsi="Arial" w:cs="Arial"/>
          <w:lang w:val="en-GB"/>
        </w:rPr>
        <w:t>all of</w:t>
      </w:r>
      <w:proofErr w:type="gramEnd"/>
      <w:r>
        <w:rPr>
          <w:rFonts w:ascii="Arial" w:hAnsi="Arial" w:cs="Arial"/>
          <w:lang w:val="en-GB"/>
        </w:rPr>
        <w:t xml:space="preserve"> the features available in the </w:t>
      </w:r>
      <w:proofErr w:type="spellStart"/>
      <w:r>
        <w:rPr>
          <w:rFonts w:ascii="Arial" w:hAnsi="Arial" w:cs="Arial"/>
          <w:lang w:val="en-GB"/>
        </w:rPr>
        <w:t>SmartDevice</w:t>
      </w:r>
      <w:proofErr w:type="spellEnd"/>
      <w:r>
        <w:rPr>
          <w:rFonts w:ascii="Arial" w:hAnsi="Arial" w:cs="Arial"/>
          <w:lang w:val="en-GB"/>
        </w:rPr>
        <w:t xml:space="preserve"> app, as well as the integration of any Liebherr appliance into your existing smart home. Important status and alarm notifications are sent directly to your smartphone, for example notification of an open fridge door via the door alarm. Another advantage is that the </w:t>
      </w:r>
      <w:proofErr w:type="spellStart"/>
      <w:r>
        <w:rPr>
          <w:rFonts w:ascii="Arial" w:hAnsi="Arial" w:cs="Arial"/>
          <w:lang w:val="en-GB"/>
        </w:rPr>
        <w:t>SmartDevice</w:t>
      </w:r>
      <w:proofErr w:type="spellEnd"/>
      <w:r>
        <w:rPr>
          <w:rFonts w:ascii="Arial" w:hAnsi="Arial" w:cs="Arial"/>
          <w:lang w:val="en-GB"/>
        </w:rPr>
        <w:t xml:space="preserve"> app can tell you where best to keep your groceries so that they stay fresh for longer. The app helps Liebherr customers to benefit from these technical refinements </w:t>
      </w:r>
      <w:proofErr w:type="gramStart"/>
      <w:r>
        <w:rPr>
          <w:rFonts w:ascii="Arial" w:hAnsi="Arial" w:cs="Arial"/>
          <w:lang w:val="en-GB"/>
        </w:rPr>
        <w:t>on a daily basis</w:t>
      </w:r>
      <w:proofErr w:type="gramEnd"/>
      <w:r>
        <w:rPr>
          <w:rFonts w:ascii="Arial" w:hAnsi="Arial" w:cs="Arial"/>
          <w:lang w:val="en-GB"/>
        </w:rPr>
        <w:t xml:space="preserve"> by improving energy efficiency and keeping their food as fresh for as long as possible. </w:t>
      </w:r>
    </w:p>
    <w:p w14:paraId="51CC2E50" w14:textId="77777777" w:rsidR="000B157E" w:rsidRDefault="000B157E" w:rsidP="009D788A">
      <w:pPr>
        <w:pStyle w:val="Copytext11Pt"/>
        <w:spacing w:after="0" w:line="300" w:lineRule="auto"/>
      </w:pPr>
    </w:p>
    <w:p w14:paraId="552E5D07" w14:textId="3184E183" w:rsidR="000B157E" w:rsidRDefault="000B157E" w:rsidP="009D788A">
      <w:pPr>
        <w:pStyle w:val="BoilerplateCopyhead9Pt"/>
        <w:spacing w:after="0" w:line="300" w:lineRule="auto"/>
      </w:pPr>
      <w:r>
        <w:rPr>
          <w:bCs/>
          <w:lang w:val="en-GB"/>
        </w:rPr>
        <w:t>About Liebherr-Hausgeräte GmbH</w:t>
      </w:r>
    </w:p>
    <w:p w14:paraId="1A1E6EE0" w14:textId="2E1FED08" w:rsidR="006E753C" w:rsidRPr="00CC14CD" w:rsidRDefault="006E753C" w:rsidP="009D788A">
      <w:pPr>
        <w:widowControl w:val="0"/>
        <w:tabs>
          <w:tab w:val="left" w:pos="1940"/>
        </w:tabs>
        <w:spacing w:after="0" w:line="300" w:lineRule="auto"/>
        <w:rPr>
          <w:rFonts w:ascii="Arial" w:hAnsi="Arial" w:cs="Arial"/>
          <w:sz w:val="18"/>
          <w:szCs w:val="18"/>
          <w:shd w:val="clear" w:color="auto" w:fill="FFFFFF"/>
          <w:lang w:val="en-GB"/>
        </w:rPr>
      </w:pPr>
    </w:p>
    <w:p w14:paraId="04302477" w14:textId="4D475487" w:rsidR="004876C1" w:rsidRPr="00CC14CD" w:rsidRDefault="004876C1" w:rsidP="009D788A">
      <w:pPr>
        <w:widowControl w:val="0"/>
        <w:tabs>
          <w:tab w:val="left" w:pos="1940"/>
        </w:tabs>
        <w:spacing w:after="0" w:line="300" w:lineRule="auto"/>
        <w:rPr>
          <w:rFonts w:ascii="Arial" w:hAnsi="Arial" w:cs="Arial"/>
          <w:color w:val="000000" w:themeColor="text1"/>
          <w:sz w:val="20"/>
          <w:szCs w:val="20"/>
          <w:shd w:val="clear" w:color="auto" w:fill="FFFFFF"/>
          <w:lang w:val="en-GB"/>
        </w:rPr>
      </w:pPr>
      <w:r>
        <w:rPr>
          <w:rFonts w:ascii="Arial" w:hAnsi="Arial" w:cs="Arial"/>
          <w:color w:val="000000" w:themeColor="text1"/>
          <w:sz w:val="18"/>
          <w:szCs w:val="18"/>
          <w:shd w:val="clear" w:color="auto" w:fill="FFFFFF"/>
          <w:lang w:val="en-GB"/>
        </w:rPr>
        <w:t xml:space="preserve">Liebherr-Hausgeräte GmbH is one of eleven divisional controlling companies of the Liebherr Group. The Appliances division employs more than 6,500 staff and develops and produces a wide range of high-quality refrigerators and freezers for the domestic and professional sectors at its headquarters in </w:t>
      </w:r>
      <w:proofErr w:type="spellStart"/>
      <w:r>
        <w:rPr>
          <w:rFonts w:ascii="Arial" w:hAnsi="Arial" w:cs="Arial"/>
          <w:color w:val="000000" w:themeColor="text1"/>
          <w:sz w:val="18"/>
          <w:szCs w:val="18"/>
          <w:shd w:val="clear" w:color="auto" w:fill="FFFFFF"/>
          <w:lang w:val="en-GB"/>
        </w:rPr>
        <w:t>Ochsenhausen</w:t>
      </w:r>
      <w:proofErr w:type="spellEnd"/>
      <w:r>
        <w:rPr>
          <w:rFonts w:ascii="Arial" w:hAnsi="Arial" w:cs="Arial"/>
          <w:color w:val="000000" w:themeColor="text1"/>
          <w:sz w:val="18"/>
          <w:szCs w:val="18"/>
          <w:shd w:val="clear" w:color="auto" w:fill="FFFFFF"/>
          <w:lang w:val="en-GB"/>
        </w:rPr>
        <w:t xml:space="preserve"> (Germany) and in </w:t>
      </w:r>
      <w:proofErr w:type="spellStart"/>
      <w:r>
        <w:rPr>
          <w:rFonts w:ascii="Arial" w:hAnsi="Arial" w:cs="Arial"/>
          <w:color w:val="000000" w:themeColor="text1"/>
          <w:sz w:val="18"/>
          <w:szCs w:val="18"/>
          <w:shd w:val="clear" w:color="auto" w:fill="FFFFFF"/>
          <w:lang w:val="en-GB"/>
        </w:rPr>
        <w:t>Lienz</w:t>
      </w:r>
      <w:proofErr w:type="spellEnd"/>
      <w:r>
        <w:rPr>
          <w:rFonts w:ascii="Arial" w:hAnsi="Arial" w:cs="Arial"/>
          <w:color w:val="000000" w:themeColor="text1"/>
          <w:sz w:val="18"/>
          <w:szCs w:val="18"/>
          <w:shd w:val="clear" w:color="auto" w:fill="FFFFFF"/>
          <w:lang w:val="en-GB"/>
        </w:rPr>
        <w:t xml:space="preserve"> (Austria), Marica (Bulgaria), Kluang (Malaysia) and Aurangabad (India)</w:t>
      </w:r>
      <w:r>
        <w:rPr>
          <w:rFonts w:ascii="Arial" w:hAnsi="Arial" w:cs="Arial"/>
          <w:color w:val="000000" w:themeColor="text1"/>
          <w:sz w:val="20"/>
          <w:szCs w:val="20"/>
          <w:shd w:val="clear" w:color="auto" w:fill="FFFFFF"/>
          <w:lang w:val="en-GB"/>
        </w:rPr>
        <w:t>.</w:t>
      </w:r>
    </w:p>
    <w:p w14:paraId="44829EBA" w14:textId="77777777" w:rsidR="006E753C" w:rsidRPr="00CC14CD" w:rsidRDefault="006E753C" w:rsidP="009D788A">
      <w:pPr>
        <w:widowControl w:val="0"/>
        <w:tabs>
          <w:tab w:val="left" w:pos="1940"/>
        </w:tabs>
        <w:spacing w:after="0" w:line="300" w:lineRule="auto"/>
        <w:rPr>
          <w:rFonts w:ascii="Arial" w:hAnsi="Arial" w:cs="Arial"/>
          <w:color w:val="000000" w:themeColor="text1"/>
          <w:sz w:val="20"/>
          <w:szCs w:val="20"/>
          <w:shd w:val="clear" w:color="auto" w:fill="FFFFFF"/>
          <w:lang w:val="en-GB"/>
        </w:rPr>
      </w:pPr>
    </w:p>
    <w:p w14:paraId="51235A48" w14:textId="39192D48" w:rsidR="006E753C" w:rsidRDefault="006E753C" w:rsidP="009D788A">
      <w:pPr>
        <w:pStyle w:val="BoilerplateCopyhead9Pt"/>
        <w:spacing w:after="0" w:line="300" w:lineRule="auto"/>
      </w:pPr>
      <w:r>
        <w:rPr>
          <w:bCs/>
          <w:lang w:val="en-GB"/>
        </w:rPr>
        <w:t>About the Liebherr Group</w:t>
      </w:r>
    </w:p>
    <w:p w14:paraId="15EAEC4A" w14:textId="77777777" w:rsidR="006E753C" w:rsidRPr="006E753C" w:rsidRDefault="006E753C" w:rsidP="009D788A">
      <w:pPr>
        <w:pStyle w:val="BoilerplateCopyhead9Pt"/>
        <w:spacing w:after="0" w:line="300" w:lineRule="auto"/>
      </w:pPr>
    </w:p>
    <w:p w14:paraId="4F15C026" w14:textId="4407CCA7" w:rsidR="00B81ED6" w:rsidRPr="00CC14CD" w:rsidRDefault="4B1CCF9E" w:rsidP="009D788A">
      <w:pPr>
        <w:tabs>
          <w:tab w:val="left" w:pos="1940"/>
        </w:tabs>
        <w:spacing w:after="0" w:line="300" w:lineRule="auto"/>
        <w:rPr>
          <w:rFonts w:eastAsia="Arial" w:cs="Arial"/>
          <w:color w:val="000000" w:themeColor="text1"/>
          <w:sz w:val="18"/>
          <w:lang w:val="en-GB"/>
        </w:rPr>
      </w:pPr>
      <w:r>
        <w:rPr>
          <w:rFonts w:ascii="Arial" w:eastAsia="Arial" w:hAnsi="Arial" w:cs="Arial"/>
          <w:color w:val="000000" w:themeColor="text1"/>
          <w:sz w:val="18"/>
          <w:szCs w:val="18"/>
          <w:lang w:val="en-GB"/>
        </w:rPr>
        <w:t xml:space="preserve"> 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2022, it employed more than 50,000 staff and generated total revenue of over €12.5 billion. Liebherr was founded in 1949 in the southern German town of </w:t>
      </w:r>
      <w:proofErr w:type="spellStart"/>
      <w:r>
        <w:rPr>
          <w:rFonts w:ascii="Arial" w:eastAsia="Arial" w:hAnsi="Arial" w:cs="Arial"/>
          <w:color w:val="000000" w:themeColor="text1"/>
          <w:sz w:val="18"/>
          <w:szCs w:val="18"/>
          <w:lang w:val="en-GB"/>
        </w:rPr>
        <w:t>Kirchdorf</w:t>
      </w:r>
      <w:proofErr w:type="spellEnd"/>
      <w:r>
        <w:rPr>
          <w:rFonts w:ascii="Arial" w:eastAsia="Arial" w:hAnsi="Arial" w:cs="Arial"/>
          <w:color w:val="000000" w:themeColor="text1"/>
          <w:sz w:val="18"/>
          <w:szCs w:val="18"/>
          <w:lang w:val="en-GB"/>
        </w:rPr>
        <w:t xml:space="preserve"> an der </w:t>
      </w:r>
      <w:proofErr w:type="spellStart"/>
      <w:r>
        <w:rPr>
          <w:rFonts w:ascii="Arial" w:eastAsia="Arial" w:hAnsi="Arial" w:cs="Arial"/>
          <w:color w:val="000000" w:themeColor="text1"/>
          <w:sz w:val="18"/>
          <w:szCs w:val="18"/>
          <w:lang w:val="en-GB"/>
        </w:rPr>
        <w:t>Iller</w:t>
      </w:r>
      <w:proofErr w:type="spellEnd"/>
      <w:r>
        <w:rPr>
          <w:rFonts w:ascii="Arial" w:eastAsia="Arial" w:hAnsi="Arial" w:cs="Arial"/>
          <w:color w:val="000000" w:themeColor="text1"/>
          <w:sz w:val="18"/>
          <w:szCs w:val="18"/>
          <w:lang w:val="en-GB"/>
        </w:rPr>
        <w:t>. Since then, its goal has been to win over its customers with sophisticated solutions and contribute to technological progress.</w:t>
      </w:r>
    </w:p>
    <w:p w14:paraId="5C027A92" w14:textId="03261422" w:rsidR="5ADAEA5B" w:rsidRDefault="5ADAEA5B" w:rsidP="009D788A">
      <w:pPr>
        <w:pStyle w:val="Copytext11Pt"/>
        <w:spacing w:after="0" w:line="300" w:lineRule="auto"/>
        <w:rPr>
          <w:rFonts w:eastAsiaTheme="minorEastAsia" w:cs="Arial"/>
          <w:color w:val="000000" w:themeColor="text1"/>
          <w:sz w:val="18"/>
        </w:rPr>
      </w:pPr>
    </w:p>
    <w:p w14:paraId="3D7CC85E" w14:textId="7015AD15" w:rsidR="0018386B" w:rsidRDefault="0018386B" w:rsidP="006E753C">
      <w:pPr>
        <w:pStyle w:val="Copytext11Pt"/>
        <w:spacing w:after="0" w:line="300" w:lineRule="auto"/>
        <w:jc w:val="both"/>
        <w:rPr>
          <w:rFonts w:eastAsiaTheme="minorEastAsia" w:cs="Arial"/>
          <w:color w:val="000000" w:themeColor="text1"/>
          <w:sz w:val="18"/>
          <w:shd w:val="clear" w:color="auto" w:fill="FFFFFF"/>
        </w:rPr>
      </w:pPr>
    </w:p>
    <w:p w14:paraId="4FD815C6" w14:textId="77777777" w:rsidR="0018386B" w:rsidRPr="00FB78B7" w:rsidRDefault="0018386B" w:rsidP="0018386B">
      <w:pPr>
        <w:pStyle w:val="Copyhead11Pt"/>
        <w:spacing w:after="0" w:line="276" w:lineRule="auto"/>
      </w:pPr>
      <w:r>
        <w:rPr>
          <w:bCs/>
          <w:lang w:val="en-GB"/>
        </w:rPr>
        <w:t>Contact</w:t>
      </w:r>
    </w:p>
    <w:p w14:paraId="599E483F" w14:textId="77777777" w:rsidR="00016392" w:rsidRPr="00FB78B7" w:rsidRDefault="00016392" w:rsidP="00016392">
      <w:pPr>
        <w:pStyle w:val="Copytext11Pt"/>
        <w:spacing w:after="0" w:line="276" w:lineRule="auto"/>
      </w:pPr>
      <w:r>
        <w:rPr>
          <w:lang w:val="en-GB"/>
        </w:rPr>
        <w:lastRenderedPageBreak/>
        <w:t>Maria Mack</w:t>
      </w:r>
    </w:p>
    <w:p w14:paraId="28468FA6" w14:textId="77777777" w:rsidR="00016392" w:rsidRPr="00FB78B7" w:rsidRDefault="00016392" w:rsidP="00016392">
      <w:pPr>
        <w:pStyle w:val="Copytext11Pt"/>
        <w:spacing w:after="0" w:line="276" w:lineRule="auto"/>
      </w:pPr>
      <w:r>
        <w:rPr>
          <w:lang w:val="en-GB"/>
        </w:rPr>
        <w:t>Manager Customer &amp; Trade Relations</w:t>
      </w:r>
    </w:p>
    <w:p w14:paraId="3601A953" w14:textId="77777777" w:rsidR="00016392" w:rsidRPr="00016392" w:rsidRDefault="00016392" w:rsidP="00016392">
      <w:pPr>
        <w:pStyle w:val="Copytext11Pt"/>
        <w:spacing w:after="0" w:line="276" w:lineRule="auto"/>
      </w:pPr>
      <w:r>
        <w:rPr>
          <w:lang w:val="en-GB"/>
        </w:rPr>
        <w:t>Telephone: +49 151 21418878</w:t>
      </w:r>
    </w:p>
    <w:p w14:paraId="78DB67D9" w14:textId="78C99CB5" w:rsidR="00F13106" w:rsidRDefault="00016392" w:rsidP="00016392">
      <w:pPr>
        <w:pStyle w:val="Copytext11Pt"/>
        <w:spacing w:after="0" w:line="276" w:lineRule="auto"/>
      </w:pPr>
      <w:r>
        <w:rPr>
          <w:lang w:val="en-GB"/>
        </w:rPr>
        <w:t>Email: maria.mack@liebherr.com</w:t>
      </w:r>
    </w:p>
    <w:p w14:paraId="5914116D" w14:textId="77777777" w:rsidR="00F13106" w:rsidRDefault="00F13106" w:rsidP="0018386B">
      <w:pPr>
        <w:pStyle w:val="Copyhead11Pt"/>
        <w:spacing w:after="0" w:line="276" w:lineRule="auto"/>
      </w:pPr>
    </w:p>
    <w:p w14:paraId="1597116F" w14:textId="376FDA3C" w:rsidR="0018386B" w:rsidRPr="00CC14CD" w:rsidRDefault="0018386B" w:rsidP="0018386B">
      <w:pPr>
        <w:pStyle w:val="Copyhead11Pt"/>
        <w:spacing w:after="0" w:line="276" w:lineRule="auto"/>
        <w:rPr>
          <w:lang w:val="de-DE"/>
        </w:rPr>
      </w:pPr>
      <w:proofErr w:type="spellStart"/>
      <w:r w:rsidRPr="00CC14CD">
        <w:rPr>
          <w:bCs/>
          <w:lang w:val="de-DE"/>
        </w:rPr>
        <w:t>Published</w:t>
      </w:r>
      <w:proofErr w:type="spellEnd"/>
      <w:r w:rsidRPr="00CC14CD">
        <w:rPr>
          <w:bCs/>
          <w:lang w:val="de-DE"/>
        </w:rPr>
        <w:t xml:space="preserve"> </w:t>
      </w:r>
      <w:proofErr w:type="spellStart"/>
      <w:r w:rsidRPr="00CC14CD">
        <w:rPr>
          <w:bCs/>
          <w:lang w:val="de-DE"/>
        </w:rPr>
        <w:t>by</w:t>
      </w:r>
      <w:proofErr w:type="spellEnd"/>
    </w:p>
    <w:p w14:paraId="5F847DC7" w14:textId="77777777" w:rsidR="0018386B" w:rsidRPr="00CC14CD" w:rsidRDefault="0018386B" w:rsidP="0018386B">
      <w:pPr>
        <w:pStyle w:val="Copyhead11Pt"/>
        <w:spacing w:after="0" w:line="276" w:lineRule="auto"/>
        <w:rPr>
          <w:b w:val="0"/>
          <w:lang w:val="de-DE"/>
        </w:rPr>
      </w:pPr>
      <w:r w:rsidRPr="00CC14CD">
        <w:rPr>
          <w:b w:val="0"/>
          <w:lang w:val="de-DE"/>
        </w:rPr>
        <w:t>Liebherr-Hausgeräte GmbH</w:t>
      </w:r>
      <w:r w:rsidRPr="00CC14CD">
        <w:rPr>
          <w:b w:val="0"/>
          <w:lang w:val="de-DE"/>
        </w:rPr>
        <w:br/>
        <w:t>Ochsenhausen, Germany</w:t>
      </w:r>
      <w:r w:rsidRPr="00CC14CD">
        <w:rPr>
          <w:b w:val="0"/>
          <w:lang w:val="de-DE"/>
        </w:rPr>
        <w:br/>
        <w:t>home.liebherr.com</w:t>
      </w:r>
    </w:p>
    <w:sectPr w:rsidR="0018386B" w:rsidRPr="00CC14CD"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D477" w14:textId="77777777" w:rsidR="00252AAD" w:rsidRDefault="00252AAD" w:rsidP="00B81ED6">
      <w:pPr>
        <w:spacing w:after="0" w:line="240" w:lineRule="auto"/>
      </w:pPr>
      <w:r>
        <w:separator/>
      </w:r>
    </w:p>
  </w:endnote>
  <w:endnote w:type="continuationSeparator" w:id="0">
    <w:p w14:paraId="27C379A0" w14:textId="77777777" w:rsidR="00252AAD" w:rsidRDefault="00252AAD" w:rsidP="00B81ED6">
      <w:pPr>
        <w:spacing w:after="0" w:line="240" w:lineRule="auto"/>
      </w:pPr>
      <w:r>
        <w:continuationSeparator/>
      </w:r>
    </w:p>
  </w:endnote>
  <w:endnote w:type="continuationNotice" w:id="1">
    <w:p w14:paraId="3B216687" w14:textId="77777777" w:rsidR="00252AAD" w:rsidRDefault="00252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14F" w14:textId="344B3BA3"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5F289A">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F289A">
      <w:rPr>
        <w:rFonts w:ascii="Arial" w:hAnsi="Arial" w:cs="Arial"/>
        <w:noProof/>
      </w:rPr>
      <w:instrText>5</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5F289A">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9F3C84">
      <w:rPr>
        <w:rFonts w:ascii="Arial" w:hAnsi="Arial" w:cs="Arial"/>
      </w:rPr>
      <w:fldChar w:fldCharType="separate"/>
    </w:r>
    <w:r w:rsidR="005F289A">
      <w:rPr>
        <w:rFonts w:ascii="Arial" w:hAnsi="Arial" w:cs="Arial"/>
        <w:noProof/>
      </w:rPr>
      <w:t>5/5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7BA2" w14:textId="77777777" w:rsidR="00252AAD" w:rsidRDefault="00252AAD" w:rsidP="00B81ED6">
      <w:pPr>
        <w:spacing w:after="0" w:line="240" w:lineRule="auto"/>
      </w:pPr>
      <w:r>
        <w:separator/>
      </w:r>
    </w:p>
  </w:footnote>
  <w:footnote w:type="continuationSeparator" w:id="0">
    <w:p w14:paraId="522232EB" w14:textId="77777777" w:rsidR="00252AAD" w:rsidRDefault="00252AAD" w:rsidP="00B81ED6">
      <w:pPr>
        <w:spacing w:after="0" w:line="240" w:lineRule="auto"/>
      </w:pPr>
      <w:r>
        <w:continuationSeparator/>
      </w:r>
    </w:p>
  </w:footnote>
  <w:footnote w:type="continuationNotice" w:id="1">
    <w:p w14:paraId="27DFD7C6" w14:textId="77777777" w:rsidR="00252AAD" w:rsidRDefault="00252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7D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15C8E1AB" wp14:editId="56861B8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25132AC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56605749">
    <w:abstractNumId w:val="0"/>
  </w:num>
  <w:num w:numId="2" w16cid:durableId="20469804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26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6DD7"/>
    <w:rsid w:val="00011B51"/>
    <w:rsid w:val="00016392"/>
    <w:rsid w:val="00017EC6"/>
    <w:rsid w:val="000226FD"/>
    <w:rsid w:val="00033002"/>
    <w:rsid w:val="000372F3"/>
    <w:rsid w:val="00043AF2"/>
    <w:rsid w:val="000470DF"/>
    <w:rsid w:val="000472EE"/>
    <w:rsid w:val="00047CC4"/>
    <w:rsid w:val="00054275"/>
    <w:rsid w:val="00055BB3"/>
    <w:rsid w:val="00066E54"/>
    <w:rsid w:val="00074D03"/>
    <w:rsid w:val="00081226"/>
    <w:rsid w:val="00081C38"/>
    <w:rsid w:val="0009578B"/>
    <w:rsid w:val="000B157E"/>
    <w:rsid w:val="000B3F1B"/>
    <w:rsid w:val="000C3F89"/>
    <w:rsid w:val="000D1A59"/>
    <w:rsid w:val="000D5E2A"/>
    <w:rsid w:val="000E0C9E"/>
    <w:rsid w:val="000F0682"/>
    <w:rsid w:val="000F2DA2"/>
    <w:rsid w:val="00101300"/>
    <w:rsid w:val="00103FA3"/>
    <w:rsid w:val="001126F0"/>
    <w:rsid w:val="00114E33"/>
    <w:rsid w:val="0011656D"/>
    <w:rsid w:val="0011656F"/>
    <w:rsid w:val="001275CB"/>
    <w:rsid w:val="001326A3"/>
    <w:rsid w:val="0013678D"/>
    <w:rsid w:val="001419B4"/>
    <w:rsid w:val="001444A5"/>
    <w:rsid w:val="00145DB7"/>
    <w:rsid w:val="00150432"/>
    <w:rsid w:val="00160C81"/>
    <w:rsid w:val="00165864"/>
    <w:rsid w:val="00171A0E"/>
    <w:rsid w:val="0017244F"/>
    <w:rsid w:val="001805CF"/>
    <w:rsid w:val="0018386B"/>
    <w:rsid w:val="00195B0B"/>
    <w:rsid w:val="00196399"/>
    <w:rsid w:val="001A1AD7"/>
    <w:rsid w:val="001A72C3"/>
    <w:rsid w:val="001C2CCD"/>
    <w:rsid w:val="001C604D"/>
    <w:rsid w:val="001D220F"/>
    <w:rsid w:val="001D5C1A"/>
    <w:rsid w:val="001E1FDB"/>
    <w:rsid w:val="001F571A"/>
    <w:rsid w:val="00206383"/>
    <w:rsid w:val="002119C6"/>
    <w:rsid w:val="002324B2"/>
    <w:rsid w:val="00240A3A"/>
    <w:rsid w:val="002415EB"/>
    <w:rsid w:val="00245E8A"/>
    <w:rsid w:val="00252AAD"/>
    <w:rsid w:val="002541DF"/>
    <w:rsid w:val="002543BB"/>
    <w:rsid w:val="002737C3"/>
    <w:rsid w:val="002B2882"/>
    <w:rsid w:val="002E593D"/>
    <w:rsid w:val="002F11E0"/>
    <w:rsid w:val="002F14EF"/>
    <w:rsid w:val="002F4552"/>
    <w:rsid w:val="00327624"/>
    <w:rsid w:val="003370DA"/>
    <w:rsid w:val="00341D31"/>
    <w:rsid w:val="00343252"/>
    <w:rsid w:val="003524D2"/>
    <w:rsid w:val="00370C32"/>
    <w:rsid w:val="00380327"/>
    <w:rsid w:val="00384360"/>
    <w:rsid w:val="00386A7E"/>
    <w:rsid w:val="003936A6"/>
    <w:rsid w:val="00396138"/>
    <w:rsid w:val="00397489"/>
    <w:rsid w:val="003A0330"/>
    <w:rsid w:val="003A7693"/>
    <w:rsid w:val="003C6FD3"/>
    <w:rsid w:val="003D10C3"/>
    <w:rsid w:val="003D723D"/>
    <w:rsid w:val="003E191A"/>
    <w:rsid w:val="003F6106"/>
    <w:rsid w:val="00413C9C"/>
    <w:rsid w:val="004219E7"/>
    <w:rsid w:val="00442F76"/>
    <w:rsid w:val="00454375"/>
    <w:rsid w:val="00457203"/>
    <w:rsid w:val="0047496B"/>
    <w:rsid w:val="004876C1"/>
    <w:rsid w:val="004A5FD4"/>
    <w:rsid w:val="004B3D51"/>
    <w:rsid w:val="004D5D18"/>
    <w:rsid w:val="004F674B"/>
    <w:rsid w:val="0051365F"/>
    <w:rsid w:val="00556698"/>
    <w:rsid w:val="00563869"/>
    <w:rsid w:val="00572074"/>
    <w:rsid w:val="005762E8"/>
    <w:rsid w:val="005B496A"/>
    <w:rsid w:val="005E2377"/>
    <w:rsid w:val="005E53C7"/>
    <w:rsid w:val="005F289A"/>
    <w:rsid w:val="006057BA"/>
    <w:rsid w:val="00607FA2"/>
    <w:rsid w:val="00610444"/>
    <w:rsid w:val="00613C02"/>
    <w:rsid w:val="00652E53"/>
    <w:rsid w:val="00653CD3"/>
    <w:rsid w:val="006616DD"/>
    <w:rsid w:val="00665C0D"/>
    <w:rsid w:val="006870D6"/>
    <w:rsid w:val="00687292"/>
    <w:rsid w:val="006A3209"/>
    <w:rsid w:val="006C704A"/>
    <w:rsid w:val="006E4076"/>
    <w:rsid w:val="006E753C"/>
    <w:rsid w:val="0070045E"/>
    <w:rsid w:val="0070155A"/>
    <w:rsid w:val="00701EA0"/>
    <w:rsid w:val="0072096E"/>
    <w:rsid w:val="00724218"/>
    <w:rsid w:val="0072499A"/>
    <w:rsid w:val="007309A2"/>
    <w:rsid w:val="00730AB8"/>
    <w:rsid w:val="00745727"/>
    <w:rsid w:val="00747169"/>
    <w:rsid w:val="00761197"/>
    <w:rsid w:val="00766C9D"/>
    <w:rsid w:val="00773CD8"/>
    <w:rsid w:val="00786724"/>
    <w:rsid w:val="00796E34"/>
    <w:rsid w:val="007974C1"/>
    <w:rsid w:val="007A21D7"/>
    <w:rsid w:val="007A4F63"/>
    <w:rsid w:val="007B03E4"/>
    <w:rsid w:val="007B2FF2"/>
    <w:rsid w:val="007B46E3"/>
    <w:rsid w:val="007C2DD9"/>
    <w:rsid w:val="007C5D9D"/>
    <w:rsid w:val="007E1AE4"/>
    <w:rsid w:val="007E4E03"/>
    <w:rsid w:val="007F2586"/>
    <w:rsid w:val="0081791E"/>
    <w:rsid w:val="00824226"/>
    <w:rsid w:val="0083011A"/>
    <w:rsid w:val="008306AA"/>
    <w:rsid w:val="008462DC"/>
    <w:rsid w:val="00892C42"/>
    <w:rsid w:val="008A2E7F"/>
    <w:rsid w:val="008A7D5D"/>
    <w:rsid w:val="008B391D"/>
    <w:rsid w:val="008B613F"/>
    <w:rsid w:val="008C0947"/>
    <w:rsid w:val="008C7131"/>
    <w:rsid w:val="008D0380"/>
    <w:rsid w:val="008D1B1E"/>
    <w:rsid w:val="008D2889"/>
    <w:rsid w:val="008D41B0"/>
    <w:rsid w:val="008F0475"/>
    <w:rsid w:val="008F1DE7"/>
    <w:rsid w:val="00903110"/>
    <w:rsid w:val="00903491"/>
    <w:rsid w:val="009169F9"/>
    <w:rsid w:val="0093605C"/>
    <w:rsid w:val="009421E1"/>
    <w:rsid w:val="00965077"/>
    <w:rsid w:val="0097359D"/>
    <w:rsid w:val="009832EA"/>
    <w:rsid w:val="00990163"/>
    <w:rsid w:val="009A3D17"/>
    <w:rsid w:val="009B5322"/>
    <w:rsid w:val="009C437C"/>
    <w:rsid w:val="009C773A"/>
    <w:rsid w:val="009D6A07"/>
    <w:rsid w:val="009D788A"/>
    <w:rsid w:val="009E00E9"/>
    <w:rsid w:val="009E6E34"/>
    <w:rsid w:val="009F3BEE"/>
    <w:rsid w:val="009F3C84"/>
    <w:rsid w:val="00A127F3"/>
    <w:rsid w:val="00A13726"/>
    <w:rsid w:val="00A47B59"/>
    <w:rsid w:val="00A8272A"/>
    <w:rsid w:val="00A82FFB"/>
    <w:rsid w:val="00A91C84"/>
    <w:rsid w:val="00AA4F77"/>
    <w:rsid w:val="00AA57F3"/>
    <w:rsid w:val="00AB004C"/>
    <w:rsid w:val="00AB1CB7"/>
    <w:rsid w:val="00AC2129"/>
    <w:rsid w:val="00AC789D"/>
    <w:rsid w:val="00AF1F99"/>
    <w:rsid w:val="00AF39F7"/>
    <w:rsid w:val="00AF502C"/>
    <w:rsid w:val="00AF52BC"/>
    <w:rsid w:val="00AF52FA"/>
    <w:rsid w:val="00B13118"/>
    <w:rsid w:val="00B56417"/>
    <w:rsid w:val="00B65AF1"/>
    <w:rsid w:val="00B81186"/>
    <w:rsid w:val="00B81ED6"/>
    <w:rsid w:val="00B97A3F"/>
    <w:rsid w:val="00BA1E6C"/>
    <w:rsid w:val="00BA67EC"/>
    <w:rsid w:val="00BB0BFF"/>
    <w:rsid w:val="00BB237E"/>
    <w:rsid w:val="00BC1A06"/>
    <w:rsid w:val="00BC3B18"/>
    <w:rsid w:val="00BC3CB5"/>
    <w:rsid w:val="00BD1178"/>
    <w:rsid w:val="00BD5490"/>
    <w:rsid w:val="00BD6E61"/>
    <w:rsid w:val="00BD7045"/>
    <w:rsid w:val="00C06040"/>
    <w:rsid w:val="00C078C8"/>
    <w:rsid w:val="00C11E46"/>
    <w:rsid w:val="00C40F3D"/>
    <w:rsid w:val="00C464EC"/>
    <w:rsid w:val="00C52E4C"/>
    <w:rsid w:val="00C61F50"/>
    <w:rsid w:val="00C70EB4"/>
    <w:rsid w:val="00C71379"/>
    <w:rsid w:val="00C72E8B"/>
    <w:rsid w:val="00C74F72"/>
    <w:rsid w:val="00C77574"/>
    <w:rsid w:val="00C811DF"/>
    <w:rsid w:val="00C9308A"/>
    <w:rsid w:val="00CA05FC"/>
    <w:rsid w:val="00CA3F3D"/>
    <w:rsid w:val="00CB573F"/>
    <w:rsid w:val="00CC14CD"/>
    <w:rsid w:val="00CD484A"/>
    <w:rsid w:val="00CF076C"/>
    <w:rsid w:val="00CF1E3B"/>
    <w:rsid w:val="00D20763"/>
    <w:rsid w:val="00D224B7"/>
    <w:rsid w:val="00D253DB"/>
    <w:rsid w:val="00D25671"/>
    <w:rsid w:val="00D30626"/>
    <w:rsid w:val="00D31A01"/>
    <w:rsid w:val="00D3351C"/>
    <w:rsid w:val="00D43EF7"/>
    <w:rsid w:val="00D4425C"/>
    <w:rsid w:val="00D57A7E"/>
    <w:rsid w:val="00D63B50"/>
    <w:rsid w:val="00D7568B"/>
    <w:rsid w:val="00D903C4"/>
    <w:rsid w:val="00D93FEA"/>
    <w:rsid w:val="00D94750"/>
    <w:rsid w:val="00DA1CD9"/>
    <w:rsid w:val="00DB2DDC"/>
    <w:rsid w:val="00DF40C0"/>
    <w:rsid w:val="00E260E6"/>
    <w:rsid w:val="00E32363"/>
    <w:rsid w:val="00E418E5"/>
    <w:rsid w:val="00E70468"/>
    <w:rsid w:val="00E72704"/>
    <w:rsid w:val="00E7449B"/>
    <w:rsid w:val="00E83EAE"/>
    <w:rsid w:val="00E847CC"/>
    <w:rsid w:val="00E85F4C"/>
    <w:rsid w:val="00EA26F3"/>
    <w:rsid w:val="00EA46AE"/>
    <w:rsid w:val="00EB22F3"/>
    <w:rsid w:val="00EC0BCA"/>
    <w:rsid w:val="00ED574C"/>
    <w:rsid w:val="00EE0377"/>
    <w:rsid w:val="00F02A72"/>
    <w:rsid w:val="00F13106"/>
    <w:rsid w:val="00F31B60"/>
    <w:rsid w:val="00F40ED7"/>
    <w:rsid w:val="00F45983"/>
    <w:rsid w:val="00F462DD"/>
    <w:rsid w:val="00F54E4A"/>
    <w:rsid w:val="00F62205"/>
    <w:rsid w:val="00F66F72"/>
    <w:rsid w:val="00F935A6"/>
    <w:rsid w:val="00FA1058"/>
    <w:rsid w:val="00FA2343"/>
    <w:rsid w:val="00FA5022"/>
    <w:rsid w:val="00FB0DA4"/>
    <w:rsid w:val="00FB0E2D"/>
    <w:rsid w:val="00FB78B7"/>
    <w:rsid w:val="00FB7EF5"/>
    <w:rsid w:val="00FF2731"/>
    <w:rsid w:val="012A4465"/>
    <w:rsid w:val="02D1F1F0"/>
    <w:rsid w:val="03D2FA3E"/>
    <w:rsid w:val="04088226"/>
    <w:rsid w:val="06347A56"/>
    <w:rsid w:val="06B16065"/>
    <w:rsid w:val="0901BAA8"/>
    <w:rsid w:val="0A8B27B6"/>
    <w:rsid w:val="0A9D8B09"/>
    <w:rsid w:val="0B2F6572"/>
    <w:rsid w:val="0BA8231D"/>
    <w:rsid w:val="0D4A17AC"/>
    <w:rsid w:val="0E1F1D1C"/>
    <w:rsid w:val="0EBB0DD5"/>
    <w:rsid w:val="0EBD82C6"/>
    <w:rsid w:val="0EF5CCE3"/>
    <w:rsid w:val="0F182379"/>
    <w:rsid w:val="10F3A430"/>
    <w:rsid w:val="1105B4E6"/>
    <w:rsid w:val="11834A47"/>
    <w:rsid w:val="11C90823"/>
    <w:rsid w:val="12A9A0BD"/>
    <w:rsid w:val="12B2082A"/>
    <w:rsid w:val="14401AA2"/>
    <w:rsid w:val="1521A439"/>
    <w:rsid w:val="1541104B"/>
    <w:rsid w:val="155FE375"/>
    <w:rsid w:val="169B2DC9"/>
    <w:rsid w:val="179117C3"/>
    <w:rsid w:val="17C2AC43"/>
    <w:rsid w:val="188DB21F"/>
    <w:rsid w:val="190C0824"/>
    <w:rsid w:val="19189E8E"/>
    <w:rsid w:val="1A298280"/>
    <w:rsid w:val="1A92785C"/>
    <w:rsid w:val="1AA051D8"/>
    <w:rsid w:val="1B8E7B9A"/>
    <w:rsid w:val="1BCED42B"/>
    <w:rsid w:val="1C2E48BD"/>
    <w:rsid w:val="1DDE7D28"/>
    <w:rsid w:val="1E40173F"/>
    <w:rsid w:val="1EAF78B1"/>
    <w:rsid w:val="1F6680F7"/>
    <w:rsid w:val="1F811B2D"/>
    <w:rsid w:val="2077DD15"/>
    <w:rsid w:val="209CB8E0"/>
    <w:rsid w:val="211CEB8E"/>
    <w:rsid w:val="218CC20B"/>
    <w:rsid w:val="21AE8F96"/>
    <w:rsid w:val="21D22102"/>
    <w:rsid w:val="21D7D1CC"/>
    <w:rsid w:val="21E71973"/>
    <w:rsid w:val="22620BB8"/>
    <w:rsid w:val="228F6556"/>
    <w:rsid w:val="229E21B9"/>
    <w:rsid w:val="22A2FC2A"/>
    <w:rsid w:val="22A85BE9"/>
    <w:rsid w:val="24F62845"/>
    <w:rsid w:val="276F264D"/>
    <w:rsid w:val="27A51486"/>
    <w:rsid w:val="28D51266"/>
    <w:rsid w:val="29688594"/>
    <w:rsid w:val="2A01EBD5"/>
    <w:rsid w:val="2B7ED7B9"/>
    <w:rsid w:val="2C1674E6"/>
    <w:rsid w:val="2E6BCF70"/>
    <w:rsid w:val="2F0CAA93"/>
    <w:rsid w:val="300A54E3"/>
    <w:rsid w:val="304B8A98"/>
    <w:rsid w:val="3062CDA2"/>
    <w:rsid w:val="306D22A5"/>
    <w:rsid w:val="3227DCDF"/>
    <w:rsid w:val="3230D7AE"/>
    <w:rsid w:val="345E7CF2"/>
    <w:rsid w:val="34DB10F4"/>
    <w:rsid w:val="36890001"/>
    <w:rsid w:val="37078EEB"/>
    <w:rsid w:val="386B0146"/>
    <w:rsid w:val="38761DCE"/>
    <w:rsid w:val="3882DFBF"/>
    <w:rsid w:val="39474C28"/>
    <w:rsid w:val="3A0D85C5"/>
    <w:rsid w:val="3A33BD90"/>
    <w:rsid w:val="3AB6E855"/>
    <w:rsid w:val="3B14FC4E"/>
    <w:rsid w:val="3B5EEF39"/>
    <w:rsid w:val="3B99D74B"/>
    <w:rsid w:val="3BA95626"/>
    <w:rsid w:val="3F456289"/>
    <w:rsid w:val="3FDB3901"/>
    <w:rsid w:val="400ADAC3"/>
    <w:rsid w:val="407CC749"/>
    <w:rsid w:val="413F55D5"/>
    <w:rsid w:val="4151BA70"/>
    <w:rsid w:val="41522B3C"/>
    <w:rsid w:val="41C72D0C"/>
    <w:rsid w:val="41C86A78"/>
    <w:rsid w:val="41E7F8EF"/>
    <w:rsid w:val="42EDFB9D"/>
    <w:rsid w:val="4355E950"/>
    <w:rsid w:val="43A6FE26"/>
    <w:rsid w:val="445BAB30"/>
    <w:rsid w:val="448F9F5B"/>
    <w:rsid w:val="44CD43A9"/>
    <w:rsid w:val="4550386C"/>
    <w:rsid w:val="45B4A40D"/>
    <w:rsid w:val="46F85EBD"/>
    <w:rsid w:val="474C0004"/>
    <w:rsid w:val="481CB3B4"/>
    <w:rsid w:val="482ADB12"/>
    <w:rsid w:val="48942F1E"/>
    <w:rsid w:val="48C55C38"/>
    <w:rsid w:val="49037016"/>
    <w:rsid w:val="4A0DCCB0"/>
    <w:rsid w:val="4A2FFF7F"/>
    <w:rsid w:val="4A6E836F"/>
    <w:rsid w:val="4B1CCF9E"/>
    <w:rsid w:val="4B66A13D"/>
    <w:rsid w:val="4BA00244"/>
    <w:rsid w:val="4BBF79F0"/>
    <w:rsid w:val="4BC0FEE8"/>
    <w:rsid w:val="4BE081F2"/>
    <w:rsid w:val="4CE4FC92"/>
    <w:rsid w:val="4CFBD25E"/>
    <w:rsid w:val="4D3BD2A5"/>
    <w:rsid w:val="4D5B4A51"/>
    <w:rsid w:val="501628A3"/>
    <w:rsid w:val="514E85EE"/>
    <w:rsid w:val="537D1656"/>
    <w:rsid w:val="540D22F8"/>
    <w:rsid w:val="567F33F8"/>
    <w:rsid w:val="569A441C"/>
    <w:rsid w:val="56A5626D"/>
    <w:rsid w:val="5A56E149"/>
    <w:rsid w:val="5ADAEA5B"/>
    <w:rsid w:val="5AE14AF7"/>
    <w:rsid w:val="5B78D390"/>
    <w:rsid w:val="5C191A8C"/>
    <w:rsid w:val="5C51CC1A"/>
    <w:rsid w:val="5C84CE65"/>
    <w:rsid w:val="5D056DF7"/>
    <w:rsid w:val="5E419483"/>
    <w:rsid w:val="5E95CDAC"/>
    <w:rsid w:val="5EAE5F99"/>
    <w:rsid w:val="5EDDE31A"/>
    <w:rsid w:val="5EEE1EBB"/>
    <w:rsid w:val="5F202127"/>
    <w:rsid w:val="5F359789"/>
    <w:rsid w:val="5F818C31"/>
    <w:rsid w:val="60319E0D"/>
    <w:rsid w:val="609C19A8"/>
    <w:rsid w:val="612C934B"/>
    <w:rsid w:val="616A8116"/>
    <w:rsid w:val="6183A973"/>
    <w:rsid w:val="619CC154"/>
    <w:rsid w:val="631F79D4"/>
    <w:rsid w:val="633891B5"/>
    <w:rsid w:val="6385DB86"/>
    <w:rsid w:val="640376B7"/>
    <w:rsid w:val="640F2CD8"/>
    <w:rsid w:val="6410BD58"/>
    <w:rsid w:val="64D46216"/>
    <w:rsid w:val="66BCB402"/>
    <w:rsid w:val="6760E14C"/>
    <w:rsid w:val="67BD481F"/>
    <w:rsid w:val="67D3734B"/>
    <w:rsid w:val="67EF9F36"/>
    <w:rsid w:val="69D8349C"/>
    <w:rsid w:val="6B57F35D"/>
    <w:rsid w:val="6C4D976C"/>
    <w:rsid w:val="6C5A891B"/>
    <w:rsid w:val="6C7ECB2B"/>
    <w:rsid w:val="6E0FF55E"/>
    <w:rsid w:val="6E49FF94"/>
    <w:rsid w:val="6ECE85A2"/>
    <w:rsid w:val="6FFC5C17"/>
    <w:rsid w:val="709DBE59"/>
    <w:rsid w:val="71518D91"/>
    <w:rsid w:val="72062664"/>
    <w:rsid w:val="729F85D6"/>
    <w:rsid w:val="729FF999"/>
    <w:rsid w:val="73D82618"/>
    <w:rsid w:val="744E1F20"/>
    <w:rsid w:val="753DC726"/>
    <w:rsid w:val="7595971B"/>
    <w:rsid w:val="764CE5E9"/>
    <w:rsid w:val="7731677C"/>
    <w:rsid w:val="776CF0DF"/>
    <w:rsid w:val="7845BF03"/>
    <w:rsid w:val="788C932F"/>
    <w:rsid w:val="78E3A957"/>
    <w:rsid w:val="79B6B2EE"/>
    <w:rsid w:val="7A30FC78"/>
    <w:rsid w:val="7C27A1F3"/>
    <w:rsid w:val="7CE37050"/>
    <w:rsid w:val="7E686A90"/>
    <w:rsid w:val="7EA85DFE"/>
    <w:rsid w:val="7EF6D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E0B"/>
  <w15:docId w15:val="{860B8F94-301E-48D7-8E18-EFB281B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2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CC14CD"/>
    <w:pPr>
      <w:suppressAutoHyphens/>
      <w:spacing w:after="0" w:line="300" w:lineRule="auto"/>
    </w:pPr>
    <w:rPr>
      <w:rFonts w:ascii="Arial" w:hAnsi="Arial" w:cs="Times New Roman"/>
      <w:b/>
      <w:bCs/>
      <w:noProof/>
      <w:szCs w:val="24"/>
      <w:lang w:eastAsia="de-DE"/>
    </w:rPr>
  </w:style>
  <w:style w:type="character" w:styleId="Kommentarzeichen">
    <w:name w:val="annotation reference"/>
    <w:basedOn w:val="Absatz-Standardschriftart"/>
    <w:uiPriority w:val="99"/>
    <w:semiHidden/>
    <w:unhideWhenUsed/>
    <w:rsid w:val="00F31B60"/>
    <w:rPr>
      <w:sz w:val="16"/>
      <w:szCs w:val="16"/>
    </w:rPr>
  </w:style>
  <w:style w:type="paragraph" w:styleId="Kommentartext">
    <w:name w:val="annotation text"/>
    <w:basedOn w:val="Standard"/>
    <w:link w:val="KommentartextZchn"/>
    <w:uiPriority w:val="99"/>
    <w:unhideWhenUsed/>
    <w:rsid w:val="00F31B60"/>
    <w:pPr>
      <w:spacing w:line="240" w:lineRule="auto"/>
    </w:pPr>
    <w:rPr>
      <w:sz w:val="20"/>
      <w:szCs w:val="20"/>
    </w:rPr>
  </w:style>
  <w:style w:type="character" w:customStyle="1" w:styleId="KommentartextZchn">
    <w:name w:val="Kommentartext Zchn"/>
    <w:basedOn w:val="Absatz-Standardschriftart"/>
    <w:link w:val="Kommentartext"/>
    <w:uiPriority w:val="99"/>
    <w:rsid w:val="00F31B60"/>
    <w:rPr>
      <w:sz w:val="20"/>
      <w:szCs w:val="20"/>
    </w:rPr>
  </w:style>
  <w:style w:type="paragraph" w:styleId="Kommentarthema">
    <w:name w:val="annotation subject"/>
    <w:basedOn w:val="Kommentartext"/>
    <w:next w:val="Kommentartext"/>
    <w:link w:val="KommentarthemaZchn"/>
    <w:uiPriority w:val="99"/>
    <w:semiHidden/>
    <w:unhideWhenUsed/>
    <w:rsid w:val="00F31B60"/>
    <w:rPr>
      <w:b/>
      <w:bCs/>
    </w:rPr>
  </w:style>
  <w:style w:type="character" w:customStyle="1" w:styleId="KommentarthemaZchn">
    <w:name w:val="Kommentarthema Zchn"/>
    <w:basedOn w:val="KommentartextZchn"/>
    <w:link w:val="Kommentarthema"/>
    <w:uiPriority w:val="99"/>
    <w:semiHidden/>
    <w:rsid w:val="00F31B60"/>
    <w:rPr>
      <w:b/>
      <w:bCs/>
      <w:sz w:val="20"/>
      <w:szCs w:val="20"/>
    </w:rPr>
  </w:style>
  <w:style w:type="paragraph" w:styleId="Sprechblasentext">
    <w:name w:val="Balloon Text"/>
    <w:basedOn w:val="Standard"/>
    <w:link w:val="SprechblasentextZchn"/>
    <w:uiPriority w:val="99"/>
    <w:semiHidden/>
    <w:unhideWhenUsed/>
    <w:rsid w:val="00F31B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60"/>
    <w:rPr>
      <w:rFonts w:ascii="Segoe UI" w:hAnsi="Segoe UI" w:cs="Segoe UI"/>
      <w:sz w:val="18"/>
      <w:szCs w:val="18"/>
    </w:rPr>
  </w:style>
  <w:style w:type="character" w:styleId="Hervorhebung">
    <w:name w:val="Emphasis"/>
    <w:basedOn w:val="Absatz-Standardschriftart"/>
    <w:uiPriority w:val="20"/>
    <w:qFormat/>
    <w:rsid w:val="005762E8"/>
    <w:rPr>
      <w:i/>
      <w:iCs/>
    </w:rPr>
  </w:style>
  <w:style w:type="paragraph" w:styleId="berarbeitung">
    <w:name w:val="Revision"/>
    <w:hidden/>
    <w:uiPriority w:val="99"/>
    <w:semiHidden/>
    <w:rsid w:val="001C2CCD"/>
    <w:pPr>
      <w:spacing w:after="0" w:line="240" w:lineRule="auto"/>
    </w:pPr>
  </w:style>
  <w:style w:type="paragraph" w:customStyle="1" w:styleId="Default">
    <w:name w:val="Default"/>
    <w:rsid w:val="007E4E03"/>
    <w:pPr>
      <w:autoSpaceDE w:val="0"/>
      <w:autoSpaceDN w:val="0"/>
      <w:adjustRightInd w:val="0"/>
      <w:spacing w:after="0" w:line="240" w:lineRule="auto"/>
    </w:pPr>
    <w:rPr>
      <w:rFonts w:ascii="Arial" w:hAnsi="Arial" w:cs="Arial"/>
      <w:color w:val="000000"/>
      <w:sz w:val="24"/>
      <w:szCs w:val="24"/>
      <w:lang w:val="en-GB"/>
    </w:rPr>
  </w:style>
  <w:style w:type="character" w:customStyle="1" w:styleId="normaltextrun">
    <w:name w:val="normaltextrun"/>
    <w:basedOn w:val="Absatz-Standardschriftart"/>
    <w:rsid w:val="000C3F89"/>
  </w:style>
  <w:style w:type="character" w:styleId="Fett">
    <w:name w:val="Strong"/>
    <w:basedOn w:val="Absatz-Standardschriftart"/>
    <w:uiPriority w:val="22"/>
    <w:qFormat/>
    <w:rsid w:val="008D0380"/>
    <w:rPr>
      <w:b/>
      <w:bCs/>
    </w:rPr>
  </w:style>
  <w:style w:type="character" w:customStyle="1" w:styleId="ui-provider">
    <w:name w:val="ui-provider"/>
    <w:basedOn w:val="Absatz-Standardschriftart"/>
    <w:rsid w:val="00C9308A"/>
  </w:style>
  <w:style w:type="character" w:styleId="Erwhnung">
    <w:name w:val="Mention"/>
    <w:basedOn w:val="Absatz-Standardschriftart"/>
    <w:uiPriority w:val="99"/>
    <w:unhideWhenUsed/>
    <w:rsid w:val="00FB7EF5"/>
    <w:rPr>
      <w:color w:val="2B579A"/>
      <w:shd w:val="clear" w:color="auto" w:fill="E1DFDD"/>
    </w:rPr>
  </w:style>
  <w:style w:type="character" w:styleId="NichtaufgelsteErwhnung">
    <w:name w:val="Unresolved Mention"/>
    <w:basedOn w:val="Absatz-Standardschriftart"/>
    <w:uiPriority w:val="99"/>
    <w:semiHidden/>
    <w:unhideWhenUsed/>
    <w:rsid w:val="005E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117">
      <w:bodyDiv w:val="1"/>
      <w:marLeft w:val="0"/>
      <w:marRight w:val="0"/>
      <w:marTop w:val="0"/>
      <w:marBottom w:val="0"/>
      <w:divBdr>
        <w:top w:val="none" w:sz="0" w:space="0" w:color="auto"/>
        <w:left w:val="none" w:sz="0" w:space="0" w:color="auto"/>
        <w:bottom w:val="none" w:sz="0" w:space="0" w:color="auto"/>
        <w:right w:val="none" w:sz="0" w:space="0" w:color="auto"/>
      </w:divBdr>
    </w:div>
    <w:div w:id="112526647">
      <w:bodyDiv w:val="1"/>
      <w:marLeft w:val="0"/>
      <w:marRight w:val="0"/>
      <w:marTop w:val="0"/>
      <w:marBottom w:val="0"/>
      <w:divBdr>
        <w:top w:val="none" w:sz="0" w:space="0" w:color="auto"/>
        <w:left w:val="none" w:sz="0" w:space="0" w:color="auto"/>
        <w:bottom w:val="none" w:sz="0" w:space="0" w:color="auto"/>
        <w:right w:val="none" w:sz="0" w:space="0" w:color="auto"/>
      </w:divBdr>
      <w:divsChild>
        <w:div w:id="264535583">
          <w:marLeft w:val="0"/>
          <w:marRight w:val="0"/>
          <w:marTop w:val="0"/>
          <w:marBottom w:val="0"/>
          <w:divBdr>
            <w:top w:val="none" w:sz="0" w:space="0" w:color="auto"/>
            <w:left w:val="none" w:sz="0" w:space="0" w:color="auto"/>
            <w:bottom w:val="none" w:sz="0" w:space="0" w:color="auto"/>
            <w:right w:val="none" w:sz="0" w:space="0" w:color="auto"/>
          </w:divBdr>
        </w:div>
        <w:div w:id="366872576">
          <w:marLeft w:val="0"/>
          <w:marRight w:val="0"/>
          <w:marTop w:val="0"/>
          <w:marBottom w:val="0"/>
          <w:divBdr>
            <w:top w:val="none" w:sz="0" w:space="0" w:color="auto"/>
            <w:left w:val="none" w:sz="0" w:space="0" w:color="auto"/>
            <w:bottom w:val="none" w:sz="0" w:space="0" w:color="auto"/>
            <w:right w:val="none" w:sz="0" w:space="0" w:color="auto"/>
          </w:divBdr>
        </w:div>
        <w:div w:id="1954971423">
          <w:marLeft w:val="0"/>
          <w:marRight w:val="0"/>
          <w:marTop w:val="0"/>
          <w:marBottom w:val="0"/>
          <w:divBdr>
            <w:top w:val="none" w:sz="0" w:space="0" w:color="auto"/>
            <w:left w:val="none" w:sz="0" w:space="0" w:color="auto"/>
            <w:bottom w:val="none" w:sz="0" w:space="0" w:color="auto"/>
            <w:right w:val="none" w:sz="0" w:space="0" w:color="auto"/>
          </w:divBdr>
        </w:div>
        <w:div w:id="1673996017">
          <w:marLeft w:val="0"/>
          <w:marRight w:val="0"/>
          <w:marTop w:val="0"/>
          <w:marBottom w:val="0"/>
          <w:divBdr>
            <w:top w:val="none" w:sz="0" w:space="0" w:color="auto"/>
            <w:left w:val="none" w:sz="0" w:space="0" w:color="auto"/>
            <w:bottom w:val="none" w:sz="0" w:space="0" w:color="auto"/>
            <w:right w:val="none" w:sz="0" w:space="0" w:color="auto"/>
          </w:divBdr>
        </w:div>
        <w:div w:id="254553851">
          <w:marLeft w:val="0"/>
          <w:marRight w:val="0"/>
          <w:marTop w:val="0"/>
          <w:marBottom w:val="0"/>
          <w:divBdr>
            <w:top w:val="none" w:sz="0" w:space="0" w:color="auto"/>
            <w:left w:val="none" w:sz="0" w:space="0" w:color="auto"/>
            <w:bottom w:val="none" w:sz="0" w:space="0" w:color="auto"/>
            <w:right w:val="none" w:sz="0" w:space="0" w:color="auto"/>
          </w:divBdr>
        </w:div>
        <w:div w:id="1528714940">
          <w:marLeft w:val="0"/>
          <w:marRight w:val="0"/>
          <w:marTop w:val="0"/>
          <w:marBottom w:val="0"/>
          <w:divBdr>
            <w:top w:val="none" w:sz="0" w:space="0" w:color="auto"/>
            <w:left w:val="none" w:sz="0" w:space="0" w:color="auto"/>
            <w:bottom w:val="none" w:sz="0" w:space="0" w:color="auto"/>
            <w:right w:val="none" w:sz="0" w:space="0" w:color="auto"/>
          </w:divBdr>
        </w:div>
        <w:div w:id="378669884">
          <w:marLeft w:val="0"/>
          <w:marRight w:val="0"/>
          <w:marTop w:val="0"/>
          <w:marBottom w:val="0"/>
          <w:divBdr>
            <w:top w:val="none" w:sz="0" w:space="0" w:color="auto"/>
            <w:left w:val="none" w:sz="0" w:space="0" w:color="auto"/>
            <w:bottom w:val="none" w:sz="0" w:space="0" w:color="auto"/>
            <w:right w:val="none" w:sz="0" w:space="0" w:color="auto"/>
          </w:divBdr>
        </w:div>
      </w:divsChild>
    </w:div>
    <w:div w:id="141624563">
      <w:bodyDiv w:val="1"/>
      <w:marLeft w:val="0"/>
      <w:marRight w:val="0"/>
      <w:marTop w:val="0"/>
      <w:marBottom w:val="0"/>
      <w:divBdr>
        <w:top w:val="none" w:sz="0" w:space="0" w:color="auto"/>
        <w:left w:val="none" w:sz="0" w:space="0" w:color="auto"/>
        <w:bottom w:val="none" w:sz="0" w:space="0" w:color="auto"/>
        <w:right w:val="none" w:sz="0" w:space="0" w:color="auto"/>
      </w:divBdr>
    </w:div>
    <w:div w:id="362946719">
      <w:bodyDiv w:val="1"/>
      <w:marLeft w:val="0"/>
      <w:marRight w:val="0"/>
      <w:marTop w:val="0"/>
      <w:marBottom w:val="0"/>
      <w:divBdr>
        <w:top w:val="none" w:sz="0" w:space="0" w:color="auto"/>
        <w:left w:val="none" w:sz="0" w:space="0" w:color="auto"/>
        <w:bottom w:val="none" w:sz="0" w:space="0" w:color="auto"/>
        <w:right w:val="none" w:sz="0" w:space="0" w:color="auto"/>
      </w:divBdr>
    </w:div>
    <w:div w:id="397751880">
      <w:bodyDiv w:val="1"/>
      <w:marLeft w:val="0"/>
      <w:marRight w:val="0"/>
      <w:marTop w:val="0"/>
      <w:marBottom w:val="0"/>
      <w:divBdr>
        <w:top w:val="none" w:sz="0" w:space="0" w:color="auto"/>
        <w:left w:val="none" w:sz="0" w:space="0" w:color="auto"/>
        <w:bottom w:val="none" w:sz="0" w:space="0" w:color="auto"/>
        <w:right w:val="none" w:sz="0" w:space="0" w:color="auto"/>
      </w:divBdr>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6915596">
      <w:bodyDiv w:val="1"/>
      <w:marLeft w:val="0"/>
      <w:marRight w:val="0"/>
      <w:marTop w:val="0"/>
      <w:marBottom w:val="0"/>
      <w:divBdr>
        <w:top w:val="none" w:sz="0" w:space="0" w:color="auto"/>
        <w:left w:val="none" w:sz="0" w:space="0" w:color="auto"/>
        <w:bottom w:val="none" w:sz="0" w:space="0" w:color="auto"/>
        <w:right w:val="none" w:sz="0" w:space="0" w:color="auto"/>
      </w:divBdr>
      <w:divsChild>
        <w:div w:id="2019231994">
          <w:marLeft w:val="0"/>
          <w:marRight w:val="0"/>
          <w:marTop w:val="0"/>
          <w:marBottom w:val="0"/>
          <w:divBdr>
            <w:top w:val="none" w:sz="0" w:space="0" w:color="auto"/>
            <w:left w:val="none" w:sz="0" w:space="0" w:color="auto"/>
            <w:bottom w:val="none" w:sz="0" w:space="0" w:color="auto"/>
            <w:right w:val="none" w:sz="0" w:space="0" w:color="auto"/>
          </w:divBdr>
        </w:div>
        <w:div w:id="1866556034">
          <w:marLeft w:val="0"/>
          <w:marRight w:val="0"/>
          <w:marTop w:val="0"/>
          <w:marBottom w:val="0"/>
          <w:divBdr>
            <w:top w:val="none" w:sz="0" w:space="0" w:color="auto"/>
            <w:left w:val="none" w:sz="0" w:space="0" w:color="auto"/>
            <w:bottom w:val="none" w:sz="0" w:space="0" w:color="auto"/>
            <w:right w:val="none" w:sz="0" w:space="0" w:color="auto"/>
          </w:divBdr>
        </w:div>
      </w:divsChild>
    </w:div>
    <w:div w:id="1009216066">
      <w:bodyDiv w:val="1"/>
      <w:marLeft w:val="0"/>
      <w:marRight w:val="0"/>
      <w:marTop w:val="0"/>
      <w:marBottom w:val="0"/>
      <w:divBdr>
        <w:top w:val="none" w:sz="0" w:space="0" w:color="auto"/>
        <w:left w:val="none" w:sz="0" w:space="0" w:color="auto"/>
        <w:bottom w:val="none" w:sz="0" w:space="0" w:color="auto"/>
        <w:right w:val="none" w:sz="0" w:space="0" w:color="auto"/>
      </w:divBdr>
    </w:div>
    <w:div w:id="1104886838">
      <w:bodyDiv w:val="1"/>
      <w:marLeft w:val="0"/>
      <w:marRight w:val="0"/>
      <w:marTop w:val="0"/>
      <w:marBottom w:val="0"/>
      <w:divBdr>
        <w:top w:val="none" w:sz="0" w:space="0" w:color="auto"/>
        <w:left w:val="none" w:sz="0" w:space="0" w:color="auto"/>
        <w:bottom w:val="none" w:sz="0" w:space="0" w:color="auto"/>
        <w:right w:val="none" w:sz="0" w:space="0" w:color="auto"/>
      </w:divBdr>
      <w:divsChild>
        <w:div w:id="788087114">
          <w:marLeft w:val="0"/>
          <w:marRight w:val="0"/>
          <w:marTop w:val="0"/>
          <w:marBottom w:val="0"/>
          <w:divBdr>
            <w:top w:val="none" w:sz="0" w:space="0" w:color="auto"/>
            <w:left w:val="none" w:sz="0" w:space="0" w:color="auto"/>
            <w:bottom w:val="none" w:sz="0" w:space="0" w:color="auto"/>
            <w:right w:val="none" w:sz="0" w:space="0" w:color="auto"/>
          </w:divBdr>
        </w:div>
        <w:div w:id="1483303815">
          <w:marLeft w:val="0"/>
          <w:marRight w:val="0"/>
          <w:marTop w:val="0"/>
          <w:marBottom w:val="0"/>
          <w:divBdr>
            <w:top w:val="none" w:sz="0" w:space="0" w:color="auto"/>
            <w:left w:val="none" w:sz="0" w:space="0" w:color="auto"/>
            <w:bottom w:val="none" w:sz="0" w:space="0" w:color="auto"/>
            <w:right w:val="none" w:sz="0" w:space="0" w:color="auto"/>
          </w:divBdr>
        </w:div>
        <w:div w:id="857622918">
          <w:marLeft w:val="0"/>
          <w:marRight w:val="0"/>
          <w:marTop w:val="0"/>
          <w:marBottom w:val="0"/>
          <w:divBdr>
            <w:top w:val="none" w:sz="0" w:space="0" w:color="auto"/>
            <w:left w:val="none" w:sz="0" w:space="0" w:color="auto"/>
            <w:bottom w:val="none" w:sz="0" w:space="0" w:color="auto"/>
            <w:right w:val="none" w:sz="0" w:space="0" w:color="auto"/>
          </w:divBdr>
        </w:div>
        <w:div w:id="734471027">
          <w:marLeft w:val="0"/>
          <w:marRight w:val="0"/>
          <w:marTop w:val="0"/>
          <w:marBottom w:val="0"/>
          <w:divBdr>
            <w:top w:val="none" w:sz="0" w:space="0" w:color="auto"/>
            <w:left w:val="none" w:sz="0" w:space="0" w:color="auto"/>
            <w:bottom w:val="none" w:sz="0" w:space="0" w:color="auto"/>
            <w:right w:val="none" w:sz="0" w:space="0" w:color="auto"/>
          </w:divBdr>
        </w:div>
        <w:div w:id="25832466">
          <w:marLeft w:val="0"/>
          <w:marRight w:val="0"/>
          <w:marTop w:val="0"/>
          <w:marBottom w:val="0"/>
          <w:divBdr>
            <w:top w:val="none" w:sz="0" w:space="0" w:color="auto"/>
            <w:left w:val="none" w:sz="0" w:space="0" w:color="auto"/>
            <w:bottom w:val="none" w:sz="0" w:space="0" w:color="auto"/>
            <w:right w:val="none" w:sz="0" w:space="0" w:color="auto"/>
          </w:divBdr>
        </w:div>
        <w:div w:id="1366058178">
          <w:marLeft w:val="0"/>
          <w:marRight w:val="0"/>
          <w:marTop w:val="0"/>
          <w:marBottom w:val="0"/>
          <w:divBdr>
            <w:top w:val="none" w:sz="0" w:space="0" w:color="auto"/>
            <w:left w:val="none" w:sz="0" w:space="0" w:color="auto"/>
            <w:bottom w:val="none" w:sz="0" w:space="0" w:color="auto"/>
            <w:right w:val="none" w:sz="0" w:space="0" w:color="auto"/>
          </w:divBdr>
        </w:div>
        <w:div w:id="422260018">
          <w:marLeft w:val="0"/>
          <w:marRight w:val="0"/>
          <w:marTop w:val="0"/>
          <w:marBottom w:val="0"/>
          <w:divBdr>
            <w:top w:val="none" w:sz="0" w:space="0" w:color="auto"/>
            <w:left w:val="none" w:sz="0" w:space="0" w:color="auto"/>
            <w:bottom w:val="none" w:sz="0" w:space="0" w:color="auto"/>
            <w:right w:val="none" w:sz="0" w:space="0" w:color="auto"/>
          </w:divBdr>
        </w:div>
        <w:div w:id="2074308840">
          <w:marLeft w:val="0"/>
          <w:marRight w:val="0"/>
          <w:marTop w:val="0"/>
          <w:marBottom w:val="0"/>
          <w:divBdr>
            <w:top w:val="none" w:sz="0" w:space="0" w:color="auto"/>
            <w:left w:val="none" w:sz="0" w:space="0" w:color="auto"/>
            <w:bottom w:val="none" w:sz="0" w:space="0" w:color="auto"/>
            <w:right w:val="none" w:sz="0" w:space="0" w:color="auto"/>
          </w:divBdr>
        </w:div>
        <w:div w:id="607199057">
          <w:marLeft w:val="0"/>
          <w:marRight w:val="0"/>
          <w:marTop w:val="0"/>
          <w:marBottom w:val="0"/>
          <w:divBdr>
            <w:top w:val="none" w:sz="0" w:space="0" w:color="auto"/>
            <w:left w:val="none" w:sz="0" w:space="0" w:color="auto"/>
            <w:bottom w:val="none" w:sz="0" w:space="0" w:color="auto"/>
            <w:right w:val="none" w:sz="0" w:space="0" w:color="auto"/>
          </w:divBdr>
        </w:div>
        <w:div w:id="2138374610">
          <w:marLeft w:val="0"/>
          <w:marRight w:val="0"/>
          <w:marTop w:val="0"/>
          <w:marBottom w:val="0"/>
          <w:divBdr>
            <w:top w:val="none" w:sz="0" w:space="0" w:color="auto"/>
            <w:left w:val="none" w:sz="0" w:space="0" w:color="auto"/>
            <w:bottom w:val="none" w:sz="0" w:space="0" w:color="auto"/>
            <w:right w:val="none" w:sz="0" w:space="0" w:color="auto"/>
          </w:divBdr>
        </w:div>
        <w:div w:id="1666586550">
          <w:marLeft w:val="0"/>
          <w:marRight w:val="0"/>
          <w:marTop w:val="0"/>
          <w:marBottom w:val="0"/>
          <w:divBdr>
            <w:top w:val="none" w:sz="0" w:space="0" w:color="auto"/>
            <w:left w:val="none" w:sz="0" w:space="0" w:color="auto"/>
            <w:bottom w:val="none" w:sz="0" w:space="0" w:color="auto"/>
            <w:right w:val="none" w:sz="0" w:space="0" w:color="auto"/>
          </w:divBdr>
        </w:div>
        <w:div w:id="946886794">
          <w:marLeft w:val="0"/>
          <w:marRight w:val="0"/>
          <w:marTop w:val="0"/>
          <w:marBottom w:val="0"/>
          <w:divBdr>
            <w:top w:val="none" w:sz="0" w:space="0" w:color="auto"/>
            <w:left w:val="none" w:sz="0" w:space="0" w:color="auto"/>
            <w:bottom w:val="none" w:sz="0" w:space="0" w:color="auto"/>
            <w:right w:val="none" w:sz="0" w:space="0" w:color="auto"/>
          </w:divBdr>
        </w:div>
      </w:divsChild>
    </w:div>
    <w:div w:id="1142621183">
      <w:bodyDiv w:val="1"/>
      <w:marLeft w:val="0"/>
      <w:marRight w:val="0"/>
      <w:marTop w:val="0"/>
      <w:marBottom w:val="0"/>
      <w:divBdr>
        <w:top w:val="none" w:sz="0" w:space="0" w:color="auto"/>
        <w:left w:val="none" w:sz="0" w:space="0" w:color="auto"/>
        <w:bottom w:val="none" w:sz="0" w:space="0" w:color="auto"/>
        <w:right w:val="none" w:sz="0" w:space="0" w:color="auto"/>
      </w:divBdr>
      <w:divsChild>
        <w:div w:id="1522091074">
          <w:marLeft w:val="0"/>
          <w:marRight w:val="0"/>
          <w:marTop w:val="0"/>
          <w:marBottom w:val="0"/>
          <w:divBdr>
            <w:top w:val="none" w:sz="0" w:space="0" w:color="auto"/>
            <w:left w:val="none" w:sz="0" w:space="0" w:color="auto"/>
            <w:bottom w:val="none" w:sz="0" w:space="0" w:color="auto"/>
            <w:right w:val="none" w:sz="0" w:space="0" w:color="auto"/>
          </w:divBdr>
        </w:div>
        <w:div w:id="1045721191">
          <w:marLeft w:val="0"/>
          <w:marRight w:val="0"/>
          <w:marTop w:val="0"/>
          <w:marBottom w:val="0"/>
          <w:divBdr>
            <w:top w:val="none" w:sz="0" w:space="0" w:color="auto"/>
            <w:left w:val="none" w:sz="0" w:space="0" w:color="auto"/>
            <w:bottom w:val="none" w:sz="0" w:space="0" w:color="auto"/>
            <w:right w:val="none" w:sz="0" w:space="0" w:color="auto"/>
          </w:divBdr>
        </w:div>
      </w:divsChild>
    </w:div>
    <w:div w:id="1529950139">
      <w:bodyDiv w:val="1"/>
      <w:marLeft w:val="0"/>
      <w:marRight w:val="0"/>
      <w:marTop w:val="0"/>
      <w:marBottom w:val="0"/>
      <w:divBdr>
        <w:top w:val="none" w:sz="0" w:space="0" w:color="auto"/>
        <w:left w:val="none" w:sz="0" w:space="0" w:color="auto"/>
        <w:bottom w:val="none" w:sz="0" w:space="0" w:color="auto"/>
        <w:right w:val="none" w:sz="0" w:space="0" w:color="auto"/>
      </w:divBdr>
    </w:div>
    <w:div w:id="1653605691">
      <w:bodyDiv w:val="1"/>
      <w:marLeft w:val="0"/>
      <w:marRight w:val="0"/>
      <w:marTop w:val="0"/>
      <w:marBottom w:val="0"/>
      <w:divBdr>
        <w:top w:val="none" w:sz="0" w:space="0" w:color="auto"/>
        <w:left w:val="none" w:sz="0" w:space="0" w:color="auto"/>
        <w:bottom w:val="none" w:sz="0" w:space="0" w:color="auto"/>
        <w:right w:val="none" w:sz="0" w:space="0" w:color="auto"/>
      </w:divBdr>
    </w:div>
    <w:div w:id="2097632745">
      <w:bodyDiv w:val="1"/>
      <w:marLeft w:val="0"/>
      <w:marRight w:val="0"/>
      <w:marTop w:val="0"/>
      <w:marBottom w:val="0"/>
      <w:divBdr>
        <w:top w:val="none" w:sz="0" w:space="0" w:color="auto"/>
        <w:left w:val="none" w:sz="0" w:space="0" w:color="auto"/>
        <w:bottom w:val="none" w:sz="0" w:space="0" w:color="auto"/>
        <w:right w:val="none" w:sz="0" w:space="0" w:color="auto"/>
      </w:divBdr>
      <w:divsChild>
        <w:div w:id="1802648785">
          <w:marLeft w:val="0"/>
          <w:marRight w:val="0"/>
          <w:marTop w:val="0"/>
          <w:marBottom w:val="0"/>
          <w:divBdr>
            <w:top w:val="none" w:sz="0" w:space="0" w:color="auto"/>
            <w:left w:val="none" w:sz="0" w:space="0" w:color="auto"/>
            <w:bottom w:val="none" w:sz="0" w:space="0" w:color="auto"/>
            <w:right w:val="none" w:sz="0" w:space="0" w:color="auto"/>
          </w:divBdr>
        </w:div>
        <w:div w:id="664170280">
          <w:marLeft w:val="0"/>
          <w:marRight w:val="0"/>
          <w:marTop w:val="0"/>
          <w:marBottom w:val="0"/>
          <w:divBdr>
            <w:top w:val="none" w:sz="0" w:space="0" w:color="auto"/>
            <w:left w:val="none" w:sz="0" w:space="0" w:color="auto"/>
            <w:bottom w:val="none" w:sz="0" w:space="0" w:color="auto"/>
            <w:right w:val="none" w:sz="0" w:space="0" w:color="auto"/>
          </w:divBdr>
        </w:div>
        <w:div w:id="1916160519">
          <w:marLeft w:val="0"/>
          <w:marRight w:val="0"/>
          <w:marTop w:val="0"/>
          <w:marBottom w:val="0"/>
          <w:divBdr>
            <w:top w:val="none" w:sz="0" w:space="0" w:color="auto"/>
            <w:left w:val="none" w:sz="0" w:space="0" w:color="auto"/>
            <w:bottom w:val="none" w:sz="0" w:space="0" w:color="auto"/>
            <w:right w:val="none" w:sz="0" w:space="0" w:color="auto"/>
          </w:divBdr>
        </w:div>
        <w:div w:id="2091583459">
          <w:marLeft w:val="0"/>
          <w:marRight w:val="0"/>
          <w:marTop w:val="0"/>
          <w:marBottom w:val="0"/>
          <w:divBdr>
            <w:top w:val="none" w:sz="0" w:space="0" w:color="auto"/>
            <w:left w:val="none" w:sz="0" w:space="0" w:color="auto"/>
            <w:bottom w:val="none" w:sz="0" w:space="0" w:color="auto"/>
            <w:right w:val="none" w:sz="0" w:space="0" w:color="auto"/>
          </w:divBdr>
        </w:div>
        <w:div w:id="243413842">
          <w:marLeft w:val="0"/>
          <w:marRight w:val="0"/>
          <w:marTop w:val="0"/>
          <w:marBottom w:val="0"/>
          <w:divBdr>
            <w:top w:val="none" w:sz="0" w:space="0" w:color="auto"/>
            <w:left w:val="none" w:sz="0" w:space="0" w:color="auto"/>
            <w:bottom w:val="none" w:sz="0" w:space="0" w:color="auto"/>
            <w:right w:val="none" w:sz="0" w:space="0" w:color="auto"/>
          </w:divBdr>
        </w:div>
        <w:div w:id="1604872806">
          <w:marLeft w:val="0"/>
          <w:marRight w:val="0"/>
          <w:marTop w:val="0"/>
          <w:marBottom w:val="0"/>
          <w:divBdr>
            <w:top w:val="none" w:sz="0" w:space="0" w:color="auto"/>
            <w:left w:val="none" w:sz="0" w:space="0" w:color="auto"/>
            <w:bottom w:val="none" w:sz="0" w:space="0" w:color="auto"/>
            <w:right w:val="none" w:sz="0" w:space="0" w:color="auto"/>
          </w:divBdr>
        </w:div>
        <w:div w:id="1927492616">
          <w:marLeft w:val="0"/>
          <w:marRight w:val="0"/>
          <w:marTop w:val="0"/>
          <w:marBottom w:val="0"/>
          <w:divBdr>
            <w:top w:val="none" w:sz="0" w:space="0" w:color="auto"/>
            <w:left w:val="none" w:sz="0" w:space="0" w:color="auto"/>
            <w:bottom w:val="none" w:sz="0" w:space="0" w:color="auto"/>
            <w:right w:val="none" w:sz="0" w:space="0" w:color="auto"/>
          </w:divBdr>
        </w:div>
        <w:div w:id="67299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712E6C780B9458F91964F5303816A" ma:contentTypeVersion="13" ma:contentTypeDescription="Create a new document." ma:contentTypeScope="" ma:versionID="799494644bc9674fb5ff00086b97693b">
  <xsd:schema xmlns:xsd="http://www.w3.org/2001/XMLSchema" xmlns:xs="http://www.w3.org/2001/XMLSchema" xmlns:p="http://schemas.microsoft.com/office/2006/metadata/properties" xmlns:ns3="f774a975-c46c-461d-8211-b38c5198f166" xmlns:ns4="4416e4b8-77a3-4a60-a880-a99af3609bb0" targetNamespace="http://schemas.microsoft.com/office/2006/metadata/properties" ma:root="true" ma:fieldsID="eae31f38ec40c186b0ea085781f70bac" ns3:_="" ns4:_="">
    <xsd:import namespace="f774a975-c46c-461d-8211-b38c5198f166"/>
    <xsd:import namespace="4416e4b8-77a3-4a60-a880-a99af3609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a975-c46c-461d-8211-b38c5198f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e4b8-77a3-4a60-a880-a99af360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E114F-0895-459E-8615-A1938AD3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a975-c46c-461d-8211-b38c5198f166"/>
    <ds:schemaRef ds:uri="4416e4b8-77a3-4a60-a880-a99af360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AB79A-BE7B-4C23-A0AD-54069C3E7A01}">
  <ds:schemaRefs>
    <ds:schemaRef ds:uri="http://purl.org/dc/dcmitype/"/>
    <ds:schemaRef ds:uri="f774a975-c46c-461d-8211-b38c5198f166"/>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416e4b8-77a3-4a60-a880-a99af3609bb0"/>
  </ds:schemaRefs>
</ds:datastoreItem>
</file>

<file path=customXml/itemProps3.xml><?xml version="1.0" encoding="utf-8"?>
<ds:datastoreItem xmlns:ds="http://schemas.openxmlformats.org/officeDocument/2006/customXml" ds:itemID="{E077D356-66C6-4532-9FF9-123FC6727F81}">
  <ds:schemaRefs>
    <ds:schemaRef ds:uri="http://schemas.openxmlformats.org/officeDocument/2006/bibliography"/>
  </ds:schemaRefs>
</ds:datastoreItem>
</file>

<file path=customXml/itemProps4.xml><?xml version="1.0" encoding="utf-8"?>
<ds:datastoreItem xmlns:ds="http://schemas.openxmlformats.org/officeDocument/2006/customXml" ds:itemID="{6BF8E3AB-B1BB-4A7B-8774-701659876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10783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Mack Maria (HAU-CBR)</cp:lastModifiedBy>
  <cp:revision>4</cp:revision>
  <cp:lastPrinted>2023-01-23T14:32:00Z</cp:lastPrinted>
  <dcterms:created xsi:type="dcterms:W3CDTF">2023-07-26T05:48:00Z</dcterms:created>
  <dcterms:modified xsi:type="dcterms:W3CDTF">2023-07-26T06:38:00Z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0x010100BED712E6C780B9458F91964F5303816A</vt:lpwstr>
  </property>
</Properties>
</file>