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5663" w14:textId="6A524A51" w:rsidR="00FE2E4D" w:rsidRPr="007D3713" w:rsidRDefault="00F36F19" w:rsidP="00F36F19">
      <w:pPr>
        <w:spacing w:after="120"/>
        <w:rPr>
          <w:rFonts w:ascii="Liebherr Text Office" w:hAnsi="Liebherr Text Office" w:cs="Arial"/>
          <w:b/>
          <w:sz w:val="44"/>
          <w:szCs w:val="44"/>
          <w:lang w:val="en-AU" w:eastAsia="de-DE"/>
        </w:rPr>
      </w:pPr>
      <w:r w:rsidRPr="007D3713">
        <w:rPr>
          <w:rFonts w:ascii="Liebherr Text Office" w:hAnsi="Liebherr Text Office" w:cs="Arial"/>
          <w:b/>
          <w:sz w:val="44"/>
          <w:szCs w:val="44"/>
          <w:lang w:val="en-AU" w:eastAsia="de-DE"/>
        </w:rPr>
        <w:t>Liebherr mo</w:t>
      </w:r>
      <w:r w:rsidR="00D5607D" w:rsidRPr="007D3713">
        <w:rPr>
          <w:rFonts w:ascii="Liebherr Text Office" w:hAnsi="Liebherr Text Office" w:cs="Arial"/>
          <w:b/>
          <w:sz w:val="44"/>
          <w:szCs w:val="44"/>
          <w:lang w:val="en-AU" w:eastAsia="de-DE"/>
        </w:rPr>
        <w:t>isture measurement system</w:t>
      </w:r>
      <w:r w:rsidR="0019066C">
        <w:rPr>
          <w:rFonts w:ascii="Liebherr Text Office" w:hAnsi="Liebherr Text Office" w:cs="Arial"/>
          <w:b/>
          <w:sz w:val="44"/>
          <w:szCs w:val="44"/>
          <w:lang w:val="en-AU" w:eastAsia="de-DE"/>
        </w:rPr>
        <w:t xml:space="preserve"> </w:t>
      </w:r>
      <w:r w:rsidR="00D5607D" w:rsidRPr="007D3713">
        <w:rPr>
          <w:rFonts w:ascii="Liebherr Text Office" w:hAnsi="Liebherr Text Office" w:cs="Arial"/>
          <w:b/>
          <w:sz w:val="44"/>
          <w:szCs w:val="44"/>
          <w:lang w:val="en-AU" w:eastAsia="de-DE"/>
        </w:rPr>
        <w:t xml:space="preserve">FMS </w:t>
      </w:r>
    </w:p>
    <w:p w14:paraId="149C1B97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  <w:r w:rsidRPr="007D3713">
        <w:rPr>
          <w:rFonts w:ascii="Liebherr Text Office" w:eastAsia="Times New Roman" w:hAnsi="Liebherr Text Office" w:cs="Times New Roman"/>
          <w:noProof/>
          <w:sz w:val="36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7C9FAF21" wp14:editId="150E7695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1733158" cy="1511053"/>
            <wp:effectExtent l="0" t="0" r="635" b="0"/>
            <wp:wrapNone/>
            <wp:docPr id="7" name="Grafik 7" descr="FMS-Bild-P30-r_2019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S-Bild-P30-r_2019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7" t="37056" r="18456" b="1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58" cy="151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B1AA4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p w14:paraId="4799D48D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p w14:paraId="737C104B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p w14:paraId="7989FCBC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p w14:paraId="3DB1C34A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p w14:paraId="679DC59F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tbl>
      <w:tblPr>
        <w:tblpPr w:leftFromText="141" w:rightFromText="141" w:vertAnchor="text" w:horzAnchor="margin" w:tblpY="7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348"/>
        <w:gridCol w:w="1559"/>
        <w:gridCol w:w="3686"/>
      </w:tblGrid>
      <w:tr w:rsidR="00F36F19" w:rsidRPr="007D3713" w14:paraId="76A865E4" w14:textId="77777777" w:rsidTr="00F36F19">
        <w:tc>
          <w:tcPr>
            <w:tcW w:w="1325" w:type="dxa"/>
          </w:tcPr>
          <w:p w14:paraId="2AB35980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Customer: </w:t>
            </w:r>
          </w:p>
        </w:tc>
        <w:tc>
          <w:tcPr>
            <w:tcW w:w="3348" w:type="dxa"/>
            <w:shd w:val="clear" w:color="auto" w:fill="C0C0C0"/>
          </w:tcPr>
          <w:p w14:paraId="3D7D5D31" w14:textId="77777777" w:rsidR="00F36F19" w:rsidRPr="007D3713" w:rsidRDefault="00F36F19" w:rsidP="00F36F19">
            <w:pPr>
              <w:spacing w:before="120" w:after="120" w:line="240" w:lineRule="auto"/>
              <w:ind w:hanging="14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0D6CE48A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Contact:</w:t>
            </w:r>
          </w:p>
        </w:tc>
        <w:tc>
          <w:tcPr>
            <w:tcW w:w="3686" w:type="dxa"/>
            <w:shd w:val="clear" w:color="auto" w:fill="C0C0C0"/>
          </w:tcPr>
          <w:p w14:paraId="25883D67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F36F19" w:rsidRPr="007D3713" w14:paraId="2F7564BF" w14:textId="77777777" w:rsidTr="00F36F19">
        <w:tc>
          <w:tcPr>
            <w:tcW w:w="1325" w:type="dxa"/>
          </w:tcPr>
          <w:p w14:paraId="3559D4FD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Address:</w:t>
            </w:r>
          </w:p>
        </w:tc>
        <w:tc>
          <w:tcPr>
            <w:tcW w:w="3348" w:type="dxa"/>
            <w:shd w:val="clear" w:color="auto" w:fill="C0C0C0"/>
          </w:tcPr>
          <w:p w14:paraId="524CBCCF" w14:textId="77777777" w:rsidR="00F36F19" w:rsidRPr="007D3713" w:rsidRDefault="00F36F19" w:rsidP="00F36F19">
            <w:pPr>
              <w:tabs>
                <w:tab w:val="left" w:pos="3969"/>
              </w:tabs>
              <w:spacing w:before="120" w:after="120" w:line="240" w:lineRule="auto"/>
              <w:ind w:hanging="14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64F4354D" w14:textId="77777777" w:rsidR="00F36F19" w:rsidRPr="007D3713" w:rsidRDefault="00F36F19" w:rsidP="00F36F19">
            <w:pPr>
              <w:tabs>
                <w:tab w:val="left" w:pos="3969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Phone:</w:t>
            </w:r>
          </w:p>
        </w:tc>
        <w:tc>
          <w:tcPr>
            <w:tcW w:w="3686" w:type="dxa"/>
            <w:shd w:val="clear" w:color="auto" w:fill="C0C0C0"/>
          </w:tcPr>
          <w:p w14:paraId="07ADBE97" w14:textId="77777777" w:rsidR="00F36F19" w:rsidRPr="007D3713" w:rsidRDefault="00F36F19" w:rsidP="00F36F19">
            <w:pPr>
              <w:tabs>
                <w:tab w:val="left" w:pos="3969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F36F19" w:rsidRPr="007D3713" w14:paraId="45A355B1" w14:textId="77777777" w:rsidTr="00F36F19">
        <w:tc>
          <w:tcPr>
            <w:tcW w:w="1325" w:type="dxa"/>
          </w:tcPr>
          <w:p w14:paraId="45A6CE93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3348" w:type="dxa"/>
            <w:shd w:val="clear" w:color="auto" w:fill="C0C0C0"/>
          </w:tcPr>
          <w:p w14:paraId="2B4FB96A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C88F372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Date:</w:t>
            </w:r>
          </w:p>
        </w:tc>
        <w:tc>
          <w:tcPr>
            <w:tcW w:w="3686" w:type="dxa"/>
            <w:shd w:val="clear" w:color="auto" w:fill="C0C0C0"/>
          </w:tcPr>
          <w:p w14:paraId="1CF03163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</w:tr>
      <w:tr w:rsidR="00F36F19" w:rsidRPr="007D3713" w14:paraId="66E31A4B" w14:textId="77777777" w:rsidTr="00F36F19">
        <w:tc>
          <w:tcPr>
            <w:tcW w:w="1325" w:type="dxa"/>
          </w:tcPr>
          <w:p w14:paraId="261B4005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Website: </w:t>
            </w:r>
          </w:p>
        </w:tc>
        <w:tc>
          <w:tcPr>
            <w:tcW w:w="3348" w:type="dxa"/>
            <w:shd w:val="clear" w:color="auto" w:fill="C0C0C0"/>
          </w:tcPr>
          <w:p w14:paraId="7E73B5B0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380E11C8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shd w:val="clear" w:color="auto" w:fill="C0C0C0"/>
          </w:tcPr>
          <w:p w14:paraId="0ECCEE6A" w14:textId="77777777" w:rsidR="00F36F19" w:rsidRPr="007D3713" w:rsidRDefault="00F36F19" w:rsidP="00F36F19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</w:tbl>
    <w:p w14:paraId="31749B85" w14:textId="77777777" w:rsidR="00F36F19" w:rsidRPr="007D3713" w:rsidRDefault="00F36F19" w:rsidP="00F36F19">
      <w:pPr>
        <w:spacing w:after="0" w:line="240" w:lineRule="auto"/>
        <w:rPr>
          <w:rFonts w:ascii="Liebherr Text Office" w:eastAsia="Times New Roman" w:hAnsi="Liebherr Text Office" w:cs="Times New Roman"/>
          <w:sz w:val="36"/>
          <w:szCs w:val="20"/>
          <w:lang w:val="en-GB" w:eastAsia="de-DE"/>
        </w:rPr>
      </w:pPr>
    </w:p>
    <w:p w14:paraId="617F02D9" w14:textId="77777777" w:rsidR="00F36F19" w:rsidRPr="007D3713" w:rsidRDefault="00F36F19" w:rsidP="00F36F19">
      <w:pPr>
        <w:pBdr>
          <w:bottom w:val="single" w:sz="12" w:space="9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eastAsia="de-DE"/>
        </w:rPr>
      </w:pPr>
      <w:r w:rsidRPr="007D3713">
        <w:rPr>
          <w:rFonts w:ascii="Liebherr Text Office" w:eastAsia="Times New Roman" w:hAnsi="Liebherr Text Office" w:cs="Times New Roman"/>
          <w:b/>
          <w:szCs w:val="20"/>
          <w:lang w:eastAsia="de-DE"/>
        </w:rPr>
        <w:t>Material characteristics: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6378"/>
      </w:tblGrid>
      <w:tr w:rsidR="00F36F19" w:rsidRPr="007D3713" w14:paraId="7FEF086E" w14:textId="77777777" w:rsidTr="000060A2">
        <w:trPr>
          <w:cantSplit/>
        </w:trPr>
        <w:tc>
          <w:tcPr>
            <w:tcW w:w="2906" w:type="dxa"/>
          </w:tcPr>
          <w:p w14:paraId="609D2E40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Material to be measured:</w:t>
            </w:r>
          </w:p>
        </w:tc>
        <w:bookmarkStart w:id="8" w:name="Text33"/>
        <w:tc>
          <w:tcPr>
            <w:tcW w:w="6378" w:type="dxa"/>
            <w:tcBorders>
              <w:bottom w:val="single" w:sz="6" w:space="0" w:color="auto"/>
            </w:tcBorders>
            <w:shd w:val="clear" w:color="auto" w:fill="C0C0C0"/>
          </w:tcPr>
          <w:p w14:paraId="09042AEA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</w:tr>
      <w:tr w:rsidR="00F36F19" w:rsidRPr="007D3713" w14:paraId="10DD614C" w14:textId="77777777" w:rsidTr="000060A2">
        <w:trPr>
          <w:cantSplit/>
        </w:trPr>
        <w:tc>
          <w:tcPr>
            <w:tcW w:w="2906" w:type="dxa"/>
          </w:tcPr>
          <w:p w14:paraId="1023515C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Composition description: </w:t>
            </w:r>
          </w:p>
        </w:tc>
        <w:tc>
          <w:tcPr>
            <w:tcW w:w="6378" w:type="dxa"/>
            <w:tcBorders>
              <w:top w:val="single" w:sz="6" w:space="0" w:color="auto"/>
            </w:tcBorders>
            <w:shd w:val="clear" w:color="auto" w:fill="C0C0C0"/>
          </w:tcPr>
          <w:p w14:paraId="35F4F164" w14:textId="77777777" w:rsidR="00F36F19" w:rsidRPr="007D3713" w:rsidRDefault="00F36F19" w:rsidP="00F36F19">
            <w:pPr>
              <w:tabs>
                <w:tab w:val="left" w:pos="1855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</w:tr>
      <w:tr w:rsidR="00F36F19" w:rsidRPr="007D3713" w14:paraId="0DF6EE60" w14:textId="77777777" w:rsidTr="000060A2">
        <w:trPr>
          <w:cantSplit/>
        </w:trPr>
        <w:tc>
          <w:tcPr>
            <w:tcW w:w="2906" w:type="dxa"/>
          </w:tcPr>
          <w:p w14:paraId="17EA5D87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jc w:val="right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78" w:type="dxa"/>
            <w:tcBorders>
              <w:top w:val="single" w:sz="6" w:space="0" w:color="auto"/>
            </w:tcBorders>
          </w:tcPr>
          <w:p w14:paraId="1512D15F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Homogeneity:  </w:t>
            </w:r>
            <w:bookmarkStart w:id="10" w:name="Dropdown1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no"/>
                    <w:listEntry w:val="low"/>
                    <w:listEntry w:val="high"/>
                  </w:ddLis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        </w:t>
            </w:r>
          </w:p>
        </w:tc>
      </w:tr>
      <w:tr w:rsidR="00F36F19" w:rsidRPr="007D3713" w14:paraId="31ABB1DB" w14:textId="77777777" w:rsidTr="000060A2">
        <w:trPr>
          <w:cantSplit/>
        </w:trPr>
        <w:tc>
          <w:tcPr>
            <w:tcW w:w="2906" w:type="dxa"/>
          </w:tcPr>
          <w:p w14:paraId="55238994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Is metal present: </w:t>
            </w:r>
          </w:p>
        </w:tc>
        <w:tc>
          <w:tcPr>
            <w:tcW w:w="6378" w:type="dxa"/>
          </w:tcPr>
          <w:p w14:paraId="4F61CF27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yes                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no                content  </w:t>
            </w:r>
            <w:bookmarkStart w:id="11" w:name="Text35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1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% </w:t>
            </w:r>
          </w:p>
          <w:p w14:paraId="7654E395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Variation:  </w:t>
            </w:r>
            <w:bookmarkStart w:id="12" w:name="Dropdown2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</w:t>
            </w:r>
            <w:bookmarkEnd w:id="12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low"/>
                    <w:listEntry w:val="high"/>
                  </w:ddLis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F36F19" w:rsidRPr="0019066C" w14:paraId="09E0D68C" w14:textId="77777777" w:rsidTr="000060A2">
        <w:trPr>
          <w:cantSplit/>
        </w:trPr>
        <w:tc>
          <w:tcPr>
            <w:tcW w:w="2906" w:type="dxa"/>
          </w:tcPr>
          <w:p w14:paraId="22D2F999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Powder &amp; Bulk:</w:t>
            </w:r>
          </w:p>
          <w:p w14:paraId="12BE30A9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255D8136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0F32C8D7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</w:tc>
        <w:bookmarkStart w:id="13" w:name="Dropdown3"/>
        <w:tc>
          <w:tcPr>
            <w:tcW w:w="6378" w:type="dxa"/>
          </w:tcPr>
          <w:p w14:paraId="2A4F99E0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sand"/>
                    <w:listEntry w:val="powder"/>
                    <w:listEntry w:val="corn"/>
                    <w:listEntry w:val="chips"/>
                    <w:listEntry w:val="fibre"/>
                    <w:listEntry w:val="sawdust"/>
                    <w:listEntry w:val="slab"/>
                    <w:listEntry w:val="powder"/>
                    <w:listEntry w:val="granule"/>
                    <w:listEntry w:val="paste"/>
                    <w:listEntry w:val="mass"/>
                    <w:listEntry w:val="pellets"/>
                    <w:listEntry w:val="ash"/>
                    <w:listEntry w:val="slag"/>
                    <w:listEntry w:val="doudh"/>
                  </w:ddLis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3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                  </w:t>
            </w:r>
          </w:p>
          <w:p w14:paraId="4ACF01F0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FORMCHECKBOX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Other Powder&amp;Bulk: 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</w:p>
          <w:p w14:paraId="028A2CAF" w14:textId="77777777" w:rsidR="00F36F19" w:rsidRPr="007D3713" w:rsidRDefault="00F36F19" w:rsidP="00F36F19">
            <w:pPr>
              <w:tabs>
                <w:tab w:val="left" w:pos="2836"/>
                <w:tab w:val="left" w:pos="3898"/>
              </w:tabs>
              <w:spacing w:before="120" w:after="120" w:line="240" w:lineRule="auto"/>
              <w:ind w:right="-70"/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>Grain size: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val="en-US" w:eastAsia="de-DE"/>
              </w:rPr>
              <w:br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min: </w:t>
            </w:r>
            <w:bookmarkStart w:id="14" w:name="Text10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4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mm   max: </w:t>
            </w:r>
            <w:bookmarkStart w:id="15" w:name="Text11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5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mm</w:t>
            </w:r>
          </w:p>
        </w:tc>
      </w:tr>
      <w:tr w:rsidR="00F36F19" w:rsidRPr="0019066C" w14:paraId="76E0A0FB" w14:textId="77777777" w:rsidTr="000060A2">
        <w:trPr>
          <w:cantSplit/>
        </w:trPr>
        <w:tc>
          <w:tcPr>
            <w:tcW w:w="2906" w:type="dxa"/>
          </w:tcPr>
          <w:p w14:paraId="11936958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Emulsion/other description:</w:t>
            </w:r>
          </w:p>
          <w:p w14:paraId="5F3D0D14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442BAB18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5A4F8C63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</w:tc>
        <w:bookmarkStart w:id="16" w:name="Dropdown4"/>
        <w:bookmarkStart w:id="17" w:name="Kontrollkästchen22"/>
        <w:tc>
          <w:tcPr>
            <w:tcW w:w="6378" w:type="dxa"/>
          </w:tcPr>
          <w:p w14:paraId="38C9958C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oil"/>
                    <w:listEntry w:val="slurry"/>
                    <w:listEntry w:val="solvents"/>
                    <w:listEntry w:val="colour"/>
                    <w:listEntry w:val="paint"/>
                    <w:listEntry w:val="wax"/>
                    <w:listEntry w:val="resin"/>
                    <w:listEntry w:val="coolant, lubricant"/>
                    <w:listEntry w:val="diesel"/>
                  </w:ddLis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6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</w:t>
            </w:r>
            <w:bookmarkEnd w:id="17"/>
          </w:p>
          <w:p w14:paraId="287ADEB2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3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FORMCHECKBOX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8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Other emulsion: </w:t>
            </w:r>
            <w:bookmarkStart w:id="19" w:name="Text6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9"/>
          </w:p>
          <w:p w14:paraId="0CBE2D68" w14:textId="77777777" w:rsidR="00F36F19" w:rsidRPr="007D3713" w:rsidRDefault="00F36F19" w:rsidP="00F36F19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</w:pP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>density:</w:t>
            </w:r>
            <w:r w:rsidRPr="007D3713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val="en-US" w:eastAsia="de-DE"/>
              </w:rPr>
              <w:br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approx. 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  <w:lang w:eastAsia="de-DE"/>
              </w:rPr>
              <w:t> </w:t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20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g/cc (kg/dm</w:t>
            </w:r>
            <w:proofErr w:type="gramStart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³)   </w:t>
            </w:r>
            <w:proofErr w:type="gramEnd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     Variation:  </w:t>
            </w:r>
            <w:bookmarkStart w:id="21" w:name="Dropdown5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no"/>
                    <w:listEntry w:val="low"/>
                    <w:listEntry w:val="high"/>
                  </w:ddList>
                </w:ffData>
              </w:fldChar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instrText xml:space="preserve"> FORMDROPDOWN </w:instrText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1C0E7C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21"/>
            <w:r w:rsidRPr="007D3713">
              <w:rPr>
                <w:rFonts w:ascii="Liebherr Text Office" w:eastAsia="Times New Roman" w:hAnsi="Liebherr Text Office" w:cs="Times New Roman"/>
                <w:sz w:val="20"/>
                <w:szCs w:val="20"/>
                <w:lang w:val="en-US" w:eastAsia="de-DE"/>
              </w:rPr>
              <w:t xml:space="preserve">   </w:t>
            </w:r>
          </w:p>
        </w:tc>
      </w:tr>
    </w:tbl>
    <w:p w14:paraId="228CB1D9" w14:textId="77777777" w:rsidR="00F36F19" w:rsidRPr="007D3713" w:rsidRDefault="00F36F19" w:rsidP="00F36F19">
      <w:pPr>
        <w:tabs>
          <w:tab w:val="left" w:pos="2835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Measuring range, moisture: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min: </w:t>
      </w:r>
      <w:bookmarkStart w:id="22" w:name="Text12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2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%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max: </w:t>
      </w:r>
      <w:bookmarkStart w:id="23" w:name="Text13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3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%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br/>
      </w:r>
    </w:p>
    <w:p w14:paraId="5C05A9F5" w14:textId="77777777" w:rsidR="007D3713" w:rsidRDefault="00F36F19" w:rsidP="00F36F19">
      <w:pPr>
        <w:tabs>
          <w:tab w:val="left" w:pos="2836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Water saturation at: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 approx.  </w:t>
      </w:r>
      <w:bookmarkStart w:id="24" w:name="Text14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4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%</w:t>
      </w:r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t xml:space="preserve"> </w:t>
      </w:r>
      <w:proofErr w:type="gramStart"/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t>moisture</w:t>
      </w:r>
      <w:proofErr w:type="gramEnd"/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br/>
      </w:r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br/>
      </w:r>
    </w:p>
    <w:p w14:paraId="5E9C9BEE" w14:textId="77777777" w:rsidR="007D3713" w:rsidRDefault="007D3713" w:rsidP="00F36F19">
      <w:pPr>
        <w:tabs>
          <w:tab w:val="left" w:pos="2836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0A8FA4A2" w14:textId="60560221" w:rsidR="00F36F19" w:rsidRPr="007D3713" w:rsidRDefault="00F36F19" w:rsidP="00F36F19">
      <w:pPr>
        <w:tabs>
          <w:tab w:val="left" w:pos="2836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Required accuracy:</w:t>
      </w:r>
      <w:proofErr w:type="gramStart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  +</w:t>
      </w:r>
      <w:proofErr w:type="gramEnd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/- </w:t>
      </w:r>
      <w:bookmarkStart w:id="25" w:name="Text15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5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%</w:t>
      </w:r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br/>
      </w:r>
    </w:p>
    <w:p w14:paraId="43AB8350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Product abrasiveness: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32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6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low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3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7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high</w:t>
      </w:r>
    </w:p>
    <w:p w14:paraId="25D97133" w14:textId="77777777" w:rsidR="00F36F19" w:rsidRPr="007D3713" w:rsidRDefault="00F36F19" w:rsidP="00F36F19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21D882E7" w14:textId="77777777" w:rsidR="00F36F19" w:rsidRPr="007D3713" w:rsidRDefault="00F36F19" w:rsidP="00F36F19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Product “stickiness”: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4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8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low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5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9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high</w:t>
      </w:r>
    </w:p>
    <w:p w14:paraId="0A229570" w14:textId="77777777" w:rsidR="00F36F19" w:rsidRPr="007D3713" w:rsidRDefault="00F36F19" w:rsidP="00F36F19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Product conductivity: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yes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no       </w:t>
      </w:r>
    </w:p>
    <w:p w14:paraId="6BCBA208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7E13FD85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Moisture reference (%</w:t>
      </w:r>
      <w:r w:rsidRPr="007D3713">
        <w:rPr>
          <w:rFonts w:ascii="Liebherr Text Office" w:eastAsia="Times New Roman" w:hAnsi="Liebherr Text Office" w:cs="Times New Roman"/>
          <w:position w:val="-4"/>
          <w:sz w:val="20"/>
          <w:szCs w:val="20"/>
          <w:lang w:val="en-US" w:eastAsia="de-DE"/>
        </w:rPr>
        <w:t>moisture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):</w:t>
      </w:r>
      <w:bookmarkStart w:id="30" w:name="Dropdown6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Dropdown6"/>
            <w:enabled/>
            <w:calcOnExit w:val="0"/>
            <w:ddList>
              <w:listEntry w:val="please select"/>
              <w:listEntry w:val="Dry weight"/>
              <w:listEntry w:val="Wet weight"/>
              <w:listEntry w:val="Dry volume"/>
              <w:listEntry w:val="Wet volume"/>
              <w:listEntry w:val="Dry substance"/>
            </w:ddLis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FORMDROPDOWN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0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</w:t>
      </w:r>
    </w:p>
    <w:p w14:paraId="5BF15A8B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552B7CBB" w14:textId="77777777" w:rsidR="00F36F19" w:rsidRPr="007D3713" w:rsidRDefault="00F36F19" w:rsidP="00F36F19">
      <w:pPr>
        <w:pBdr>
          <w:bottom w:val="single" w:sz="12" w:space="1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b/>
          <w:szCs w:val="20"/>
          <w:lang w:val="en-US" w:eastAsia="de-DE"/>
        </w:rPr>
        <w:t>Ambient conditions:</w:t>
      </w:r>
    </w:p>
    <w:p w14:paraId="005D03E7" w14:textId="77777777" w:rsidR="00F36F19" w:rsidRPr="007D3713" w:rsidRDefault="00F36F19" w:rsidP="00F36F19">
      <w:pPr>
        <w:tabs>
          <w:tab w:val="left" w:pos="2836"/>
          <w:tab w:val="left" w:pos="4820"/>
          <w:tab w:val="left" w:pos="5587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Process temperature: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min: </w:t>
      </w:r>
      <w:bookmarkStart w:id="31" w:name="Text16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1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°C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max: </w:t>
      </w:r>
      <w:bookmarkStart w:id="32" w:name="Text17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2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°C</w:t>
      </w:r>
    </w:p>
    <w:p w14:paraId="0B6B72F6" w14:textId="77777777" w:rsidR="00F36F19" w:rsidRPr="007D3713" w:rsidRDefault="00F36F19" w:rsidP="00F36F19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Ambient temperature: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min: </w:t>
      </w:r>
      <w:bookmarkStart w:id="33" w:name="Text18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3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°C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max: </w:t>
      </w:r>
      <w:bookmarkStart w:id="34" w:name="Text19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4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°C</w:t>
      </w:r>
    </w:p>
    <w:p w14:paraId="34260A21" w14:textId="77777777" w:rsidR="00F36F19" w:rsidRPr="007D3713" w:rsidRDefault="00F36F19" w:rsidP="00F36F19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Material layer on sensor: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min: </w:t>
      </w:r>
      <w:bookmarkStart w:id="35" w:name="Text20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5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mm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max: </w:t>
      </w:r>
      <w:bookmarkStart w:id="36" w:name="Text21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6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mm</w:t>
      </w:r>
    </w:p>
    <w:p w14:paraId="325F7623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u w:val="single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u w:val="single"/>
          <w:lang w:val="en-US" w:eastAsia="de-DE"/>
        </w:rPr>
        <w:t>Further information (e.g.: SIP, CIP):</w:t>
      </w:r>
    </w:p>
    <w:p w14:paraId="1343E55C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color w:val="FF0000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(Food Grade level required (what level?):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bookmarkStart w:id="37" w:name="Text22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7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br/>
      </w:r>
    </w:p>
    <w:p w14:paraId="2EC2C4F0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Type of washdown used: </w:t>
      </w:r>
    </w:p>
    <w:p w14:paraId="010A0A77" w14:textId="77777777" w:rsidR="00F36F19" w:rsidRPr="007D3713" w:rsidRDefault="00F36F19" w:rsidP="00F36F19">
      <w:pPr>
        <w:pBdr>
          <w:bottom w:val="single" w:sz="12" w:space="1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b/>
          <w:szCs w:val="20"/>
          <w:lang w:val="en-US" w:eastAsia="de-DE"/>
        </w:rPr>
        <w:t>Installation:</w:t>
      </w:r>
    </w:p>
    <w:p w14:paraId="794015D6" w14:textId="77777777" w:rsidR="00F36F19" w:rsidRPr="007D3713" w:rsidRDefault="00F36F19" w:rsidP="00F36F19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Installation place: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bookmarkStart w:id="38" w:name="Dropdown7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Dropdown7"/>
            <w:enabled/>
            <w:calcOnExit w:val="0"/>
            <w:ddList>
              <w:listEntry w:val="please select"/>
              <w:listEntry w:val="material chute"/>
              <w:listEntry w:val="Conveyor belt sliding shoe"/>
              <w:listEntry w:val="Silo / vessel"/>
              <w:listEntry w:val="Silo outlet"/>
              <w:listEntry w:val="Conveyor screw"/>
              <w:listEntry w:val="Putting against material flow"/>
            </w:ddLis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FORMDROPDOWN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8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2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9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Tube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>SYMBOL 198 \f "Symbol"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: </w:t>
      </w:r>
      <w:bookmarkStart w:id="40" w:name="Text27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7"/>
            <w:enabled/>
            <w:calcOnExit w:val="0"/>
            <w:textInput>
              <w:type w:val="number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0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mm</w:t>
      </w:r>
    </w:p>
    <w:p w14:paraId="2A92A772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                                     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4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1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Other </w:t>
      </w:r>
      <w:bookmarkStart w:id="42" w:name="Text23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2"/>
    </w:p>
    <w:p w14:paraId="572E8F03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303154AF" w14:textId="77777777" w:rsidR="00F36F19" w:rsidRPr="007D3713" w:rsidRDefault="00F36F19" w:rsidP="00F36F19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Process type:  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6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3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Continuous operation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5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4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Batching operation (Starting signal 24V)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  <w:t xml:space="preserve"> </w:t>
      </w:r>
    </w:p>
    <w:p w14:paraId="6F8A9B4F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Distance from the sensor location/s to the controller:  </w:t>
      </w:r>
      <w:bookmarkStart w:id="45" w:name="Text24"/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5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feet or meters 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ab/>
      </w:r>
    </w:p>
    <w:p w14:paraId="33750875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Max range is 1,200 meters´- 3,900 feet total installed in series via optional RS-485 bus cable)</w:t>
      </w:r>
    </w:p>
    <w:p w14:paraId="2BD23391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3A110AF5" w14:textId="5024C11A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Number of measuring points / sensors heads</w:t>
      </w:r>
      <w:r w:rsidRPr="007D3713">
        <w:rPr>
          <w:rFonts w:ascii="Liebherr Text Office" w:eastAsia="Times New Roman" w:hAnsi="Liebherr Text Office" w:cs="Times New Roman"/>
          <w:color w:val="FF0000"/>
          <w:sz w:val="20"/>
          <w:szCs w:val="20"/>
          <w:lang w:val="en-US" w:eastAsia="de-DE"/>
        </w:rPr>
        <w:t>:</w:t>
      </w:r>
      <w:bookmarkStart w:id="46" w:name="Text25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6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(max. 16 sensor heads per controller </w:t>
      </w:r>
      <w:r w:rsid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br/>
        <w:t xml:space="preserve">                                                                                           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interchange and evaluation unit)</w:t>
      </w:r>
    </w:p>
    <w:p w14:paraId="3ADE2535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774631AD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u w:val="single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u w:val="single"/>
          <w:lang w:val="en-US" w:eastAsia="de-DE"/>
        </w:rPr>
        <w:t>Interchange and evaluation unit:</w:t>
      </w:r>
    </w:p>
    <w:p w14:paraId="5AECA85E" w14:textId="77777777" w:rsidR="00F36F19" w:rsidRPr="007D3713" w:rsidRDefault="00F36F19" w:rsidP="00F36F19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Desired interface to customer from the controller-interchange unit:  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Dropdown8"/>
            <w:enabled/>
            <w:calcOnExit w:val="0"/>
            <w:ddList>
              <w:listEntry w:val="please select"/>
              <w:listEntry w:val="4..20mA"/>
              <w:listEntry w:val="0..10V"/>
              <w:listEntry w:val="0..20mA"/>
              <w:listEntry w:val="Fieldbus Profibus DP"/>
            </w:ddList>
          </w:ffData>
        </w:fldChar>
      </w:r>
      <w:bookmarkStart w:id="47" w:name="Dropdown8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FORMDROPDOWN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7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 </w:t>
      </w:r>
    </w:p>
    <w:p w14:paraId="4403F4FE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bookmarkStart w:id="48" w:name="Kontrollkästchen47"/>
    <w:p w14:paraId="66DA7BC1" w14:textId="77777777" w:rsidR="00F36F19" w:rsidRPr="007D3713" w:rsidRDefault="00F36F19" w:rsidP="00F36F19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8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EX-protection</w:t>
      </w:r>
    </w:p>
    <w:p w14:paraId="66CA7FE4" w14:textId="77777777" w:rsidR="00F36F19" w:rsidRPr="007D3713" w:rsidRDefault="00F36F19" w:rsidP="00F36F19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Kontrollkästchen53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instrText xml:space="preserve"> FORMCHECKBOX </w:instrText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1C0E7C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9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separate process </w:t>
      </w:r>
      <w:proofErr w:type="gramStart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display</w:t>
      </w:r>
      <w:proofErr w:type="gramEnd"/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 xml:space="preserve"> necessary</w:t>
      </w: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br/>
      </w:r>
    </w:p>
    <w:p w14:paraId="0199336F" w14:textId="77777777" w:rsidR="00F36F19" w:rsidRPr="007D3713" w:rsidRDefault="00F36F19" w:rsidP="00F36F19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  <w:t>Brief description of the plant process and goal for In-Line measurements:</w:t>
      </w:r>
    </w:p>
    <w:p w14:paraId="6D56E87D" w14:textId="77777777" w:rsidR="00F36F19" w:rsidRPr="007D3713" w:rsidRDefault="00F36F19" w:rsidP="00F36F19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color w:val="000000"/>
          <w:sz w:val="20"/>
          <w:szCs w:val="20"/>
          <w:lang w:val="en-US" w:eastAsia="de-DE"/>
        </w:rPr>
      </w:pP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val="en-US" w:eastAsia="de-DE"/>
        </w:rPr>
        <w:instrText xml:space="preserve"> FORMTEXT </w:instrText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fldChar w:fldCharType="separate"/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t> </w:t>
      </w:r>
      <w:r w:rsidRPr="007D3713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fldChar w:fldCharType="end"/>
      </w:r>
    </w:p>
    <w:p w14:paraId="3A21E1F9" w14:textId="77777777" w:rsidR="00F36F19" w:rsidRPr="007D3713" w:rsidRDefault="00F36F19" w:rsidP="00F36F19">
      <w:pPr>
        <w:spacing w:after="0" w:line="240" w:lineRule="auto"/>
        <w:ind w:right="-426"/>
        <w:rPr>
          <w:rFonts w:ascii="Liebherr Text Office" w:eastAsia="Times New Roman" w:hAnsi="Liebherr Text Office" w:cs="Times New Roman"/>
          <w:vanish/>
          <w:sz w:val="36"/>
          <w:szCs w:val="20"/>
          <w:lang w:val="en-GB" w:eastAsia="de-DE"/>
        </w:rPr>
      </w:pPr>
      <w:r w:rsidRPr="007D3713">
        <w:rPr>
          <w:rFonts w:ascii="Liebherr Text Office" w:eastAsia="Times New Roman" w:hAnsi="Liebherr Text Office" w:cs="Times New Roman"/>
          <w:vanish/>
          <w:sz w:val="36"/>
          <w:szCs w:val="20"/>
          <w:lang w:val="en-GB" w:eastAsia="de-DE"/>
        </w:rPr>
        <w:t>64</w:t>
      </w:r>
      <w:r w:rsidRPr="007D3713">
        <w:rPr>
          <w:rFonts w:ascii="Liebherr Text Office" w:eastAsia="Times New Roman" w:hAnsi="Liebherr Text Office" w:cs="Times New Roman"/>
          <w:vanish/>
          <w:sz w:val="36"/>
          <w:szCs w:val="20"/>
          <w:lang w:val="en-GB" w:eastAsia="de-DE"/>
        </w:rPr>
        <w:tab/>
      </w:r>
      <w:r w:rsidRPr="007D3713">
        <w:rPr>
          <w:rFonts w:ascii="Liebherr Text Office" w:eastAsia="Times New Roman" w:hAnsi="Liebherr Text Office" w:cs="Times New Roman"/>
          <w:vanish/>
          <w:sz w:val="18"/>
          <w:szCs w:val="20"/>
          <w:lang w:val="en-GB" w:eastAsia="de-DE"/>
        </w:rPr>
        <w:t>FMSABT</w:t>
      </w:r>
    </w:p>
    <w:p w14:paraId="40E6D550" w14:textId="77777777" w:rsidR="00F36F19" w:rsidRPr="007D3713" w:rsidRDefault="00F36F19" w:rsidP="00F36F19">
      <w:pPr>
        <w:tabs>
          <w:tab w:val="left" w:pos="1418"/>
          <w:tab w:val="left" w:pos="2268"/>
          <w:tab w:val="left" w:pos="3402"/>
          <w:tab w:val="left" w:pos="5670"/>
          <w:tab w:val="left" w:pos="7088"/>
          <w:tab w:val="left" w:pos="8222"/>
          <w:tab w:val="decimal" w:pos="8789"/>
          <w:tab w:val="decimal" w:pos="9781"/>
        </w:tabs>
        <w:spacing w:after="0" w:line="240" w:lineRule="auto"/>
        <w:ind w:hanging="1134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1B7BEF80" w14:textId="77777777" w:rsidR="00F36F19" w:rsidRPr="007D3713" w:rsidRDefault="00F36F19" w:rsidP="00F36F19">
      <w:pPr>
        <w:spacing w:after="120"/>
        <w:rPr>
          <w:rFonts w:ascii="Liebherr Text Office" w:hAnsi="Liebherr Text Office" w:cs="Arial"/>
          <w:sz w:val="44"/>
          <w:szCs w:val="44"/>
          <w:lang w:val="en-AU"/>
        </w:rPr>
      </w:pPr>
    </w:p>
    <w:sectPr w:rsidR="00F36F19" w:rsidRPr="007D3713" w:rsidSect="00F36F19">
      <w:headerReference w:type="default" r:id="rId9"/>
      <w:footerReference w:type="default" r:id="rId10"/>
      <w:pgSz w:w="11906" w:h="16838"/>
      <w:pgMar w:top="624" w:right="851" w:bottom="113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287B" w14:textId="77777777" w:rsidR="00EB3D48" w:rsidRDefault="00EB3D48" w:rsidP="008F49A8">
      <w:pPr>
        <w:spacing w:after="0" w:line="240" w:lineRule="auto"/>
      </w:pPr>
      <w:r>
        <w:separator/>
      </w:r>
    </w:p>
  </w:endnote>
  <w:endnote w:type="continuationSeparator" w:id="0">
    <w:p w14:paraId="5716D19F" w14:textId="77777777" w:rsidR="00EB3D48" w:rsidRDefault="00EB3D48" w:rsidP="008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42E4" w14:textId="77777777" w:rsidR="00FE2E4D" w:rsidRDefault="00BC6039" w:rsidP="00FE2E4D">
    <w:pPr>
      <w:pStyle w:val="Fuzeile"/>
      <w:spacing w:before="60"/>
    </w:pPr>
    <w:r w:rsidRPr="006A0F2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DA6DD6A" wp14:editId="65890F03">
              <wp:simplePos x="0" y="0"/>
              <wp:positionH relativeFrom="margin">
                <wp:posOffset>2540</wp:posOffset>
              </wp:positionH>
              <wp:positionV relativeFrom="paragraph">
                <wp:posOffset>187798</wp:posOffset>
              </wp:positionV>
              <wp:extent cx="6453505" cy="0"/>
              <wp:effectExtent l="0" t="19050" r="23495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505" cy="0"/>
                      </a:xfrm>
                      <a:prstGeom prst="line">
                        <a:avLst/>
                      </a:prstGeom>
                      <a:ln w="39600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07E6D" id="Gerader Verbinde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4.8pt" to="508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" strokecolor="#fc0" strokeweight="1.1mm">
              <v:stroke joinstyle="miter"/>
              <w10:wrap anchorx="margin"/>
            </v:line>
          </w:pict>
        </mc:Fallback>
      </mc:AlternateContent>
    </w:r>
  </w:p>
  <w:p w14:paraId="56CB1FEF" w14:textId="77777777" w:rsidR="00FE2E4D" w:rsidRDefault="00BC6039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611C852" wp14:editId="033ED0A7">
              <wp:simplePos x="0" y="0"/>
              <wp:positionH relativeFrom="column">
                <wp:posOffset>-71310</wp:posOffset>
              </wp:positionH>
              <wp:positionV relativeFrom="paragraph">
                <wp:posOffset>61595</wp:posOffset>
              </wp:positionV>
              <wp:extent cx="3093720" cy="600075"/>
              <wp:effectExtent l="0" t="0" r="0" b="9525"/>
              <wp:wrapSquare wrapText="bothSides"/>
              <wp:docPr id="2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91256" w14:textId="77777777" w:rsidR="00FD69DE" w:rsidRDefault="00FD69DE" w:rsidP="00D45E0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Liebherr-Mischtechnik GmbH</w:t>
                          </w:r>
                        </w:p>
                        <w:p w14:paraId="26B12A29" w14:textId="77777777" w:rsidR="00FD69DE" w:rsidRDefault="00ED1807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Postbox 145, </w:t>
                          </w:r>
                          <w:r w:rsidR="00FD69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88423 Bad </w:t>
                          </w:r>
                          <w:r w:rsidR="00FE2E4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Schussenried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Germany</w:t>
                          </w:r>
                        </w:p>
                        <w:p w14:paraId="75AB3438" w14:textId="77777777" w:rsidR="00FD69DE" w:rsidRPr="00D45E07" w:rsidRDefault="00F36F19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+49 7583 949-</w:t>
                          </w:r>
                          <w:r w:rsidR="0056727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807</w:t>
                          </w:r>
                          <w:r w:rsidR="00FD69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E-</w:t>
                          </w:r>
                          <w:r w:rsidR="00FD69DE" w:rsidRPr="00D45E0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1" w:history="1">
                            <w:r w:rsidR="0056727C" w:rsidRPr="009455C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mt.lmt@liebherr.com</w:t>
                            </w:r>
                          </w:hyperlink>
                        </w:p>
                        <w:p w14:paraId="43FF3391" w14:textId="77777777" w:rsidR="00ED1807" w:rsidRPr="00D45E07" w:rsidRDefault="00ED1807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www.water-content-measurement.com</w:t>
                          </w:r>
                        </w:p>
                        <w:p w14:paraId="306A18D2" w14:textId="77777777" w:rsidR="00FD69DE" w:rsidRPr="00555AD3" w:rsidRDefault="00FD69DE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1C8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.6pt;margin-top:4.85pt;width:243.6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" stroked="f">
              <v:textbox>
                <w:txbxContent>
                  <w:p w14:paraId="34291256" w14:textId="77777777" w:rsidR="00FD69DE" w:rsidRDefault="00FD69DE" w:rsidP="00D45E07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Liebherr-Mischtechnik GmbH</w:t>
                    </w:r>
                  </w:p>
                  <w:p w14:paraId="26B12A29" w14:textId="77777777" w:rsidR="00FD69DE" w:rsidRDefault="00ED1807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Postbox 145, </w:t>
                    </w:r>
                    <w:r w:rsidR="00FD69D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88423 Bad </w:t>
                    </w:r>
                    <w:r w:rsidR="00FE2E4D">
                      <w:rPr>
                        <w:rFonts w:ascii="Arial" w:hAnsi="Arial" w:cs="Arial"/>
                        <w:sz w:val="16"/>
                        <w:szCs w:val="16"/>
                      </w:rPr>
                      <w:t>Schussenried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Germany</w:t>
                    </w:r>
                  </w:p>
                  <w:p w14:paraId="75AB3438" w14:textId="77777777" w:rsidR="00FD69DE" w:rsidRPr="00D45E07" w:rsidRDefault="00F36F19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Tel: +49 7583 949-</w:t>
                    </w:r>
                    <w:r w:rsidR="0056727C">
                      <w:rPr>
                        <w:rFonts w:ascii="Arial" w:hAnsi="Arial" w:cs="Arial"/>
                        <w:sz w:val="16"/>
                        <w:szCs w:val="16"/>
                      </w:rPr>
                      <w:t>807</w:t>
                    </w:r>
                    <w:r w:rsidR="00FD69DE">
                      <w:rPr>
                        <w:rFonts w:ascii="Arial" w:hAnsi="Arial" w:cs="Arial"/>
                        <w:sz w:val="16"/>
                        <w:szCs w:val="16"/>
                      </w:rPr>
                      <w:t>, E-</w:t>
                    </w:r>
                    <w:r w:rsidR="00FD69DE" w:rsidRPr="00D45E0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Mail: </w:t>
                    </w:r>
                    <w:hyperlink r:id="rId2" w:history="1">
                      <w:r w:rsidR="0056727C" w:rsidRPr="009455C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mt.lmt@liebherr.com</w:t>
                      </w:r>
                    </w:hyperlink>
                  </w:p>
                  <w:p w14:paraId="43FF3391" w14:textId="77777777" w:rsidR="00ED1807" w:rsidRPr="00D45E07" w:rsidRDefault="00ED1807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www.water-content-measurement.com</w:t>
                    </w:r>
                  </w:p>
                  <w:p w14:paraId="306A18D2" w14:textId="77777777" w:rsidR="00FD69DE" w:rsidRPr="00555AD3" w:rsidRDefault="00FD69DE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994FE72" w14:textId="77777777" w:rsidR="00FD69DE" w:rsidRDefault="00FD69DE">
    <w:pPr>
      <w:pStyle w:val="Fuzeile"/>
    </w:pPr>
    <w:r w:rsidRPr="006A0F2D">
      <w:rPr>
        <w:noProof/>
        <w:lang w:eastAsia="de-DE"/>
      </w:rPr>
      <w:drawing>
        <wp:anchor distT="0" distB="0" distL="114300" distR="114300" simplePos="0" relativeHeight="251679744" behindDoc="1" locked="0" layoutInCell="1" allowOverlap="1" wp14:anchorId="1BD7487F" wp14:editId="2D0501F6">
          <wp:simplePos x="0" y="0"/>
          <wp:positionH relativeFrom="column">
            <wp:posOffset>3537395</wp:posOffset>
          </wp:positionH>
          <wp:positionV relativeFrom="paragraph">
            <wp:posOffset>9525</wp:posOffset>
          </wp:positionV>
          <wp:extent cx="2962275" cy="395605"/>
          <wp:effectExtent l="0" t="0" r="9525" b="4445"/>
          <wp:wrapNone/>
          <wp:docPr id="216" name="Grafi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ebherr_Logo_V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F3B0" w14:textId="77777777" w:rsidR="00EB3D48" w:rsidRDefault="00EB3D48" w:rsidP="008F49A8">
      <w:pPr>
        <w:spacing w:after="0" w:line="240" w:lineRule="auto"/>
      </w:pPr>
      <w:r>
        <w:separator/>
      </w:r>
    </w:p>
  </w:footnote>
  <w:footnote w:type="continuationSeparator" w:id="0">
    <w:p w14:paraId="27C60605" w14:textId="77777777" w:rsidR="00EB3D48" w:rsidRDefault="00EB3D48" w:rsidP="008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B78C" w14:textId="77777777" w:rsidR="00FD69DE" w:rsidRPr="007D3713" w:rsidRDefault="00F36F19" w:rsidP="00C3718C">
    <w:pPr>
      <w:pStyle w:val="Kopfzeile"/>
      <w:tabs>
        <w:tab w:val="clear" w:pos="4536"/>
        <w:tab w:val="clear" w:pos="9072"/>
        <w:tab w:val="left" w:pos="6116"/>
      </w:tabs>
      <w:spacing w:after="120"/>
      <w:rPr>
        <w:rFonts w:ascii="Liebherr Head Office" w:hAnsi="Liebherr Head Office" w:cs="Arial"/>
        <w:sz w:val="44"/>
        <w:szCs w:val="44"/>
      </w:rPr>
    </w:pPr>
    <w:r w:rsidRPr="007D3713">
      <w:rPr>
        <w:rFonts w:ascii="Liebherr Head Office" w:hAnsi="Liebherr Head Office" w:cs="Arial"/>
        <w:sz w:val="44"/>
        <w:szCs w:val="44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A02"/>
    <w:multiLevelType w:val="hybridMultilevel"/>
    <w:tmpl w:val="89888F02"/>
    <w:lvl w:ilvl="0" w:tplc="4EE89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C66"/>
    <w:multiLevelType w:val="hybridMultilevel"/>
    <w:tmpl w:val="0C16F1D2"/>
    <w:lvl w:ilvl="0" w:tplc="B3BA5790">
      <w:start w:val="1"/>
      <w:numFmt w:val="bullet"/>
      <w:pStyle w:val="LHlistbulletpoints10ptregular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F26"/>
    <w:multiLevelType w:val="hybridMultilevel"/>
    <w:tmpl w:val="CC58E4EE"/>
    <w:lvl w:ilvl="0" w:tplc="99585B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31UkVdPg9yl4iJe16zvDdQXSBsZhMEUF5W+k16/BaqgOULKxjdZEdj6q3rAj1b9ZMQHGcNXGaYfngsgsVx1ZA==" w:salt="lDZO5dmm+VDZmpPP/O3vrQ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A8"/>
    <w:rsid w:val="00015916"/>
    <w:rsid w:val="0003053F"/>
    <w:rsid w:val="00040E57"/>
    <w:rsid w:val="00071739"/>
    <w:rsid w:val="000B71D4"/>
    <w:rsid w:val="000D7B0F"/>
    <w:rsid w:val="00117F9B"/>
    <w:rsid w:val="00131E5F"/>
    <w:rsid w:val="0013701C"/>
    <w:rsid w:val="00152418"/>
    <w:rsid w:val="00154D3A"/>
    <w:rsid w:val="0019066C"/>
    <w:rsid w:val="00191C76"/>
    <w:rsid w:val="00192B1B"/>
    <w:rsid w:val="001938ED"/>
    <w:rsid w:val="001A6286"/>
    <w:rsid w:val="001B0D67"/>
    <w:rsid w:val="001B49B7"/>
    <w:rsid w:val="001B7ABA"/>
    <w:rsid w:val="001C0E7C"/>
    <w:rsid w:val="001D5309"/>
    <w:rsid w:val="001F2DC6"/>
    <w:rsid w:val="002602B8"/>
    <w:rsid w:val="0026445B"/>
    <w:rsid w:val="0027601C"/>
    <w:rsid w:val="00280CCA"/>
    <w:rsid w:val="00291D92"/>
    <w:rsid w:val="002B2E80"/>
    <w:rsid w:val="002C5179"/>
    <w:rsid w:val="002F68B3"/>
    <w:rsid w:val="00306D48"/>
    <w:rsid w:val="003177A1"/>
    <w:rsid w:val="00332088"/>
    <w:rsid w:val="003343FD"/>
    <w:rsid w:val="00344E89"/>
    <w:rsid w:val="003531F4"/>
    <w:rsid w:val="00356A36"/>
    <w:rsid w:val="00396A62"/>
    <w:rsid w:val="003A2592"/>
    <w:rsid w:val="003E2221"/>
    <w:rsid w:val="003E79F0"/>
    <w:rsid w:val="00405014"/>
    <w:rsid w:val="00406314"/>
    <w:rsid w:val="00436328"/>
    <w:rsid w:val="004379B7"/>
    <w:rsid w:val="004407D6"/>
    <w:rsid w:val="004423E3"/>
    <w:rsid w:val="00442DD8"/>
    <w:rsid w:val="00466475"/>
    <w:rsid w:val="0047218C"/>
    <w:rsid w:val="00487583"/>
    <w:rsid w:val="004A4738"/>
    <w:rsid w:val="004B4D03"/>
    <w:rsid w:val="004E1673"/>
    <w:rsid w:val="004F0531"/>
    <w:rsid w:val="005009F3"/>
    <w:rsid w:val="0050577F"/>
    <w:rsid w:val="0052366D"/>
    <w:rsid w:val="00530BC6"/>
    <w:rsid w:val="00543594"/>
    <w:rsid w:val="005504AF"/>
    <w:rsid w:val="00550BE8"/>
    <w:rsid w:val="00555AD3"/>
    <w:rsid w:val="0056727C"/>
    <w:rsid w:val="005834CF"/>
    <w:rsid w:val="00583802"/>
    <w:rsid w:val="005875A3"/>
    <w:rsid w:val="00592A2A"/>
    <w:rsid w:val="005A723B"/>
    <w:rsid w:val="005E1DE2"/>
    <w:rsid w:val="00600005"/>
    <w:rsid w:val="006053DA"/>
    <w:rsid w:val="00625A12"/>
    <w:rsid w:val="0065453F"/>
    <w:rsid w:val="00681AE4"/>
    <w:rsid w:val="00693499"/>
    <w:rsid w:val="006A0F2D"/>
    <w:rsid w:val="006B3113"/>
    <w:rsid w:val="006C11C4"/>
    <w:rsid w:val="006D5AE6"/>
    <w:rsid w:val="006F5138"/>
    <w:rsid w:val="00704D4C"/>
    <w:rsid w:val="007430E4"/>
    <w:rsid w:val="00766FB3"/>
    <w:rsid w:val="00777643"/>
    <w:rsid w:val="00794C9C"/>
    <w:rsid w:val="007A6DD5"/>
    <w:rsid w:val="007D3713"/>
    <w:rsid w:val="00800667"/>
    <w:rsid w:val="008028F8"/>
    <w:rsid w:val="00805DAE"/>
    <w:rsid w:val="00816EFC"/>
    <w:rsid w:val="008355FA"/>
    <w:rsid w:val="008528A8"/>
    <w:rsid w:val="00886D84"/>
    <w:rsid w:val="008A30F8"/>
    <w:rsid w:val="008A6A63"/>
    <w:rsid w:val="008C08A8"/>
    <w:rsid w:val="008C1ACB"/>
    <w:rsid w:val="008D15A0"/>
    <w:rsid w:val="008E338D"/>
    <w:rsid w:val="008E5276"/>
    <w:rsid w:val="008F49A8"/>
    <w:rsid w:val="0090151F"/>
    <w:rsid w:val="009042A4"/>
    <w:rsid w:val="0092792F"/>
    <w:rsid w:val="00943166"/>
    <w:rsid w:val="00975550"/>
    <w:rsid w:val="0097618C"/>
    <w:rsid w:val="0098001F"/>
    <w:rsid w:val="009A3DCC"/>
    <w:rsid w:val="009E79EA"/>
    <w:rsid w:val="009F1377"/>
    <w:rsid w:val="00A355B5"/>
    <w:rsid w:val="00A36FB3"/>
    <w:rsid w:val="00A44556"/>
    <w:rsid w:val="00A60CC3"/>
    <w:rsid w:val="00A627D8"/>
    <w:rsid w:val="00A83873"/>
    <w:rsid w:val="00AA3D4C"/>
    <w:rsid w:val="00AE5567"/>
    <w:rsid w:val="00AF4986"/>
    <w:rsid w:val="00B01000"/>
    <w:rsid w:val="00B20121"/>
    <w:rsid w:val="00B251F6"/>
    <w:rsid w:val="00B36D04"/>
    <w:rsid w:val="00B442AF"/>
    <w:rsid w:val="00B465D6"/>
    <w:rsid w:val="00B54F94"/>
    <w:rsid w:val="00B61B26"/>
    <w:rsid w:val="00B64BC9"/>
    <w:rsid w:val="00B92BE8"/>
    <w:rsid w:val="00B93D2A"/>
    <w:rsid w:val="00B97259"/>
    <w:rsid w:val="00BB535E"/>
    <w:rsid w:val="00BB587B"/>
    <w:rsid w:val="00BC50A8"/>
    <w:rsid w:val="00BC6039"/>
    <w:rsid w:val="00C04C6E"/>
    <w:rsid w:val="00C3718C"/>
    <w:rsid w:val="00C43501"/>
    <w:rsid w:val="00CB3FDD"/>
    <w:rsid w:val="00CC192F"/>
    <w:rsid w:val="00CD5585"/>
    <w:rsid w:val="00CE5C2E"/>
    <w:rsid w:val="00D160AB"/>
    <w:rsid w:val="00D169C9"/>
    <w:rsid w:val="00D23C3C"/>
    <w:rsid w:val="00D428C0"/>
    <w:rsid w:val="00D45E07"/>
    <w:rsid w:val="00D5607D"/>
    <w:rsid w:val="00D6557B"/>
    <w:rsid w:val="00D679FD"/>
    <w:rsid w:val="00D74F9F"/>
    <w:rsid w:val="00D848D5"/>
    <w:rsid w:val="00DA3AF2"/>
    <w:rsid w:val="00DA786B"/>
    <w:rsid w:val="00E06E10"/>
    <w:rsid w:val="00E17387"/>
    <w:rsid w:val="00E44C56"/>
    <w:rsid w:val="00E53431"/>
    <w:rsid w:val="00E5591D"/>
    <w:rsid w:val="00E55DD3"/>
    <w:rsid w:val="00E61965"/>
    <w:rsid w:val="00E62183"/>
    <w:rsid w:val="00E66610"/>
    <w:rsid w:val="00E67627"/>
    <w:rsid w:val="00E85966"/>
    <w:rsid w:val="00EB0CFE"/>
    <w:rsid w:val="00EB3D48"/>
    <w:rsid w:val="00EC616A"/>
    <w:rsid w:val="00ED0168"/>
    <w:rsid w:val="00ED1807"/>
    <w:rsid w:val="00ED52CC"/>
    <w:rsid w:val="00ED773B"/>
    <w:rsid w:val="00EF12AA"/>
    <w:rsid w:val="00EF28A4"/>
    <w:rsid w:val="00EF6867"/>
    <w:rsid w:val="00F11D4E"/>
    <w:rsid w:val="00F2045D"/>
    <w:rsid w:val="00F36F19"/>
    <w:rsid w:val="00F43B16"/>
    <w:rsid w:val="00F57217"/>
    <w:rsid w:val="00FB2449"/>
    <w:rsid w:val="00FD69DE"/>
    <w:rsid w:val="00FD7CAE"/>
    <w:rsid w:val="00FE1E02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B780C"/>
  <w15:chartTrackingRefBased/>
  <w15:docId w15:val="{0265855A-BC18-41AC-8B4C-B751810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5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B4D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9A8"/>
  </w:style>
  <w:style w:type="paragraph" w:styleId="Fuzeile">
    <w:name w:val="footer"/>
    <w:basedOn w:val="Standard"/>
    <w:link w:val="Fu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9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5E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87B"/>
    <w:pPr>
      <w:ind w:left="720"/>
      <w:contextualSpacing/>
    </w:pPr>
  </w:style>
  <w:style w:type="paragraph" w:customStyle="1" w:styleId="LHlistbulletpoints10ptregular">
    <w:name w:val="LH_list bullet points 10pt regular"/>
    <w:basedOn w:val="Standard"/>
    <w:qFormat/>
    <w:rsid w:val="00BB587B"/>
    <w:pPr>
      <w:numPr>
        <w:numId w:val="3"/>
      </w:numPr>
      <w:tabs>
        <w:tab w:val="clear" w:pos="357"/>
        <w:tab w:val="left" w:pos="17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paragraph" w:customStyle="1" w:styleId="LHpicture-caption8pt">
    <w:name w:val="LH_picture-caption 8pt"/>
    <w:basedOn w:val="Standard"/>
    <w:qFormat/>
    <w:rsid w:val="00530BC6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16"/>
      <w:szCs w:val="18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B16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3B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4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4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4CF"/>
    <w:rPr>
      <w:vertAlign w:val="superscript"/>
    </w:rPr>
  </w:style>
  <w:style w:type="paragraph" w:customStyle="1" w:styleId="LHbase-type10ptregular">
    <w:name w:val="LH_base-type 10pt regular"/>
    <w:basedOn w:val="Standard"/>
    <w:autoRedefine/>
    <w:qFormat/>
    <w:rsid w:val="0013701C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character" w:customStyle="1" w:styleId="bold">
    <w:name w:val="bold"/>
    <w:basedOn w:val="Absatz-Standardschriftart"/>
    <w:uiPriority w:val="1"/>
    <w:qFormat/>
    <w:rsid w:val="0013701C"/>
    <w:rPr>
      <w:rFonts w:ascii="Arial" w:hAnsi="Arial"/>
      <w:b/>
    </w:rPr>
  </w:style>
  <w:style w:type="paragraph" w:customStyle="1" w:styleId="LHbase-type10ptbold">
    <w:name w:val="LH_base-type 10pt bold"/>
    <w:basedOn w:val="LHbase-type10ptregular"/>
    <w:qFormat/>
    <w:rsid w:val="0013701C"/>
    <w:rPr>
      <w:b/>
      <w:lang w:val="en-US"/>
    </w:rPr>
  </w:style>
  <w:style w:type="table" w:customStyle="1" w:styleId="LHtech-Dataheadlinesubheadline">
    <w:name w:val="LH_tech-Data_headline_subheadline"/>
    <w:basedOn w:val="NormaleTabelle"/>
    <w:uiPriority w:val="99"/>
    <w:rsid w:val="0013701C"/>
    <w:pPr>
      <w:tabs>
        <w:tab w:val="right" w:pos="2211"/>
      </w:tabs>
      <w:spacing w:after="0" w:line="240" w:lineRule="auto"/>
    </w:pPr>
    <w:rPr>
      <w:rFonts w:ascii="Arial" w:eastAsiaTheme="minorEastAsia" w:hAnsi="Arial"/>
      <w:sz w:val="16"/>
      <w:szCs w:val="24"/>
      <w:lang w:eastAsia="de-DE"/>
    </w:rPr>
    <w:tblPr>
      <w:tblStyleRowBandSize w:val="1"/>
      <w:tblStyleColBandSize w:val="1"/>
      <w:tblBorders>
        <w:top w:val="single" w:sz="4" w:space="0" w:color="B2B2B2"/>
        <w:bottom w:val="single" w:sz="4" w:space="0" w:color="B2B2B2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28" w:type="dxa"/>
        <w:bottom w:w="28" w:type="dxa"/>
      </w:tcMar>
      <w:vAlign w:val="center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table" w:customStyle="1" w:styleId="LHtech-Dataequalheadlines">
    <w:name w:val="LH_tech-Data_equal_headlines"/>
    <w:basedOn w:val="LHtech-Dataheadlinesubheadline"/>
    <w:uiPriority w:val="99"/>
    <w:rsid w:val="00D6557B"/>
    <w:tblPr/>
    <w:tblStylePr w:type="firstRow">
      <w:rPr>
        <w:rFonts w:ascii="Arial" w:hAnsi="Arial"/>
        <w:b/>
        <w:sz w:val="19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character" w:styleId="Zeilennummer">
    <w:name w:val="line number"/>
    <w:basedOn w:val="Absatz-Standardschriftart"/>
    <w:uiPriority w:val="99"/>
    <w:semiHidden/>
    <w:unhideWhenUsed/>
    <w:rsid w:val="00D6557B"/>
  </w:style>
  <w:style w:type="table" w:customStyle="1" w:styleId="LHText-intensive">
    <w:name w:val="LH_Text-intensive"/>
    <w:basedOn w:val="LHtech-Dataheadlinesubheadline"/>
    <w:uiPriority w:val="99"/>
    <w:rsid w:val="00D6557B"/>
    <w:tblPr>
      <w:tblBorders>
        <w:top w:val="none" w:sz="0" w:space="0" w:color="auto"/>
        <w:bottom w:val="none" w:sz="0" w:space="0" w:color="auto"/>
      </w:tblBorders>
    </w:tblPr>
    <w:tcPr>
      <w:shd w:val="clear" w:color="auto" w:fill="auto"/>
      <w:vAlign w:val="top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  <w:tblStylePr w:type="band2Vert">
      <w:tblPr/>
      <w:tcPr>
        <w:tcBorders>
          <w:left w:val="nil"/>
          <w:right w:val="nil"/>
          <w:insideV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b/>
        <w:sz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51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080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0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t.lmt@liebherr.com" TargetMode="External"/><Relationship Id="rId1" Type="http://schemas.openxmlformats.org/officeDocument/2006/relationships/hyperlink" Target="mailto:mt.lmt@liebher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BD4-1AE6-4127-9177-55183B7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 Mischtechnik GmbH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Juergen (LMT)</dc:creator>
  <cp:keywords/>
  <dc:description/>
  <cp:lastModifiedBy>Zell Laura (LMT)</cp:lastModifiedBy>
  <cp:revision>7</cp:revision>
  <cp:lastPrinted>2020-01-10T07:31:00Z</cp:lastPrinted>
  <dcterms:created xsi:type="dcterms:W3CDTF">2020-03-10T07:58:00Z</dcterms:created>
  <dcterms:modified xsi:type="dcterms:W3CDTF">2023-01-20T12:08:00Z</dcterms:modified>
  <cp:category>for internal 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